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CF" w:rsidRPr="00B87A72" w:rsidRDefault="00706DA1" w:rsidP="001628BB">
      <w:pPr>
        <w:spacing w:before="120" w:line="360" w:lineRule="auto"/>
        <w:jc w:val="center"/>
        <w:rPr>
          <w:b/>
          <w:sz w:val="32"/>
          <w:szCs w:val="28"/>
        </w:rPr>
      </w:pPr>
      <w:r w:rsidRPr="00B87A72">
        <w:rPr>
          <w:b/>
          <w:sz w:val="32"/>
          <w:szCs w:val="28"/>
        </w:rPr>
        <w:t>Администрацией Омсукчанского городского округа открыта</w:t>
      </w:r>
    </w:p>
    <w:p w:rsidR="00024B4C" w:rsidRDefault="00E5752B" w:rsidP="00D62E23">
      <w:pPr>
        <w:spacing w:before="120"/>
        <w:jc w:val="center"/>
        <w:rPr>
          <w:b/>
          <w:i/>
          <w:sz w:val="40"/>
          <w:szCs w:val="40"/>
        </w:rPr>
      </w:pPr>
      <w:r w:rsidRPr="00917911">
        <w:rPr>
          <w:b/>
          <w:color w:val="FF0000"/>
          <w:sz w:val="52"/>
          <w:szCs w:val="52"/>
        </w:rPr>
        <w:t>«</w:t>
      </w:r>
      <w:r w:rsidR="00AC72CF" w:rsidRPr="00917911">
        <w:rPr>
          <w:b/>
          <w:color w:val="FF0000"/>
          <w:sz w:val="52"/>
          <w:szCs w:val="52"/>
        </w:rPr>
        <w:t>ГОРЯЧАЯ ЛИНИЯ</w:t>
      </w:r>
      <w:r w:rsidRPr="00917911">
        <w:rPr>
          <w:b/>
          <w:color w:val="FF0000"/>
          <w:sz w:val="52"/>
          <w:szCs w:val="52"/>
        </w:rPr>
        <w:t>»</w:t>
      </w:r>
      <w:r w:rsidRPr="00AC72CF">
        <w:rPr>
          <w:b/>
          <w:sz w:val="28"/>
          <w:szCs w:val="28"/>
        </w:rPr>
        <w:t xml:space="preserve"> </w:t>
      </w:r>
      <w:r w:rsidR="00024B4C" w:rsidRPr="00AC72CF">
        <w:rPr>
          <w:b/>
          <w:sz w:val="28"/>
          <w:szCs w:val="28"/>
        </w:rPr>
        <w:br/>
      </w:r>
      <w:r w:rsidRPr="00AC72CF">
        <w:rPr>
          <w:b/>
          <w:i/>
          <w:sz w:val="40"/>
          <w:szCs w:val="40"/>
        </w:rPr>
        <w:t>по вопросам легализации заработной платы и трудовых отношений</w:t>
      </w:r>
    </w:p>
    <w:p w:rsidR="00D62E23" w:rsidRPr="00D62E23" w:rsidRDefault="00D62E23" w:rsidP="00D62E23">
      <w:pPr>
        <w:spacing w:before="120"/>
        <w:jc w:val="center"/>
        <w:rPr>
          <w:b/>
          <w:i/>
          <w:sz w:val="16"/>
          <w:szCs w:val="40"/>
        </w:rPr>
      </w:pPr>
    </w:p>
    <w:p w:rsidR="00706DA1" w:rsidRDefault="00B87A72" w:rsidP="00706DA1">
      <w:pPr>
        <w:spacing w:before="12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762500" cy="2114550"/>
            <wp:effectExtent l="19050" t="19050" r="19050" b="19050"/>
            <wp:docPr id="6" name="Рисунок 6" descr="D:\Userdat.Shinyakova\desktop\з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dat.Shinyakova\desktop\з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1455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2E23" w:rsidRDefault="00E5752B" w:rsidP="00D62E23">
      <w:pPr>
        <w:spacing w:before="120"/>
        <w:jc w:val="center"/>
        <w:rPr>
          <w:b/>
          <w:sz w:val="52"/>
          <w:szCs w:val="52"/>
        </w:rPr>
      </w:pPr>
      <w:r w:rsidRPr="00A65ABD">
        <w:rPr>
          <w:b/>
          <w:sz w:val="52"/>
          <w:szCs w:val="52"/>
        </w:rPr>
        <w:t xml:space="preserve">Если </w:t>
      </w:r>
      <w:r w:rsidR="00024B4C" w:rsidRPr="00A65ABD">
        <w:rPr>
          <w:b/>
          <w:sz w:val="52"/>
          <w:szCs w:val="52"/>
        </w:rPr>
        <w:t>В</w:t>
      </w:r>
      <w:r w:rsidRPr="00A65ABD">
        <w:rPr>
          <w:b/>
          <w:sz w:val="52"/>
          <w:szCs w:val="52"/>
        </w:rPr>
        <w:t>ы столкнулись с</w:t>
      </w:r>
    </w:p>
    <w:p w:rsidR="00024B4C" w:rsidRDefault="00E5752B" w:rsidP="00D62E23">
      <w:pPr>
        <w:spacing w:before="120"/>
        <w:jc w:val="center"/>
        <w:rPr>
          <w:b/>
          <w:sz w:val="36"/>
          <w:szCs w:val="36"/>
        </w:rPr>
      </w:pPr>
      <w:r w:rsidRPr="00A65ABD">
        <w:rPr>
          <w:b/>
          <w:color w:val="FF0000"/>
          <w:sz w:val="52"/>
          <w:szCs w:val="52"/>
        </w:rPr>
        <w:t>фактами нарушения трудовых прав</w:t>
      </w:r>
      <w:r w:rsidR="00024B4C" w:rsidRPr="00AC72CF">
        <w:rPr>
          <w:b/>
          <w:sz w:val="36"/>
          <w:szCs w:val="36"/>
        </w:rPr>
        <w:t>:</w:t>
      </w:r>
    </w:p>
    <w:p w:rsidR="00D62E23" w:rsidRPr="00D62E23" w:rsidRDefault="00D62E23" w:rsidP="00D62E23">
      <w:pPr>
        <w:spacing w:before="120"/>
        <w:jc w:val="center"/>
        <w:rPr>
          <w:b/>
          <w:i/>
          <w:sz w:val="16"/>
          <w:szCs w:val="28"/>
        </w:rPr>
      </w:pPr>
    </w:p>
    <w:p w:rsidR="00024B4C" w:rsidRPr="00B87A72" w:rsidRDefault="00024B4C" w:rsidP="00B87A72">
      <w:pPr>
        <w:spacing w:line="276" w:lineRule="auto"/>
        <w:ind w:firstLine="567"/>
        <w:jc w:val="both"/>
        <w:rPr>
          <w:color w:val="000000" w:themeColor="text1"/>
          <w:sz w:val="36"/>
          <w:szCs w:val="36"/>
        </w:rPr>
      </w:pPr>
      <w:r w:rsidRPr="00B87A72">
        <w:rPr>
          <w:color w:val="000000" w:themeColor="text1"/>
          <w:sz w:val="36"/>
          <w:szCs w:val="36"/>
        </w:rPr>
        <w:t xml:space="preserve">- </w:t>
      </w:r>
      <w:r w:rsidR="00E5752B" w:rsidRPr="00B87A72">
        <w:rPr>
          <w:color w:val="000000" w:themeColor="text1"/>
          <w:sz w:val="36"/>
          <w:szCs w:val="36"/>
        </w:rPr>
        <w:t xml:space="preserve">при приеме на работу </w:t>
      </w:r>
      <w:r w:rsidR="00E5752B" w:rsidRPr="00B87A72">
        <w:rPr>
          <w:b/>
          <w:color w:val="000000" w:themeColor="text1"/>
          <w:sz w:val="36"/>
          <w:szCs w:val="36"/>
        </w:rPr>
        <w:t>не заключается трудовой договор</w:t>
      </w:r>
      <w:r w:rsidR="00E5752B" w:rsidRPr="00B87A72">
        <w:rPr>
          <w:color w:val="000000" w:themeColor="text1"/>
          <w:sz w:val="36"/>
          <w:szCs w:val="36"/>
        </w:rPr>
        <w:t xml:space="preserve">; </w:t>
      </w:r>
    </w:p>
    <w:p w:rsidR="00024B4C" w:rsidRPr="00B87A72" w:rsidRDefault="00024B4C" w:rsidP="00B87A72">
      <w:pPr>
        <w:spacing w:line="276" w:lineRule="auto"/>
        <w:ind w:firstLine="567"/>
        <w:jc w:val="both"/>
        <w:rPr>
          <w:color w:val="000000" w:themeColor="text1"/>
          <w:sz w:val="36"/>
          <w:szCs w:val="36"/>
        </w:rPr>
      </w:pPr>
      <w:r w:rsidRPr="00B87A72">
        <w:rPr>
          <w:color w:val="000000" w:themeColor="text1"/>
          <w:sz w:val="36"/>
          <w:szCs w:val="36"/>
        </w:rPr>
        <w:t xml:space="preserve">- </w:t>
      </w:r>
      <w:r w:rsidR="00E5752B" w:rsidRPr="00B87A72">
        <w:rPr>
          <w:b/>
          <w:color w:val="000000" w:themeColor="text1"/>
          <w:sz w:val="36"/>
          <w:szCs w:val="36"/>
        </w:rPr>
        <w:t>трудовые отношения незаконно подменяются</w:t>
      </w:r>
      <w:r w:rsidR="00E5752B" w:rsidRPr="00B87A72">
        <w:rPr>
          <w:color w:val="000000" w:themeColor="text1"/>
          <w:sz w:val="36"/>
          <w:szCs w:val="36"/>
        </w:rPr>
        <w:t xml:space="preserve"> заключением договоров</w:t>
      </w:r>
      <w:r w:rsidRPr="00B87A72">
        <w:rPr>
          <w:color w:val="000000" w:themeColor="text1"/>
          <w:sz w:val="36"/>
          <w:szCs w:val="36"/>
        </w:rPr>
        <w:t xml:space="preserve"> </w:t>
      </w:r>
      <w:r w:rsidR="00E5752B" w:rsidRPr="00B87A72">
        <w:rPr>
          <w:color w:val="000000" w:themeColor="text1"/>
          <w:sz w:val="36"/>
          <w:szCs w:val="36"/>
        </w:rPr>
        <w:t xml:space="preserve">гражданско-правового характера или возмездного оказания услуг; </w:t>
      </w:r>
    </w:p>
    <w:p w:rsidR="00AC24CD" w:rsidRPr="00B87A72" w:rsidRDefault="00024B4C" w:rsidP="00B87A72">
      <w:pPr>
        <w:spacing w:line="276" w:lineRule="auto"/>
        <w:ind w:firstLine="567"/>
        <w:jc w:val="both"/>
        <w:rPr>
          <w:color w:val="000000" w:themeColor="text1"/>
          <w:sz w:val="36"/>
          <w:szCs w:val="36"/>
        </w:rPr>
      </w:pPr>
      <w:r w:rsidRPr="00B87A72">
        <w:rPr>
          <w:color w:val="000000" w:themeColor="text1"/>
          <w:sz w:val="36"/>
          <w:szCs w:val="36"/>
        </w:rPr>
        <w:t xml:space="preserve">- </w:t>
      </w:r>
      <w:r w:rsidR="00E5752B" w:rsidRPr="00B87A72">
        <w:rPr>
          <w:b/>
          <w:color w:val="000000" w:themeColor="text1"/>
          <w:sz w:val="36"/>
          <w:szCs w:val="36"/>
        </w:rPr>
        <w:t>начисление заработной платы</w:t>
      </w:r>
      <w:r w:rsidR="00E5752B" w:rsidRPr="00B87A72">
        <w:rPr>
          <w:color w:val="000000" w:themeColor="text1"/>
          <w:sz w:val="36"/>
          <w:szCs w:val="36"/>
        </w:rPr>
        <w:t xml:space="preserve"> производится в размере </w:t>
      </w:r>
      <w:r w:rsidR="00E5752B" w:rsidRPr="00B87A72">
        <w:rPr>
          <w:b/>
          <w:color w:val="000000" w:themeColor="text1"/>
          <w:sz w:val="36"/>
          <w:szCs w:val="36"/>
        </w:rPr>
        <w:t>ниже установленного</w:t>
      </w:r>
      <w:r w:rsidR="00E5752B" w:rsidRPr="00B87A72">
        <w:rPr>
          <w:color w:val="000000" w:themeColor="text1"/>
          <w:sz w:val="36"/>
          <w:szCs w:val="36"/>
        </w:rPr>
        <w:t xml:space="preserve"> </w:t>
      </w:r>
      <w:r w:rsidRPr="00B87A72">
        <w:rPr>
          <w:color w:val="000000" w:themeColor="text1"/>
          <w:sz w:val="36"/>
          <w:szCs w:val="36"/>
        </w:rPr>
        <w:t>С</w:t>
      </w:r>
      <w:r w:rsidR="00E5752B" w:rsidRPr="00B87A72">
        <w:rPr>
          <w:color w:val="000000" w:themeColor="text1"/>
          <w:sz w:val="36"/>
          <w:szCs w:val="36"/>
        </w:rPr>
        <w:t xml:space="preserve">оглашением о минимальной заработной плате </w:t>
      </w:r>
      <w:r w:rsidRPr="00B87A72">
        <w:rPr>
          <w:color w:val="000000" w:themeColor="text1"/>
          <w:sz w:val="36"/>
          <w:szCs w:val="36"/>
        </w:rPr>
        <w:t>в Магаданской области</w:t>
      </w:r>
      <w:r w:rsidR="00E5752B" w:rsidRPr="00B87A72">
        <w:rPr>
          <w:color w:val="000000" w:themeColor="text1"/>
          <w:sz w:val="36"/>
          <w:szCs w:val="36"/>
        </w:rPr>
        <w:t>;</w:t>
      </w:r>
    </w:p>
    <w:p w:rsidR="00024B4C" w:rsidRPr="00B87A72" w:rsidRDefault="00AC24CD" w:rsidP="00B87A72">
      <w:pPr>
        <w:spacing w:line="276" w:lineRule="auto"/>
        <w:ind w:firstLine="567"/>
        <w:jc w:val="both"/>
        <w:rPr>
          <w:color w:val="000000" w:themeColor="text1"/>
          <w:sz w:val="36"/>
          <w:szCs w:val="36"/>
        </w:rPr>
      </w:pPr>
      <w:r w:rsidRPr="00B87A72">
        <w:rPr>
          <w:color w:val="000000" w:themeColor="text1"/>
          <w:sz w:val="36"/>
          <w:szCs w:val="36"/>
        </w:rPr>
        <w:t>-</w:t>
      </w:r>
      <w:r w:rsidR="00024B4C" w:rsidRPr="00B87A72">
        <w:rPr>
          <w:color w:val="000000" w:themeColor="text1"/>
          <w:sz w:val="36"/>
          <w:szCs w:val="36"/>
        </w:rPr>
        <w:t xml:space="preserve"> </w:t>
      </w:r>
      <w:r w:rsidR="00E5752B" w:rsidRPr="00B87A72">
        <w:rPr>
          <w:b/>
          <w:color w:val="000000" w:themeColor="text1"/>
          <w:sz w:val="36"/>
          <w:szCs w:val="36"/>
        </w:rPr>
        <w:t>заработная плата</w:t>
      </w:r>
      <w:r w:rsidR="00E5752B" w:rsidRPr="00B87A72">
        <w:rPr>
          <w:color w:val="000000" w:themeColor="text1"/>
          <w:sz w:val="36"/>
          <w:szCs w:val="36"/>
        </w:rPr>
        <w:t xml:space="preserve"> выплачивается </w:t>
      </w:r>
      <w:r w:rsidR="00E5752B" w:rsidRPr="00B87A72">
        <w:rPr>
          <w:b/>
          <w:color w:val="000000" w:themeColor="text1"/>
          <w:sz w:val="36"/>
          <w:szCs w:val="36"/>
        </w:rPr>
        <w:t>«в конвертах»</w:t>
      </w:r>
    </w:p>
    <w:p w:rsidR="00AC72CF" w:rsidRPr="00B87A72" w:rsidRDefault="00AC72CF" w:rsidP="00B87A72">
      <w:pPr>
        <w:pBdr>
          <w:bottom w:val="single" w:sz="6" w:space="12" w:color="auto"/>
        </w:pBdr>
        <w:spacing w:line="360" w:lineRule="auto"/>
        <w:ind w:firstLine="567"/>
        <w:jc w:val="both"/>
        <w:rPr>
          <w:b/>
          <w:sz w:val="16"/>
          <w:szCs w:val="28"/>
        </w:rPr>
      </w:pPr>
    </w:p>
    <w:p w:rsidR="00B87A72" w:rsidRDefault="00B87A72" w:rsidP="00B87A72">
      <w:pPr>
        <w:pBdr>
          <w:bottom w:val="single" w:sz="6" w:space="12" w:color="auto"/>
        </w:pBdr>
        <w:spacing w:line="360" w:lineRule="auto"/>
        <w:ind w:firstLine="567"/>
        <w:jc w:val="both"/>
        <w:rPr>
          <w:sz w:val="28"/>
          <w:szCs w:val="28"/>
        </w:rPr>
      </w:pPr>
      <w:r w:rsidRPr="00B87A72">
        <w:rPr>
          <w:b/>
          <w:color w:val="FF0000"/>
          <w:sz w:val="40"/>
          <w:szCs w:val="40"/>
        </w:rPr>
        <w:t>З</w:t>
      </w:r>
      <w:r w:rsidR="00E5752B" w:rsidRPr="00B87A72">
        <w:rPr>
          <w:b/>
          <w:color w:val="FF0000"/>
          <w:sz w:val="40"/>
          <w:szCs w:val="40"/>
        </w:rPr>
        <w:t>воните</w:t>
      </w:r>
      <w:r w:rsidR="00E5752B" w:rsidRPr="00024B4C">
        <w:rPr>
          <w:b/>
          <w:sz w:val="28"/>
          <w:szCs w:val="28"/>
        </w:rPr>
        <w:t xml:space="preserve"> </w:t>
      </w:r>
      <w:r w:rsidR="00024B4C" w:rsidRPr="00024B4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телефону: </w:t>
      </w:r>
      <w:r w:rsidRPr="00B87A72">
        <w:rPr>
          <w:b/>
          <w:color w:val="FF0000"/>
          <w:sz w:val="40"/>
          <w:szCs w:val="28"/>
        </w:rPr>
        <w:t>(413-46) 91-705</w:t>
      </w:r>
    </w:p>
    <w:p w:rsidR="00B87A72" w:rsidRDefault="00F94939" w:rsidP="00B87A72">
      <w:pPr>
        <w:pBdr>
          <w:bottom w:val="single" w:sz="6" w:space="12" w:color="auto"/>
        </w:pBdr>
        <w:ind w:firstLine="567"/>
        <w:jc w:val="both"/>
        <w:rPr>
          <w:sz w:val="32"/>
          <w:szCs w:val="28"/>
          <w:lang w:val="en-US"/>
        </w:rPr>
      </w:pPr>
      <w:r w:rsidRPr="00B87A72">
        <w:rPr>
          <w:sz w:val="32"/>
          <w:szCs w:val="28"/>
        </w:rPr>
        <w:t>Обращение также можно направлять по электронной почте:</w:t>
      </w:r>
      <w:r w:rsidR="00B87A72" w:rsidRPr="00B87A72">
        <w:rPr>
          <w:sz w:val="32"/>
          <w:szCs w:val="28"/>
        </w:rPr>
        <w:t xml:space="preserve"> </w:t>
      </w:r>
    </w:p>
    <w:p w:rsidR="00B87A72" w:rsidRPr="00B87A72" w:rsidRDefault="00B87A72" w:rsidP="00B87A72">
      <w:pPr>
        <w:pBdr>
          <w:bottom w:val="single" w:sz="6" w:space="12" w:color="auto"/>
        </w:pBdr>
        <w:ind w:firstLine="567"/>
        <w:jc w:val="both"/>
        <w:rPr>
          <w:sz w:val="32"/>
          <w:szCs w:val="28"/>
          <w:lang w:val="en-US"/>
        </w:rPr>
      </w:pPr>
      <w:hyperlink r:id="rId9" w:history="1">
        <w:r w:rsidRPr="00B87A72">
          <w:rPr>
            <w:rStyle w:val="a4"/>
            <w:sz w:val="36"/>
            <w:szCs w:val="28"/>
          </w:rPr>
          <w:t>omsadm@rambler.ru</w:t>
        </w:r>
      </w:hyperlink>
      <w:r w:rsidRPr="00B87A72">
        <w:rPr>
          <w:sz w:val="32"/>
          <w:szCs w:val="28"/>
        </w:rPr>
        <w:t xml:space="preserve">, </w:t>
      </w:r>
    </w:p>
    <w:p w:rsidR="00B87A72" w:rsidRDefault="00B87A72" w:rsidP="00B87A72">
      <w:pPr>
        <w:pBdr>
          <w:bottom w:val="single" w:sz="6" w:space="12" w:color="auto"/>
        </w:pBdr>
        <w:ind w:firstLine="567"/>
        <w:jc w:val="both"/>
        <w:rPr>
          <w:sz w:val="32"/>
          <w:szCs w:val="28"/>
          <w:lang w:val="en-US"/>
        </w:rPr>
      </w:pPr>
      <w:r w:rsidRPr="00B87A72">
        <w:rPr>
          <w:sz w:val="32"/>
          <w:szCs w:val="28"/>
        </w:rPr>
        <w:t>либо направить в электронную приемную:</w:t>
      </w:r>
    </w:p>
    <w:p w:rsidR="00024B4C" w:rsidRPr="00B87A72" w:rsidRDefault="00B87A72" w:rsidP="00B87A72">
      <w:pPr>
        <w:pBdr>
          <w:bottom w:val="single" w:sz="6" w:space="12" w:color="auto"/>
        </w:pBdr>
        <w:ind w:firstLine="567"/>
        <w:jc w:val="both"/>
        <w:rPr>
          <w:b/>
          <w:sz w:val="48"/>
          <w:szCs w:val="40"/>
        </w:rPr>
      </w:pPr>
      <w:r w:rsidRPr="00B87A72">
        <w:rPr>
          <w:sz w:val="32"/>
          <w:szCs w:val="28"/>
        </w:rPr>
        <w:t xml:space="preserve"> </w:t>
      </w:r>
      <w:hyperlink r:id="rId10" w:history="1">
        <w:r w:rsidRPr="00B87A72">
          <w:rPr>
            <w:rStyle w:val="a4"/>
            <w:sz w:val="36"/>
            <w:szCs w:val="28"/>
          </w:rPr>
          <w:t>www.omsukchan-adm.ru</w:t>
        </w:r>
      </w:hyperlink>
      <w:r w:rsidRPr="00B87A72">
        <w:rPr>
          <w:sz w:val="36"/>
          <w:szCs w:val="28"/>
        </w:rPr>
        <w:t xml:space="preserve"> </w:t>
      </w:r>
    </w:p>
    <w:sectPr w:rsidR="00024B4C" w:rsidRPr="00B87A72" w:rsidSect="00904A68">
      <w:pgSz w:w="11906" w:h="16838"/>
      <w:pgMar w:top="1134" w:right="851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84F" w:rsidRDefault="00FD484F" w:rsidP="00B53CF8">
      <w:r>
        <w:separator/>
      </w:r>
    </w:p>
  </w:endnote>
  <w:endnote w:type="continuationSeparator" w:id="1">
    <w:p w:rsidR="00FD484F" w:rsidRDefault="00FD484F" w:rsidP="00B5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84F" w:rsidRDefault="00FD484F" w:rsidP="00B53CF8">
      <w:r>
        <w:separator/>
      </w:r>
    </w:p>
  </w:footnote>
  <w:footnote w:type="continuationSeparator" w:id="1">
    <w:p w:rsidR="00FD484F" w:rsidRDefault="00FD484F" w:rsidP="00B53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630E"/>
    <w:multiLevelType w:val="hybridMultilevel"/>
    <w:tmpl w:val="EC8694AA"/>
    <w:lvl w:ilvl="0" w:tplc="EE9A333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578E2FC0"/>
    <w:multiLevelType w:val="hybridMultilevel"/>
    <w:tmpl w:val="75C45BDE"/>
    <w:lvl w:ilvl="0" w:tplc="C11E31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318"/>
    <w:rsid w:val="00020953"/>
    <w:rsid w:val="00024B4C"/>
    <w:rsid w:val="0004196C"/>
    <w:rsid w:val="000605DF"/>
    <w:rsid w:val="00080319"/>
    <w:rsid w:val="0009018D"/>
    <w:rsid w:val="00094F18"/>
    <w:rsid w:val="000C6D96"/>
    <w:rsid w:val="000D457A"/>
    <w:rsid w:val="000F79E5"/>
    <w:rsid w:val="00110701"/>
    <w:rsid w:val="00134E37"/>
    <w:rsid w:val="001628BB"/>
    <w:rsid w:val="001905FC"/>
    <w:rsid w:val="0019216A"/>
    <w:rsid w:val="001C1227"/>
    <w:rsid w:val="001D0061"/>
    <w:rsid w:val="001D352C"/>
    <w:rsid w:val="00212E8A"/>
    <w:rsid w:val="0022762A"/>
    <w:rsid w:val="00281E34"/>
    <w:rsid w:val="002B5199"/>
    <w:rsid w:val="002F5318"/>
    <w:rsid w:val="003130AF"/>
    <w:rsid w:val="00327A6E"/>
    <w:rsid w:val="00336620"/>
    <w:rsid w:val="00375B09"/>
    <w:rsid w:val="0039204C"/>
    <w:rsid w:val="003B1D5E"/>
    <w:rsid w:val="003B2A38"/>
    <w:rsid w:val="003B5497"/>
    <w:rsid w:val="003B65CB"/>
    <w:rsid w:val="004004FB"/>
    <w:rsid w:val="00411C3B"/>
    <w:rsid w:val="004421A4"/>
    <w:rsid w:val="00452CEC"/>
    <w:rsid w:val="00487580"/>
    <w:rsid w:val="004A56B8"/>
    <w:rsid w:val="004C0E51"/>
    <w:rsid w:val="004C123C"/>
    <w:rsid w:val="004C31F6"/>
    <w:rsid w:val="004D4DC9"/>
    <w:rsid w:val="00510ED0"/>
    <w:rsid w:val="00523A5B"/>
    <w:rsid w:val="00563B1F"/>
    <w:rsid w:val="00585C99"/>
    <w:rsid w:val="005861BC"/>
    <w:rsid w:val="00587E69"/>
    <w:rsid w:val="005910E1"/>
    <w:rsid w:val="00597AEA"/>
    <w:rsid w:val="005B2D9F"/>
    <w:rsid w:val="005B472A"/>
    <w:rsid w:val="005B5B39"/>
    <w:rsid w:val="005C0939"/>
    <w:rsid w:val="005C16CC"/>
    <w:rsid w:val="005C4422"/>
    <w:rsid w:val="006318F8"/>
    <w:rsid w:val="006528B2"/>
    <w:rsid w:val="00663883"/>
    <w:rsid w:val="0068469A"/>
    <w:rsid w:val="0068727A"/>
    <w:rsid w:val="00694EEB"/>
    <w:rsid w:val="006C5E1B"/>
    <w:rsid w:val="00700103"/>
    <w:rsid w:val="00706DA1"/>
    <w:rsid w:val="00707DE2"/>
    <w:rsid w:val="00733E6A"/>
    <w:rsid w:val="007379EF"/>
    <w:rsid w:val="00775A80"/>
    <w:rsid w:val="00790EBC"/>
    <w:rsid w:val="007A1071"/>
    <w:rsid w:val="007A676F"/>
    <w:rsid w:val="00842149"/>
    <w:rsid w:val="008673C9"/>
    <w:rsid w:val="00890B55"/>
    <w:rsid w:val="008D0B10"/>
    <w:rsid w:val="008D3A50"/>
    <w:rsid w:val="00904A68"/>
    <w:rsid w:val="009100D2"/>
    <w:rsid w:val="00917911"/>
    <w:rsid w:val="00994319"/>
    <w:rsid w:val="009B4D25"/>
    <w:rsid w:val="009F64C3"/>
    <w:rsid w:val="00A20E91"/>
    <w:rsid w:val="00A327A0"/>
    <w:rsid w:val="00A40E6F"/>
    <w:rsid w:val="00A639D2"/>
    <w:rsid w:val="00A65ABD"/>
    <w:rsid w:val="00AC24CD"/>
    <w:rsid w:val="00AC72CF"/>
    <w:rsid w:val="00AD6973"/>
    <w:rsid w:val="00AF5C58"/>
    <w:rsid w:val="00B53CF8"/>
    <w:rsid w:val="00B73D5F"/>
    <w:rsid w:val="00B80396"/>
    <w:rsid w:val="00B87A72"/>
    <w:rsid w:val="00BB761A"/>
    <w:rsid w:val="00BD102A"/>
    <w:rsid w:val="00BD1908"/>
    <w:rsid w:val="00BE7900"/>
    <w:rsid w:val="00BF6A95"/>
    <w:rsid w:val="00C25790"/>
    <w:rsid w:val="00C329DC"/>
    <w:rsid w:val="00C32C50"/>
    <w:rsid w:val="00C67851"/>
    <w:rsid w:val="00C73031"/>
    <w:rsid w:val="00C84CC5"/>
    <w:rsid w:val="00C94553"/>
    <w:rsid w:val="00CB5179"/>
    <w:rsid w:val="00D0015D"/>
    <w:rsid w:val="00D0666C"/>
    <w:rsid w:val="00D071A0"/>
    <w:rsid w:val="00D3545D"/>
    <w:rsid w:val="00D62E23"/>
    <w:rsid w:val="00D7648F"/>
    <w:rsid w:val="00D77D53"/>
    <w:rsid w:val="00DD6C12"/>
    <w:rsid w:val="00DF7507"/>
    <w:rsid w:val="00E263A2"/>
    <w:rsid w:val="00E5752B"/>
    <w:rsid w:val="00EC5BE6"/>
    <w:rsid w:val="00EE1B13"/>
    <w:rsid w:val="00F2156E"/>
    <w:rsid w:val="00F574D9"/>
    <w:rsid w:val="00F65614"/>
    <w:rsid w:val="00F94939"/>
    <w:rsid w:val="00FA280C"/>
    <w:rsid w:val="00FA2F73"/>
    <w:rsid w:val="00FC6BB1"/>
    <w:rsid w:val="00FD0E76"/>
    <w:rsid w:val="00FD484F"/>
    <w:rsid w:val="00FD6FE1"/>
    <w:rsid w:val="00FE5DBD"/>
    <w:rsid w:val="00FF0717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EF"/>
    <w:rPr>
      <w:sz w:val="24"/>
      <w:szCs w:val="24"/>
    </w:rPr>
  </w:style>
  <w:style w:type="paragraph" w:styleId="1">
    <w:name w:val="heading 1"/>
    <w:basedOn w:val="a"/>
    <w:next w:val="a"/>
    <w:qFormat/>
    <w:rsid w:val="007379EF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7379EF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79EF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rsid w:val="007379EF"/>
    <w:pPr>
      <w:widowControl w:val="0"/>
      <w:ind w:firstLine="720"/>
      <w:jc w:val="both"/>
    </w:pPr>
    <w:rPr>
      <w:sz w:val="28"/>
      <w:szCs w:val="20"/>
    </w:rPr>
  </w:style>
  <w:style w:type="paragraph" w:styleId="a3">
    <w:name w:val="Subtitle"/>
    <w:basedOn w:val="a"/>
    <w:qFormat/>
    <w:rsid w:val="007379EF"/>
    <w:pPr>
      <w:jc w:val="center"/>
    </w:pPr>
    <w:rPr>
      <w:b/>
      <w:bCs/>
      <w:sz w:val="32"/>
    </w:rPr>
  </w:style>
  <w:style w:type="character" w:styleId="a4">
    <w:name w:val="Hyperlink"/>
    <w:rsid w:val="007379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4F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080319"/>
    <w:rPr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53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53CF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53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53CF8"/>
    <w:rPr>
      <w:sz w:val="24"/>
      <w:szCs w:val="24"/>
    </w:rPr>
  </w:style>
  <w:style w:type="character" w:customStyle="1" w:styleId="ab">
    <w:name w:val="Гипертекстовая ссылка"/>
    <w:uiPriority w:val="99"/>
    <w:rsid w:val="003B65C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sadm@ramble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8;&#1072;&#1073;%20&#1089;&#1090;&#1086;&#1083;\&#1087;&#1080;&#1089;&#1100;&#1084;&#1072;\2014\&#1044;&#1045;&#1058;&#1057;&#1050;&#1040;&#1071;%20&#1041;&#1054;&#1051;&#1068;&#1053;&#1048;&#106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46AAB-9372-489F-B231-2C80B403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ДЕТСКАЯ БОЛЬНИЦА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ФГСЗН по Магаданс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shinyakovaKA</cp:lastModifiedBy>
  <cp:revision>2</cp:revision>
  <cp:lastPrinted>2015-02-27T05:05:00Z</cp:lastPrinted>
  <dcterms:created xsi:type="dcterms:W3CDTF">2015-04-23T01:21:00Z</dcterms:created>
  <dcterms:modified xsi:type="dcterms:W3CDTF">2015-04-23T01:21:00Z</dcterms:modified>
</cp:coreProperties>
</file>