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C" w:rsidRPr="00006E8B" w:rsidRDefault="00414254" w:rsidP="00D73D49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906161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.</w:t>
      </w:r>
      <w:r w:rsidR="005379EC" w:rsidRPr="00006E8B">
        <w:rPr>
          <w:rFonts w:ascii="Arial Black" w:hAnsi="Arial Black" w:cs="Times New Roman"/>
          <w:b/>
          <w:sz w:val="28"/>
          <w:szCs w:val="28"/>
        </w:rPr>
        <w:t>Виды муниципальной поддержки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2829"/>
        <w:gridCol w:w="5245"/>
        <w:gridCol w:w="5244"/>
      </w:tblGrid>
      <w:tr w:rsidR="005379EC" w:rsidTr="005379EC">
        <w:tc>
          <w:tcPr>
            <w:tcW w:w="5529" w:type="dxa"/>
            <w:gridSpan w:val="2"/>
          </w:tcPr>
          <w:p w:rsidR="005379EC" w:rsidRPr="00006E8B" w:rsidRDefault="005379EC" w:rsidP="005379EC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006E8B">
              <w:rPr>
                <w:rFonts w:ascii="Arial Black" w:hAnsi="Arial Black" w:cs="Times New Roman"/>
                <w:b/>
                <w:sz w:val="28"/>
                <w:szCs w:val="28"/>
              </w:rPr>
              <w:t xml:space="preserve">Инвестиционная </w:t>
            </w:r>
          </w:p>
        </w:tc>
        <w:tc>
          <w:tcPr>
            <w:tcW w:w="5245" w:type="dxa"/>
          </w:tcPr>
          <w:p w:rsidR="005379EC" w:rsidRPr="00006E8B" w:rsidRDefault="005379EC" w:rsidP="005379EC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006E8B">
              <w:rPr>
                <w:rFonts w:ascii="Arial Black" w:hAnsi="Arial Black" w:cs="Times New Roman"/>
                <w:b/>
                <w:sz w:val="28"/>
                <w:szCs w:val="28"/>
              </w:rPr>
              <w:t>Финансовая</w:t>
            </w:r>
          </w:p>
        </w:tc>
        <w:tc>
          <w:tcPr>
            <w:tcW w:w="5244" w:type="dxa"/>
          </w:tcPr>
          <w:p w:rsidR="005379EC" w:rsidRPr="00006E8B" w:rsidRDefault="005379EC" w:rsidP="005379EC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 w:rsidRPr="00006E8B">
              <w:rPr>
                <w:rFonts w:ascii="Arial Black" w:hAnsi="Arial Black" w:cs="Times New Roman"/>
                <w:b/>
                <w:sz w:val="28"/>
                <w:szCs w:val="28"/>
              </w:rPr>
              <w:t xml:space="preserve">Имущественная </w:t>
            </w:r>
          </w:p>
        </w:tc>
      </w:tr>
      <w:tr w:rsidR="005379EC" w:rsidTr="005379EC">
        <w:tc>
          <w:tcPr>
            <w:tcW w:w="5529" w:type="dxa"/>
            <w:gridSpan w:val="2"/>
          </w:tcPr>
          <w:p w:rsidR="005379EC" w:rsidRPr="00006E8B" w:rsidRDefault="005379EC" w:rsidP="005379EC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0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Инвестиционная поддержка </w:t>
            </w:r>
            <w:r w:rsidRPr="00006E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Pr="00006E8B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eastAsia="zh-CN" w:bidi="hi-IN"/>
              </w:rPr>
              <w:t xml:space="preserve">в соответствии с Положением </w:t>
            </w:r>
            <w:r w:rsidRPr="00006E8B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 муниципальной поддержке </w:t>
            </w:r>
            <w:r w:rsidRPr="00006E8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инвестиционной деятельности</w:t>
            </w:r>
          </w:p>
          <w:p w:rsidR="005379EC" w:rsidRPr="00006E8B" w:rsidRDefault="005379EC" w:rsidP="005379E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006E8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на территории муниципального образования – городской округ город </w:t>
            </w:r>
            <w:proofErr w:type="spellStart"/>
            <w:r w:rsidRPr="00006E8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Касимов</w:t>
            </w:r>
            <w:proofErr w:type="spellEnd"/>
            <w:r w:rsidRPr="00006E8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006E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20 июля  2016 года                                                                                             №46/4 </w:t>
            </w:r>
            <w:r w:rsidRPr="00006E8B">
              <w:rPr>
                <w:rFonts w:ascii="Times New Roman" w:hAnsi="Times New Roman" w:cs="Times New Roman"/>
                <w:sz w:val="24"/>
                <w:szCs w:val="24"/>
              </w:rPr>
              <w:t>в следующих формах</w:t>
            </w:r>
            <w:r w:rsidRPr="00006E8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5379EC" w:rsidRPr="00006E8B" w:rsidRDefault="005379EC" w:rsidP="0053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в рамках муниципальной программы «Развитие малого и среднего предпринимательства в муниципальном образовании – городской округ город </w:t>
            </w:r>
            <w:proofErr w:type="spellStart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 xml:space="preserve"> на 2016-2020 годы» по   мероприятиям, в объеме 125 тыс. руб.:</w:t>
            </w:r>
          </w:p>
        </w:tc>
        <w:tc>
          <w:tcPr>
            <w:tcW w:w="5244" w:type="dxa"/>
          </w:tcPr>
          <w:p w:rsidR="005379EC" w:rsidRPr="00006E8B" w:rsidRDefault="005379EC" w:rsidP="005379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E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>Касимовской</w:t>
            </w:r>
            <w:proofErr w:type="spellEnd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Рязанской области от 21.10.2011 N 103/14 (ред. от 25.05.2017)</w:t>
            </w:r>
            <w:r w:rsidRPr="00006E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утверждении Положения о порядке управления и распоряжения имуществом, находящимся в муниципальной собственности муниципального образования - городской округ город </w:t>
            </w:r>
            <w:proofErr w:type="spellStart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006E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379EC" w:rsidTr="005379EC">
        <w:trPr>
          <w:trHeight w:val="570"/>
        </w:trPr>
        <w:tc>
          <w:tcPr>
            <w:tcW w:w="5529" w:type="dxa"/>
            <w:gridSpan w:val="2"/>
            <w:shd w:val="clear" w:color="auto" w:fill="F2F2F2" w:themeFill="background1" w:themeFillShade="F2"/>
          </w:tcPr>
          <w:p w:rsidR="005379EC" w:rsidRDefault="005379EC" w:rsidP="005379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Приоритетный инвестиционный проект</w:t>
            </w:r>
          </w:p>
          <w:p w:rsidR="005379EC" w:rsidRDefault="005379EC" w:rsidP="005379EC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79EC" w:rsidRPr="00006E8B" w:rsidRDefault="005379EC" w:rsidP="005379E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</w:t>
            </w:r>
          </w:p>
        </w:tc>
        <w:tc>
          <w:tcPr>
            <w:tcW w:w="5245" w:type="dxa"/>
            <w:vMerge w:val="restart"/>
          </w:tcPr>
          <w:p w:rsidR="005379EC" w:rsidRPr="00006E8B" w:rsidRDefault="005379EC" w:rsidP="0053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- возмещение части затрат, связанных с  оснащением рабочего места для инвалидов;</w:t>
            </w:r>
          </w:p>
        </w:tc>
        <w:tc>
          <w:tcPr>
            <w:tcW w:w="5244" w:type="dxa"/>
            <w:vMerge w:val="restart"/>
          </w:tcPr>
          <w:p w:rsidR="005379EC" w:rsidRPr="00006E8B" w:rsidRDefault="005379EC" w:rsidP="00537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имущественной поддержки субъектов малого и среднего предпринимательства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 </w:t>
            </w:r>
            <w:proofErr w:type="gramStart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предпринимательства.</w:t>
            </w:r>
            <w:proofErr w:type="gramEnd"/>
          </w:p>
        </w:tc>
      </w:tr>
      <w:tr w:rsidR="005379EC" w:rsidTr="005379EC">
        <w:trPr>
          <w:trHeight w:val="915"/>
        </w:trPr>
        <w:tc>
          <w:tcPr>
            <w:tcW w:w="2700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объем инвестиций в форме капитальных вложений не менее 50 млн. руб.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для субъектов МСП не менее 10 млн. руб.</w:t>
            </w:r>
          </w:p>
        </w:tc>
        <w:tc>
          <w:tcPr>
            <w:tcW w:w="5245" w:type="dxa"/>
            <w:vMerge/>
          </w:tcPr>
          <w:p w:rsidR="005379EC" w:rsidRPr="00006E8B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379EC" w:rsidRPr="00006E8B" w:rsidRDefault="005379EC" w:rsidP="005379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9EC" w:rsidTr="005379EC">
        <w:trPr>
          <w:trHeight w:val="1270"/>
        </w:trPr>
        <w:tc>
          <w:tcPr>
            <w:tcW w:w="2700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число создаваемых рабочих мест не менее 20 чел.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для субъектов МСП не менее 10 чел.</w:t>
            </w:r>
          </w:p>
        </w:tc>
        <w:tc>
          <w:tcPr>
            <w:tcW w:w="5245" w:type="dxa"/>
            <w:vMerge/>
          </w:tcPr>
          <w:p w:rsidR="005379EC" w:rsidRPr="00006E8B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379EC" w:rsidRPr="00006E8B" w:rsidRDefault="005379EC" w:rsidP="005379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79EC" w:rsidTr="005379EC">
        <w:trPr>
          <w:trHeight w:val="2205"/>
        </w:trPr>
        <w:tc>
          <w:tcPr>
            <w:tcW w:w="2700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развитии инфраструктуры территории не менее 5% от вложений от объема инвестиций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5379EC" w:rsidRPr="00BF02AF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2AF">
              <w:rPr>
                <w:rFonts w:ascii="Times New Roman" w:hAnsi="Times New Roman" w:cs="Times New Roman"/>
                <w:i/>
                <w:sz w:val="24"/>
                <w:szCs w:val="24"/>
              </w:rPr>
              <w:t>для субъектов МСП не менее 2 %</w:t>
            </w:r>
          </w:p>
        </w:tc>
        <w:tc>
          <w:tcPr>
            <w:tcW w:w="5245" w:type="dxa"/>
          </w:tcPr>
          <w:p w:rsidR="005379EC" w:rsidRPr="00006E8B" w:rsidRDefault="005379EC" w:rsidP="005379EC">
            <w:pPr>
              <w:pStyle w:val="a4"/>
              <w:spacing w:before="0" w:beforeAutospacing="0" w:after="0" w:afterAutospacing="0"/>
              <w:ind w:left="-85"/>
              <w:jc w:val="both"/>
              <w:rPr>
                <w:i/>
                <w:lang w:eastAsia="en-US"/>
              </w:rPr>
            </w:pPr>
            <w:r w:rsidRPr="00006E8B">
              <w:rPr>
                <w:i/>
                <w:lang w:eastAsia="en-US"/>
              </w:rPr>
              <w:t>- возмещение части затрат, субъектам МСП, оказывающим помощь социально-незащищённым слоям населения;</w:t>
            </w:r>
          </w:p>
          <w:p w:rsidR="005379EC" w:rsidRPr="00006E8B" w:rsidRDefault="005379EC" w:rsidP="005379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379EC" w:rsidRPr="00006E8B" w:rsidRDefault="005379EC" w:rsidP="005379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26A" w:rsidTr="005379EC">
        <w:tc>
          <w:tcPr>
            <w:tcW w:w="5529" w:type="dxa"/>
            <w:gridSpan w:val="2"/>
          </w:tcPr>
          <w:p w:rsidR="00B6526A" w:rsidRPr="00006E8B" w:rsidRDefault="00B6526A" w:rsidP="005379E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E8B">
              <w:rPr>
                <w:rFonts w:ascii="Times New Roman" w:hAnsi="Times New Roman" w:cs="Times New Roman"/>
                <w:i/>
                <w:sz w:val="28"/>
                <w:szCs w:val="28"/>
              </w:rPr>
              <w:t>Поддержка в виде:</w:t>
            </w:r>
          </w:p>
          <w:p w:rsidR="00B6526A" w:rsidRPr="00006E8B" w:rsidRDefault="00B6526A" w:rsidP="005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предоставление льгот по земельному налогу в соответствии с решениями представительного органа муниципального образования -  </w:t>
            </w:r>
            <w:proofErr w:type="spellStart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Касимовской</w:t>
            </w:r>
            <w:proofErr w:type="spellEnd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городской Думы – </w:t>
            </w:r>
            <w:r w:rsidRPr="00006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 от суммы земельного налога, подлежащего  уплате</w:t>
            </w: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6526A" w:rsidRPr="00006E8B" w:rsidRDefault="00B6526A" w:rsidP="005379EC">
            <w:pPr>
              <w:pStyle w:val="a4"/>
              <w:spacing w:before="0" w:beforeAutospacing="0" w:after="0" w:afterAutospacing="0"/>
              <w:ind w:left="-85"/>
              <w:jc w:val="both"/>
              <w:rPr>
                <w:i/>
                <w:lang w:eastAsia="en-US"/>
              </w:rPr>
            </w:pPr>
            <w:r w:rsidRPr="00006E8B">
              <w:rPr>
                <w:i/>
                <w:lang w:eastAsia="en-US"/>
              </w:rPr>
              <w:tab/>
              <w:t>- возмещение части затрат, в связи с выполнением работ по изготовлению сувенирной продукции и   изделий народно-художественных промыслов;</w:t>
            </w:r>
          </w:p>
          <w:p w:rsidR="00B6526A" w:rsidRPr="00006E8B" w:rsidRDefault="00B6526A" w:rsidP="005379EC">
            <w:pPr>
              <w:pStyle w:val="a4"/>
              <w:spacing w:before="0" w:beforeAutospacing="0" w:after="0" w:afterAutospacing="0"/>
              <w:ind w:left="-85"/>
              <w:jc w:val="both"/>
            </w:pPr>
          </w:p>
        </w:tc>
        <w:tc>
          <w:tcPr>
            <w:tcW w:w="5244" w:type="dxa"/>
            <w:vMerge w:val="restart"/>
          </w:tcPr>
          <w:p w:rsidR="00B6526A" w:rsidRPr="00006E8B" w:rsidRDefault="00B6526A" w:rsidP="005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предоставлении в аренду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униципального имущества, включенного в утвержденный администрацией муниципального образования - городской округ город </w:t>
            </w:r>
            <w:proofErr w:type="spellStart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Касимов</w:t>
            </w:r>
            <w:proofErr w:type="spellEnd"/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перечень муниципального имущества, свободного от прав третьих лиц (за исключением имущественных </w:t>
            </w: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прав субъектов малого и среднего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редпринимательства), договор аренды заключается на срок не менее пяти лет.</w:t>
            </w:r>
            <w:proofErr w:type="gramEnd"/>
          </w:p>
        </w:tc>
      </w:tr>
      <w:tr w:rsidR="00B6526A" w:rsidTr="006D4CCF">
        <w:trPr>
          <w:trHeight w:val="1390"/>
        </w:trPr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6526A" w:rsidRPr="00006E8B" w:rsidRDefault="00B6526A" w:rsidP="0053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предоставление льгот и (или) отсрочек по уплате арендной платы за пользование земельными участками, находящимися в муниципальной собственности, </w:t>
            </w:r>
            <w:r w:rsidRPr="00006E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виде снижения ставки арендной платы на 10%.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6526A" w:rsidRPr="00006E8B" w:rsidRDefault="00B6526A" w:rsidP="005379EC">
            <w:pPr>
              <w:pStyle w:val="a4"/>
              <w:spacing w:before="0" w:beforeAutospacing="0" w:after="0" w:afterAutospacing="0"/>
              <w:ind w:left="-85"/>
              <w:jc w:val="both"/>
              <w:rPr>
                <w:i/>
                <w:lang w:eastAsia="en-US"/>
              </w:rPr>
            </w:pPr>
            <w:r w:rsidRPr="00006E8B">
              <w:rPr>
                <w:i/>
                <w:lang w:eastAsia="en-US"/>
              </w:rPr>
              <w:t>- возмещение части затрат, связанных с инновационными технологиями;</w:t>
            </w:r>
          </w:p>
          <w:p w:rsidR="00B6526A" w:rsidRPr="00006E8B" w:rsidRDefault="00B6526A" w:rsidP="0053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B6526A" w:rsidRPr="00006E8B" w:rsidRDefault="00B6526A" w:rsidP="0053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6A" w:rsidTr="005379EC">
        <w:tc>
          <w:tcPr>
            <w:tcW w:w="5529" w:type="dxa"/>
            <w:gridSpan w:val="2"/>
          </w:tcPr>
          <w:p w:rsidR="00B6526A" w:rsidRPr="00006E8B" w:rsidRDefault="00B6526A" w:rsidP="00537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резервирование земельных участков для инвестиционных предложений</w:t>
            </w:r>
          </w:p>
        </w:tc>
        <w:tc>
          <w:tcPr>
            <w:tcW w:w="5245" w:type="dxa"/>
          </w:tcPr>
          <w:p w:rsidR="00B6526A" w:rsidRPr="00006E8B" w:rsidRDefault="00B6526A" w:rsidP="005379EC">
            <w:pPr>
              <w:pStyle w:val="a4"/>
              <w:spacing w:before="0" w:beforeAutospacing="0" w:after="0" w:afterAutospacing="0"/>
              <w:jc w:val="both"/>
              <w:rPr>
                <w:i/>
                <w:lang w:eastAsia="en-US"/>
              </w:rPr>
            </w:pPr>
            <w:r w:rsidRPr="00006E8B">
              <w:rPr>
                <w:i/>
                <w:lang w:eastAsia="en-US"/>
              </w:rPr>
              <w:t>- возмещение части затрат на организацию и развитие производства начинающим субъектам малого и среднего предпринимательства;</w:t>
            </w:r>
          </w:p>
          <w:p w:rsidR="00B6526A" w:rsidRPr="00006E8B" w:rsidRDefault="00B6526A" w:rsidP="005379EC">
            <w:pPr>
              <w:pStyle w:val="a4"/>
              <w:spacing w:before="0" w:beforeAutospacing="0" w:after="0" w:afterAutospacing="0"/>
              <w:ind w:left="-85" w:firstLine="805"/>
              <w:jc w:val="both"/>
              <w:rPr>
                <w:i/>
              </w:rPr>
            </w:pPr>
          </w:p>
        </w:tc>
        <w:tc>
          <w:tcPr>
            <w:tcW w:w="5244" w:type="dxa"/>
            <w:vMerge/>
          </w:tcPr>
          <w:p w:rsidR="00B6526A" w:rsidRPr="00006E8B" w:rsidRDefault="00B6526A" w:rsidP="00537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26A" w:rsidTr="005379EC">
        <w:tc>
          <w:tcPr>
            <w:tcW w:w="5529" w:type="dxa"/>
            <w:gridSpan w:val="2"/>
          </w:tcPr>
          <w:p w:rsidR="00B6526A" w:rsidRPr="00006E8B" w:rsidRDefault="00B6526A" w:rsidP="005379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E8B">
              <w:rPr>
                <w:rFonts w:ascii="Times New Roman" w:hAnsi="Times New Roman" w:cs="Times New Roman"/>
                <w:i/>
                <w:sz w:val="24"/>
                <w:szCs w:val="24"/>
              </w:rPr>
              <w:t>- оказание информационной, консультационной и методической помощи инвесторам</w:t>
            </w:r>
          </w:p>
        </w:tc>
        <w:tc>
          <w:tcPr>
            <w:tcW w:w="5245" w:type="dxa"/>
          </w:tcPr>
          <w:p w:rsidR="00B6526A" w:rsidRPr="00006E8B" w:rsidRDefault="00B6526A" w:rsidP="005379EC">
            <w:pPr>
              <w:pStyle w:val="a4"/>
              <w:spacing w:before="0" w:beforeAutospacing="0" w:after="0" w:afterAutospacing="0"/>
              <w:ind w:left="-85"/>
              <w:jc w:val="both"/>
              <w:rPr>
                <w:b/>
                <w:i/>
              </w:rPr>
            </w:pPr>
            <w:r w:rsidRPr="00006E8B">
              <w:rPr>
                <w:i/>
                <w:lang w:eastAsia="en-US"/>
              </w:rPr>
              <w:t>- возмещение части затрат связанных с развитием въездного туризма.</w:t>
            </w:r>
          </w:p>
        </w:tc>
        <w:tc>
          <w:tcPr>
            <w:tcW w:w="5244" w:type="dxa"/>
            <w:vMerge/>
          </w:tcPr>
          <w:p w:rsidR="00B6526A" w:rsidRPr="00006E8B" w:rsidRDefault="00B6526A" w:rsidP="005379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33C44" w:rsidRDefault="00733C44" w:rsidP="001F1B8F">
      <w:pPr>
        <w:rPr>
          <w:rFonts w:ascii="Times New Roman" w:hAnsi="Times New Roman" w:cs="Times New Roman"/>
          <w:b/>
          <w:sz w:val="28"/>
          <w:szCs w:val="28"/>
        </w:rPr>
      </w:pPr>
    </w:p>
    <w:p w:rsidR="00E007B1" w:rsidRDefault="00E007B1" w:rsidP="00C73B78">
      <w:pPr>
        <w:jc w:val="center"/>
        <w:rPr>
          <w:noProof/>
          <w:color w:val="0000FF"/>
          <w:lang w:eastAsia="ru-RU"/>
        </w:rPr>
      </w:pPr>
    </w:p>
    <w:p w:rsidR="002C2308" w:rsidRDefault="002C2308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08" w:rsidRDefault="002C2308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308" w:rsidRDefault="002C2308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B1" w:rsidRDefault="00E007B1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C9" w:rsidRDefault="00A922C9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EC" w:rsidRDefault="005379EC" w:rsidP="00C73B78">
      <w:pPr>
        <w:jc w:val="center"/>
        <w:rPr>
          <w:rFonts w:ascii="Arial" w:hAnsi="Arial" w:cs="Arial"/>
          <w:b/>
          <w:sz w:val="32"/>
          <w:szCs w:val="32"/>
        </w:rPr>
      </w:pPr>
    </w:p>
    <w:p w:rsidR="005379EC" w:rsidRDefault="005379EC" w:rsidP="00C73B78">
      <w:pPr>
        <w:jc w:val="center"/>
        <w:rPr>
          <w:rFonts w:ascii="Arial" w:hAnsi="Arial" w:cs="Arial"/>
          <w:b/>
          <w:sz w:val="32"/>
          <w:szCs w:val="32"/>
        </w:rPr>
      </w:pPr>
    </w:p>
    <w:p w:rsidR="005379EC" w:rsidRDefault="005379EC" w:rsidP="00C73B78">
      <w:pPr>
        <w:jc w:val="center"/>
        <w:rPr>
          <w:rFonts w:ascii="Arial" w:hAnsi="Arial" w:cs="Arial"/>
          <w:b/>
          <w:sz w:val="32"/>
          <w:szCs w:val="32"/>
        </w:rPr>
      </w:pPr>
    </w:p>
    <w:p w:rsidR="005379EC" w:rsidRDefault="005379EC" w:rsidP="00C73B78">
      <w:pPr>
        <w:jc w:val="center"/>
        <w:rPr>
          <w:rFonts w:ascii="Arial" w:hAnsi="Arial" w:cs="Arial"/>
          <w:b/>
          <w:sz w:val="32"/>
          <w:szCs w:val="32"/>
        </w:rPr>
      </w:pPr>
    </w:p>
    <w:p w:rsidR="005379EC" w:rsidRDefault="005379EC" w:rsidP="00C73B78">
      <w:pPr>
        <w:jc w:val="center"/>
        <w:rPr>
          <w:rFonts w:ascii="Arial" w:hAnsi="Arial" w:cs="Arial"/>
          <w:b/>
          <w:sz w:val="32"/>
          <w:szCs w:val="32"/>
        </w:rPr>
      </w:pPr>
    </w:p>
    <w:p w:rsidR="00B6526A" w:rsidRDefault="00B6526A" w:rsidP="00C73B78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733C44" w:rsidRPr="005379EC" w:rsidRDefault="00F24FB0" w:rsidP="00C73B78">
      <w:pPr>
        <w:jc w:val="center"/>
        <w:rPr>
          <w:rFonts w:ascii="Arial Black" w:hAnsi="Arial Black" w:cs="David"/>
          <w:b/>
          <w:sz w:val="32"/>
          <w:szCs w:val="32"/>
        </w:rPr>
      </w:pPr>
      <w:r w:rsidRPr="005379EC">
        <w:rPr>
          <w:rFonts w:ascii="Arial Black" w:hAnsi="Arial Black" w:cs="Arial"/>
          <w:b/>
          <w:sz w:val="32"/>
          <w:szCs w:val="32"/>
        </w:rPr>
        <w:lastRenderedPageBreak/>
        <w:t>Вид</w:t>
      </w:r>
      <w:r w:rsidR="00F774CD" w:rsidRPr="005379EC">
        <w:rPr>
          <w:rFonts w:ascii="Arial Black" w:hAnsi="Arial Black" w:cs="Arial"/>
          <w:b/>
          <w:sz w:val="32"/>
          <w:szCs w:val="32"/>
        </w:rPr>
        <w:t>ы</w:t>
      </w:r>
      <w:r w:rsidRPr="005379EC">
        <w:rPr>
          <w:rFonts w:ascii="Arial Black" w:hAnsi="Arial Black" w:cs="David"/>
          <w:b/>
          <w:sz w:val="32"/>
          <w:szCs w:val="32"/>
        </w:rPr>
        <w:t xml:space="preserve"> </w:t>
      </w:r>
      <w:r w:rsidRPr="005379EC">
        <w:rPr>
          <w:rFonts w:ascii="Arial Black" w:hAnsi="Arial Black" w:cs="Arial"/>
          <w:b/>
          <w:sz w:val="32"/>
          <w:szCs w:val="32"/>
        </w:rPr>
        <w:t>областной</w:t>
      </w:r>
      <w:r w:rsidRPr="005379EC">
        <w:rPr>
          <w:rFonts w:ascii="Arial Black" w:hAnsi="Arial Black" w:cs="David"/>
          <w:b/>
          <w:sz w:val="32"/>
          <w:szCs w:val="32"/>
        </w:rPr>
        <w:t xml:space="preserve"> </w:t>
      </w:r>
      <w:r w:rsidRPr="005379EC">
        <w:rPr>
          <w:rFonts w:ascii="Arial Black" w:hAnsi="Arial Black" w:cs="Arial"/>
          <w:b/>
          <w:sz w:val="32"/>
          <w:szCs w:val="32"/>
        </w:rPr>
        <w:t>поддержки</w:t>
      </w:r>
      <w:r w:rsidRPr="005379EC">
        <w:rPr>
          <w:rFonts w:ascii="Arial Black" w:hAnsi="Arial Black" w:cs="David"/>
          <w:b/>
          <w:sz w:val="32"/>
          <w:szCs w:val="32"/>
        </w:rPr>
        <w:t xml:space="preserve"> </w:t>
      </w:r>
    </w:p>
    <w:tbl>
      <w:tblPr>
        <w:tblStyle w:val="a3"/>
        <w:tblW w:w="13151" w:type="dxa"/>
        <w:tblLayout w:type="fixed"/>
        <w:tblLook w:val="04A0" w:firstRow="1" w:lastRow="0" w:firstColumn="1" w:lastColumn="0" w:noHBand="0" w:noVBand="1"/>
      </w:tblPr>
      <w:tblGrid>
        <w:gridCol w:w="3090"/>
        <w:gridCol w:w="15"/>
        <w:gridCol w:w="30"/>
        <w:gridCol w:w="15"/>
        <w:gridCol w:w="2760"/>
        <w:gridCol w:w="14"/>
        <w:gridCol w:w="31"/>
        <w:gridCol w:w="15"/>
        <w:gridCol w:w="30"/>
        <w:gridCol w:w="15"/>
        <w:gridCol w:w="2462"/>
        <w:gridCol w:w="2691"/>
        <w:gridCol w:w="1983"/>
      </w:tblGrid>
      <w:tr w:rsidR="00BB722D" w:rsidRPr="00CC45A5" w:rsidTr="00BB722D">
        <w:tc>
          <w:tcPr>
            <w:tcW w:w="8477" w:type="dxa"/>
            <w:gridSpan w:val="11"/>
          </w:tcPr>
          <w:p w:rsidR="00BB722D" w:rsidRPr="00906161" w:rsidRDefault="00BB722D" w:rsidP="00C73B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06161">
              <w:rPr>
                <w:rFonts w:ascii="Bookman Old Style" w:hAnsi="Bookman Old Style" w:cs="Times New Roman"/>
                <w:b/>
                <w:sz w:val="24"/>
                <w:szCs w:val="24"/>
              </w:rPr>
              <w:t>Инвестиционная</w:t>
            </w:r>
          </w:p>
        </w:tc>
        <w:tc>
          <w:tcPr>
            <w:tcW w:w="2691" w:type="dxa"/>
          </w:tcPr>
          <w:p w:rsidR="00BB722D" w:rsidRPr="00906161" w:rsidRDefault="00BB722D" w:rsidP="00423EF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0616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Имущественная </w:t>
            </w:r>
          </w:p>
        </w:tc>
        <w:tc>
          <w:tcPr>
            <w:tcW w:w="1983" w:type="dxa"/>
          </w:tcPr>
          <w:p w:rsidR="00BB722D" w:rsidRPr="00906161" w:rsidRDefault="00BB722D" w:rsidP="00BB722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Финансовая</w:t>
            </w:r>
          </w:p>
        </w:tc>
      </w:tr>
      <w:tr w:rsidR="00BB722D" w:rsidRPr="00CC45A5" w:rsidTr="00BB722D">
        <w:trPr>
          <w:trHeight w:val="2725"/>
        </w:trPr>
        <w:tc>
          <w:tcPr>
            <w:tcW w:w="8477" w:type="dxa"/>
            <w:gridSpan w:val="11"/>
            <w:vMerge w:val="restart"/>
            <w:tcBorders>
              <w:bottom w:val="single" w:sz="4" w:space="0" w:color="auto"/>
            </w:tcBorders>
          </w:tcPr>
          <w:p w:rsidR="00BB722D" w:rsidRDefault="00BB722D" w:rsidP="00C63E19">
            <w:pPr>
              <w:rPr>
                <w:rFonts w:ascii="Bookman Old Style" w:hAnsi="Bookman Old Style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Bookman Old Style" w:eastAsia="Times New Roman" w:hAnsi="Bookman Old Style" w:cs="Arial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  <w:t xml:space="preserve">а)    </w:t>
            </w:r>
            <w:r w:rsidRPr="00414254">
              <w:rPr>
                <w:rFonts w:ascii="Bookman Old Style" w:eastAsia="Times New Roman" w:hAnsi="Bookman Old Style" w:cs="Arial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  <w:t>Инвестиционные</w:t>
            </w:r>
            <w:r w:rsidRPr="00414254">
              <w:rPr>
                <w:rFonts w:ascii="Bookman Old Style" w:eastAsia="Times New Roman" w:hAnsi="Bookman Old Style" w:cs="Times New Roman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414254">
              <w:rPr>
                <w:rFonts w:ascii="Bookman Old Style" w:eastAsia="Times New Roman" w:hAnsi="Bookman Old Style" w:cs="Arial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  <w:t>проекты, реализуемые на территории Рязанской области</w:t>
            </w:r>
            <w:r w:rsidRPr="00414254">
              <w:rPr>
                <w:rFonts w:ascii="Bookman Old Style" w:hAnsi="Bookman Old Style" w:cs="Times New Roman"/>
                <w:i/>
                <w:sz w:val="24"/>
                <w:szCs w:val="24"/>
                <w:highlight w:val="lightGray"/>
              </w:rPr>
              <w:t xml:space="preserve"> </w:t>
            </w: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b/>
                <w:i/>
                <w:highlight w:val="lightGray"/>
              </w:rPr>
            </w:pPr>
            <w:r w:rsidRPr="00C63E19">
              <w:rPr>
                <w:rFonts w:ascii="Bookman Old Style" w:hAnsi="Bookman Old Style" w:cs="Times New Roman"/>
                <w:b/>
                <w:i/>
                <w:highlight w:val="lightGray"/>
              </w:rPr>
              <w:t xml:space="preserve">На срок окупаемости инвестиционного проекта, </w:t>
            </w: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b/>
                <w:i/>
              </w:rPr>
            </w:pPr>
            <w:r w:rsidRPr="00C63E19">
              <w:rPr>
                <w:rFonts w:ascii="Bookman Old Style" w:hAnsi="Bookman Old Style" w:cs="Times New Roman"/>
                <w:b/>
                <w:i/>
                <w:highlight w:val="lightGray"/>
              </w:rPr>
              <w:t>но не более чем на 15 лет</w:t>
            </w:r>
          </w:p>
          <w:p w:rsidR="00BB722D" w:rsidRPr="00C63E19" w:rsidRDefault="00BB722D" w:rsidP="00C63E19">
            <w:pPr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lang w:eastAsia="ru-RU"/>
              </w:rPr>
            </w:pPr>
          </w:p>
          <w:p w:rsidR="00BB722D" w:rsidRPr="00906161" w:rsidRDefault="00BB722D" w:rsidP="00C63E19">
            <w:pPr>
              <w:jc w:val="both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414254">
              <w:rPr>
                <w:rFonts w:ascii="Bookman Old Style" w:eastAsia="Times New Roman" w:hAnsi="Bookman Old Style" w:cs="Arial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  <w:t xml:space="preserve"> </w:t>
            </w: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б)   И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нвестиционные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проекты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,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направленные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на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реконструкцию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,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техническое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перевооружение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(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модернизацию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)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действующего</w:t>
            </w:r>
            <w:r w:rsidRPr="00906161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906161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производства</w:t>
            </w: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b/>
              </w:rPr>
            </w:pPr>
            <w:proofErr w:type="gramStart"/>
            <w:r w:rsidRPr="00C63E19">
              <w:rPr>
                <w:rFonts w:ascii="Bookman Old Style" w:hAnsi="Bookman Old Style" w:cs="Times New Roman"/>
                <w:b/>
                <w:i/>
              </w:rPr>
              <w:t>(</w:t>
            </w:r>
            <w:r w:rsidRPr="00C63E19">
              <w:rPr>
                <w:rFonts w:ascii="Bookman Old Style" w:hAnsi="Bookman Old Style" w:cs="Times New Roman"/>
                <w:b/>
              </w:rPr>
              <w:t>На срок окупаемости инвестиционного проекта,</w:t>
            </w:r>
            <w:proofErr w:type="gramEnd"/>
          </w:p>
          <w:p w:rsidR="00BB722D" w:rsidRPr="00C63E19" w:rsidRDefault="00BB722D" w:rsidP="00C63E19">
            <w:pPr>
              <w:jc w:val="center"/>
              <w:rPr>
                <w:rFonts w:ascii="Bookman Old Style" w:eastAsia="Times New Roman" w:hAnsi="Bookman Old Style" w:cs="Arial"/>
                <w:b/>
                <w:i/>
                <w:color w:val="000000"/>
                <w:highlight w:val="lightGray"/>
                <w:lang w:eastAsia="ru-RU"/>
              </w:rPr>
            </w:pPr>
            <w:r w:rsidRPr="00C63E19">
              <w:rPr>
                <w:rFonts w:ascii="Bookman Old Style" w:hAnsi="Bookman Old Style" w:cs="Times New Roman"/>
                <w:b/>
              </w:rPr>
              <w:t xml:space="preserve"> но не более чем на 5 лет)</w:t>
            </w:r>
          </w:p>
          <w:p w:rsidR="00BB722D" w:rsidRPr="00414254" w:rsidRDefault="00BB722D" w:rsidP="00C63E19">
            <w:pPr>
              <w:jc w:val="both"/>
              <w:rPr>
                <w:rFonts w:ascii="Bookman Old Style" w:hAnsi="Bookman Old Style" w:cs="Times New Roman"/>
                <w:i/>
                <w:sz w:val="20"/>
                <w:szCs w:val="20"/>
                <w:highlight w:val="lightGray"/>
              </w:rPr>
            </w:pPr>
            <w:r w:rsidRPr="00414254">
              <w:rPr>
                <w:rFonts w:ascii="Bookman Old Style" w:hAnsi="Bookman Old Style" w:cs="Times New Roman"/>
                <w:i/>
                <w:sz w:val="20"/>
                <w:szCs w:val="20"/>
                <w:highlight w:val="lightGray"/>
              </w:rPr>
              <w:t>(</w:t>
            </w:r>
            <w:r w:rsidRPr="00C63E19">
              <w:rPr>
                <w:rFonts w:ascii="Bookman Old Style" w:hAnsi="Bookman Old Style" w:cs="Times New Roman"/>
                <w:i/>
                <w:sz w:val="18"/>
                <w:szCs w:val="18"/>
                <w:highlight w:val="lightGray"/>
              </w:rPr>
              <w:t>Закон  Рязанской  области  20.11.2008 г., №170-ОЗ, постановление Правительства Рязанской области от 25.02..2005 г. №37, Закон Рязанской области от  06.04.2009  N  33-ОЗ)</w:t>
            </w:r>
          </w:p>
          <w:p w:rsidR="00BB722D" w:rsidRPr="00CC45A5" w:rsidRDefault="00BB722D" w:rsidP="00C63E1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BB722D" w:rsidRPr="00CC45A5" w:rsidRDefault="00BB722D" w:rsidP="00423E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CC45A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Предоставление имущественной поддержки в соответствии с Законом Рязанской области от 20.11.2008 № 170-ОЗ,</w:t>
            </w:r>
          </w:p>
          <w:p w:rsidR="00BB722D" w:rsidRPr="00CC45A5" w:rsidRDefault="00BB722D" w:rsidP="00423E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CC45A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постановлением Правительства Рязанской области от 25.02.2005 №  37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B722D" w:rsidRDefault="00BB722D" w:rsidP="006C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займов субъектам малого и среднего предпринимательства </w:t>
            </w:r>
          </w:p>
        </w:tc>
      </w:tr>
      <w:tr w:rsidR="00BB722D" w:rsidRPr="00CC45A5" w:rsidTr="00BB722D">
        <w:trPr>
          <w:trHeight w:val="960"/>
        </w:trPr>
        <w:tc>
          <w:tcPr>
            <w:tcW w:w="8477" w:type="dxa"/>
            <w:gridSpan w:val="11"/>
            <w:vMerge/>
          </w:tcPr>
          <w:p w:rsidR="00BB722D" w:rsidRDefault="00BB722D" w:rsidP="00C63E19">
            <w:pPr>
              <w:rPr>
                <w:rFonts w:ascii="Bookman Old Style" w:eastAsia="Times New Roman" w:hAnsi="Bookman Old Style" w:cs="Arial"/>
                <w:b/>
                <w:i/>
                <w:color w:val="000000"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2691" w:type="dxa"/>
            <w:vMerge w:val="restart"/>
          </w:tcPr>
          <w:p w:rsidR="00BB722D" w:rsidRPr="00906161" w:rsidRDefault="00BB722D" w:rsidP="008533A7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906161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- преимущественное право выкупа</w:t>
            </w:r>
            <w:r w:rsidRPr="0090616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субъектам МСП, арендующим государственное или муниципальное имущество непрерывно в течение двух и более лет, предоставляется преимущественное право на его приобретение, в том числе в рассрочку. Мин. срок рассрочки оплаты имущества, при реализации преимущественного права выкупа, составляет пять лет. Преимущественным правом выкупа государственного и муниципального имущества субъекты </w:t>
            </w:r>
          </w:p>
          <w:p w:rsidR="00BB722D" w:rsidRPr="00906161" w:rsidRDefault="00BB722D" w:rsidP="008533A7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 w:val="restart"/>
          </w:tcPr>
          <w:p w:rsidR="00BB722D" w:rsidRPr="00A10FD8" w:rsidRDefault="00BB722D" w:rsidP="0014268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 – Рязанский областной фонд поддержки предпринимательства.</w:t>
            </w:r>
          </w:p>
          <w:p w:rsidR="00BB722D" w:rsidRDefault="00BB722D" w:rsidP="00B7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процентная ставка 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% до 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8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годовых (в зависимости от видов деятельности)</w:t>
            </w:r>
            <w:proofErr w:type="gramEnd"/>
          </w:p>
        </w:tc>
      </w:tr>
      <w:tr w:rsidR="00BB722D" w:rsidRPr="00CC45A5" w:rsidTr="00BB722D">
        <w:trPr>
          <w:trHeight w:val="730"/>
        </w:trPr>
        <w:tc>
          <w:tcPr>
            <w:tcW w:w="3090" w:type="dxa"/>
          </w:tcPr>
          <w:p w:rsidR="00BB722D" w:rsidRPr="00D73D49" w:rsidRDefault="00BB722D" w:rsidP="0026175B">
            <w:pPr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Особо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значимый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проект</w:t>
            </w:r>
          </w:p>
          <w:p w:rsidR="00BB722D" w:rsidRPr="00CC45A5" w:rsidRDefault="00BB722D" w:rsidP="0026175B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BB722D" w:rsidRPr="00CC45A5" w:rsidRDefault="00BB722D" w:rsidP="0026175B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Приоритетный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инвестиционный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2553" w:type="dxa"/>
            <w:gridSpan w:val="5"/>
          </w:tcPr>
          <w:p w:rsidR="00BB722D" w:rsidRPr="00CC45A5" w:rsidRDefault="00BB722D" w:rsidP="0026175B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Основной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инвестиционный</w:t>
            </w:r>
            <w:r w:rsidRPr="00D73D49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 xml:space="preserve"> </w:t>
            </w:r>
            <w:r w:rsidRPr="00D73D49"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проект</w:t>
            </w:r>
          </w:p>
        </w:tc>
        <w:tc>
          <w:tcPr>
            <w:tcW w:w="2691" w:type="dxa"/>
            <w:vMerge/>
          </w:tcPr>
          <w:p w:rsidR="00BB722D" w:rsidRPr="00CC45A5" w:rsidRDefault="00BB722D" w:rsidP="00423E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BB722D" w:rsidRPr="00CC45A5" w:rsidRDefault="00BB722D" w:rsidP="0026175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945"/>
        </w:trPr>
        <w:tc>
          <w:tcPr>
            <w:tcW w:w="3090" w:type="dxa"/>
          </w:tcPr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Pr="00C63E19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  <w:r w:rsidRPr="00C63E19">
              <w:rPr>
                <w:rFonts w:ascii="Bookman Old Style" w:hAnsi="Bookman Old Style" w:cs="Times New Roman"/>
                <w:i/>
              </w:rPr>
              <w:t>а</w:t>
            </w:r>
            <w:proofErr w:type="gramStart"/>
            <w:r w:rsidRPr="00C63E19">
              <w:rPr>
                <w:rFonts w:ascii="Bookman Old Style" w:hAnsi="Bookman Old Style" w:cs="Times New Roman"/>
                <w:i/>
              </w:rPr>
              <w:t>)н</w:t>
            </w:r>
            <w:proofErr w:type="gramEnd"/>
            <w:r w:rsidRPr="00C63E19">
              <w:rPr>
                <w:rFonts w:ascii="Bookman Old Style" w:hAnsi="Bookman Old Style" w:cs="Times New Roman"/>
                <w:i/>
              </w:rPr>
              <w:t>е менее 1 млрд. руб.</w:t>
            </w:r>
          </w:p>
          <w:p w:rsidR="00BB722D" w:rsidRDefault="00BB722D" w:rsidP="00C63E19">
            <w:pPr>
              <w:rPr>
                <w:rFonts w:ascii="Bookman Old Style" w:hAnsi="Bookman Old Style" w:cs="Times New Roman"/>
                <w:i/>
              </w:rPr>
            </w:pPr>
            <w:r w:rsidRPr="00C63E19">
              <w:rPr>
                <w:rFonts w:ascii="Bookman Old Style" w:hAnsi="Bookman Old Style" w:cs="Times New Roman"/>
                <w:i/>
              </w:rPr>
              <w:t xml:space="preserve"> </w:t>
            </w:r>
          </w:p>
          <w:p w:rsidR="00BB722D" w:rsidRDefault="00BB722D" w:rsidP="00C63E19">
            <w:pPr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rPr>
                <w:rFonts w:ascii="Bookman Old Style" w:hAnsi="Bookman Old Style" w:cs="Times New Roman"/>
                <w:i/>
              </w:rPr>
            </w:pPr>
          </w:p>
          <w:p w:rsidR="00BB722D" w:rsidRPr="00D73D49" w:rsidRDefault="00BB722D" w:rsidP="00C63E19">
            <w:pPr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C63E19">
              <w:rPr>
                <w:rFonts w:ascii="Bookman Old Style" w:hAnsi="Bookman Old Style" w:cs="Times New Roman"/>
                <w:i/>
              </w:rPr>
              <w:t xml:space="preserve">б) не менее 250 </w:t>
            </w:r>
            <w:proofErr w:type="spellStart"/>
            <w:r w:rsidRPr="00C63E19">
              <w:rPr>
                <w:rFonts w:ascii="Bookman Old Style" w:hAnsi="Bookman Old Style" w:cs="Times New Roman"/>
                <w:i/>
              </w:rPr>
              <w:t>млн</w:t>
            </w:r>
            <w:proofErr w:type="gramStart"/>
            <w:r w:rsidRPr="00C63E19">
              <w:rPr>
                <w:rFonts w:ascii="Bookman Old Style" w:hAnsi="Bookman Old Style" w:cs="Times New Roman"/>
                <w:i/>
              </w:rPr>
              <w:t>.</w:t>
            </w:r>
            <w:r>
              <w:rPr>
                <w:rFonts w:ascii="Bookman Old Style" w:hAnsi="Bookman Old Style" w:cs="Times New Roman"/>
                <w:i/>
              </w:rPr>
              <w:t>р</w:t>
            </w:r>
            <w:proofErr w:type="gramEnd"/>
            <w:r>
              <w:rPr>
                <w:rFonts w:ascii="Bookman Old Style" w:hAnsi="Bookman Old Style" w:cs="Times New Roman"/>
                <w:i/>
              </w:rPr>
              <w:t>уб</w:t>
            </w:r>
            <w:proofErr w:type="spellEnd"/>
            <w:r w:rsidRPr="00C63E19">
              <w:rPr>
                <w:rFonts w:ascii="Bookman Old Style" w:hAnsi="Bookman Old Style" w:cs="Times New Roman"/>
                <w:i/>
              </w:rPr>
              <w:t xml:space="preserve"> </w:t>
            </w:r>
          </w:p>
        </w:tc>
        <w:tc>
          <w:tcPr>
            <w:tcW w:w="2834" w:type="dxa"/>
            <w:gridSpan w:val="5"/>
          </w:tcPr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Pr="00C63E19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  <w:r w:rsidRPr="00C63E19">
              <w:rPr>
                <w:rFonts w:ascii="Bookman Old Style" w:hAnsi="Bookman Old Style" w:cs="Times New Roman"/>
                <w:i/>
              </w:rPr>
              <w:t>а</w:t>
            </w:r>
            <w:proofErr w:type="gramStart"/>
            <w:r w:rsidRPr="00C63E19">
              <w:rPr>
                <w:rFonts w:ascii="Bookman Old Style" w:hAnsi="Bookman Old Style" w:cs="Times New Roman"/>
                <w:i/>
              </w:rPr>
              <w:t>)н</w:t>
            </w:r>
            <w:proofErr w:type="gramEnd"/>
            <w:r w:rsidRPr="00C63E19">
              <w:rPr>
                <w:rFonts w:ascii="Bookman Old Style" w:hAnsi="Bookman Old Style" w:cs="Times New Roman"/>
                <w:i/>
              </w:rPr>
              <w:t>е менее 150 млн. руб.</w:t>
            </w: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Pr="00C63E19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  <w:r w:rsidRPr="00C63E19">
              <w:rPr>
                <w:rFonts w:ascii="Bookman Old Style" w:hAnsi="Bookman Old Style" w:cs="Times New Roman"/>
                <w:i/>
              </w:rPr>
              <w:t>б) не менее 50 млн. руб.</w:t>
            </w:r>
          </w:p>
          <w:p w:rsidR="00BB722D" w:rsidRPr="00D73D49" w:rsidRDefault="00BB722D" w:rsidP="0026175B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5"/>
          </w:tcPr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Pr="00C63E19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  <w:r>
              <w:rPr>
                <w:rFonts w:ascii="Bookman Old Style" w:hAnsi="Bookman Old Style" w:cs="Times New Roman"/>
                <w:i/>
              </w:rPr>
              <w:t>а</w:t>
            </w:r>
            <w:r w:rsidRPr="00C63E19">
              <w:rPr>
                <w:rFonts w:ascii="Bookman Old Style" w:hAnsi="Bookman Old Style" w:cs="Times New Roman"/>
                <w:i/>
              </w:rPr>
              <w:t>)</w:t>
            </w:r>
            <w:r>
              <w:rPr>
                <w:rFonts w:ascii="Bookman Old Style" w:hAnsi="Bookman Old Style" w:cs="Times New Roman"/>
                <w:i/>
              </w:rPr>
              <w:t xml:space="preserve"> </w:t>
            </w:r>
            <w:r w:rsidRPr="00C63E19">
              <w:rPr>
                <w:rFonts w:ascii="Bookman Old Style" w:hAnsi="Bookman Old Style" w:cs="Times New Roman"/>
                <w:i/>
              </w:rPr>
              <w:t xml:space="preserve">не менее 25 млн. руб. или </w:t>
            </w:r>
          </w:p>
          <w:p w:rsidR="00BB722D" w:rsidRPr="00C63E19" w:rsidRDefault="00BB722D" w:rsidP="0026175B">
            <w:pPr>
              <w:jc w:val="center"/>
              <w:rPr>
                <w:rFonts w:ascii="Bookman Old Style" w:hAnsi="Bookman Old Style" w:cs="Times New Roman"/>
                <w:i/>
              </w:rPr>
            </w:pPr>
            <w:r w:rsidRPr="00C63E19">
              <w:rPr>
                <w:rFonts w:ascii="Bookman Old Style" w:hAnsi="Bookman Old Style" w:cs="Times New Roman"/>
                <w:i/>
              </w:rPr>
              <w:t>10 млн. для МСП</w:t>
            </w: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</w:p>
          <w:p w:rsidR="00BB722D" w:rsidRPr="00C63E19" w:rsidRDefault="00BB722D" w:rsidP="00C63E19">
            <w:pPr>
              <w:jc w:val="center"/>
              <w:rPr>
                <w:rFonts w:ascii="Bookman Old Style" w:hAnsi="Bookman Old Style" w:cs="Times New Roman"/>
                <w:i/>
              </w:rPr>
            </w:pPr>
            <w:r>
              <w:rPr>
                <w:rFonts w:ascii="Bookman Old Style" w:hAnsi="Bookman Old Style" w:cs="Times New Roman"/>
                <w:i/>
              </w:rPr>
              <w:t>б</w:t>
            </w:r>
            <w:r w:rsidRPr="00C63E19">
              <w:rPr>
                <w:rFonts w:ascii="Bookman Old Style" w:hAnsi="Bookman Old Style" w:cs="Times New Roman"/>
                <w:i/>
              </w:rPr>
              <w:t xml:space="preserve">) не менее 10 млн. руб. </w:t>
            </w:r>
          </w:p>
          <w:p w:rsidR="00BB722D" w:rsidRPr="00D73D49" w:rsidRDefault="00BB722D" w:rsidP="0026175B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BB722D" w:rsidRPr="00CC45A5" w:rsidRDefault="00BB722D" w:rsidP="00423EF8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</w:tcPr>
          <w:p w:rsidR="00BB722D" w:rsidRPr="00CC45A5" w:rsidRDefault="00BB722D" w:rsidP="0026175B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975"/>
        </w:trPr>
        <w:tc>
          <w:tcPr>
            <w:tcW w:w="8477" w:type="dxa"/>
            <w:gridSpan w:val="11"/>
            <w:shd w:val="clear" w:color="auto" w:fill="D9D9D9" w:themeFill="background1" w:themeFillShade="D9"/>
          </w:tcPr>
          <w:p w:rsidR="00BB722D" w:rsidRPr="00414254" w:rsidRDefault="00BB722D" w:rsidP="008533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B722D" w:rsidRPr="00414254" w:rsidRDefault="00BB722D" w:rsidP="008533A7">
            <w:pPr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 w:rsidRPr="00414254">
              <w:rPr>
                <w:rFonts w:ascii="Bookman Old Style" w:hAnsi="Bookman Old Style" w:cs="Times New Roman"/>
                <w:sz w:val="24"/>
                <w:szCs w:val="24"/>
              </w:rPr>
              <w:t>Снижение ставки по налогу на прибыль организаций с 20%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</w:tcPr>
          <w:p w:rsidR="00BB722D" w:rsidRPr="00906161" w:rsidRDefault="00BB722D" w:rsidP="008533A7">
            <w:pPr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</w:pPr>
            <w:r w:rsidRPr="00906161">
              <w:rPr>
                <w:rFonts w:ascii="Bookman Old Style" w:hAnsi="Bookman Old Style" w:cs="Times New Roman"/>
                <w:sz w:val="20"/>
                <w:szCs w:val="20"/>
              </w:rPr>
              <w:t xml:space="preserve">- формирование </w:t>
            </w:r>
            <w:r w:rsidRPr="0090616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t xml:space="preserve">перечня государственного и муниципального </w:t>
            </w:r>
            <w:r w:rsidRPr="00906161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</w:rPr>
              <w:lastRenderedPageBreak/>
              <w:t xml:space="preserve">имущества, предоставляемого субъектам МСП </w:t>
            </w:r>
            <w:r w:rsidRPr="00906161"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  <w:t>во владение и (или) в пользование на долгосрочной основе (в том числе по льготным ставкам арендной платы) субъектам МСП  и организациям, образующим инфраструктуру поддержки субъектов МСП, а также может быть отчуждено на возмездной основе в собственность субъектов МСП</w:t>
            </w:r>
            <w:r w:rsidRPr="00906161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B722D" w:rsidRDefault="00BB722D" w:rsidP="004A0E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займов субъектам малого и среднего предпринимательст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 </w:t>
            </w:r>
            <w:r w:rsidRPr="006C5520">
              <w:rPr>
                <w:rFonts w:ascii="Times New Roman" w:hAnsi="Times New Roman" w:cs="Times New Roman"/>
                <w:sz w:val="20"/>
                <w:szCs w:val="20"/>
              </w:rPr>
              <w:t>Фондом развития промышленности Рязанской области</w:t>
            </w:r>
            <w:r w:rsidRPr="006C552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  <w:p w:rsidR="00BB722D" w:rsidRPr="00906161" w:rsidRDefault="00BB722D" w:rsidP="000F6A17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займы от </w:t>
            </w:r>
            <w:r w:rsidRPr="00B71F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до 750 млн. руб., сроком в среднем на 5 лет и </w:t>
            </w:r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процентн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ой</w:t>
            </w:r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ой 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% до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A10F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%</w:t>
            </w:r>
            <w:r w:rsidRPr="00A10F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годовых</w:t>
            </w:r>
            <w:bookmarkEnd w:id="0"/>
          </w:p>
        </w:tc>
      </w:tr>
      <w:tr w:rsidR="00BB722D" w:rsidRPr="00CC45A5" w:rsidTr="00BB722D">
        <w:trPr>
          <w:trHeight w:val="510"/>
        </w:trPr>
        <w:tc>
          <w:tcPr>
            <w:tcW w:w="3150" w:type="dxa"/>
            <w:gridSpan w:val="4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lastRenderedPageBreak/>
              <w:t>до 15,5%</w:t>
            </w:r>
          </w:p>
        </w:tc>
        <w:tc>
          <w:tcPr>
            <w:tcW w:w="2820" w:type="dxa"/>
            <w:gridSpan w:val="4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до 16%</w:t>
            </w:r>
          </w:p>
        </w:tc>
        <w:tc>
          <w:tcPr>
            <w:tcW w:w="2507" w:type="dxa"/>
            <w:gridSpan w:val="3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до 18%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Pr="00A10FD8" w:rsidRDefault="00BB722D" w:rsidP="004A0EA3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B722D" w:rsidRPr="00CC45A5" w:rsidTr="00BB722D">
        <w:trPr>
          <w:trHeight w:val="510"/>
        </w:trPr>
        <w:tc>
          <w:tcPr>
            <w:tcW w:w="8477" w:type="dxa"/>
            <w:gridSpan w:val="11"/>
            <w:shd w:val="clear" w:color="auto" w:fill="D9D9D9" w:themeFill="background1" w:themeFillShade="D9"/>
          </w:tcPr>
          <w:p w:rsidR="00BB722D" w:rsidRPr="000F6A17" w:rsidRDefault="00BB722D" w:rsidP="005379EC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Снижение ставки по налогу на имущество организаций с 2,2%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630"/>
        </w:trPr>
        <w:tc>
          <w:tcPr>
            <w:tcW w:w="3150" w:type="dxa"/>
            <w:gridSpan w:val="4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до 0%</w:t>
            </w:r>
          </w:p>
        </w:tc>
        <w:tc>
          <w:tcPr>
            <w:tcW w:w="2820" w:type="dxa"/>
            <w:gridSpan w:val="4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до 0,6%</w:t>
            </w:r>
          </w:p>
        </w:tc>
        <w:tc>
          <w:tcPr>
            <w:tcW w:w="2507" w:type="dxa"/>
            <w:gridSpan w:val="3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До 1,1%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780"/>
        </w:trPr>
        <w:tc>
          <w:tcPr>
            <w:tcW w:w="8477" w:type="dxa"/>
            <w:gridSpan w:val="11"/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Снижение арендной платы за пользование земельными участками, находящимися в собственности Рязанской области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435"/>
        </w:trPr>
        <w:tc>
          <w:tcPr>
            <w:tcW w:w="31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99 %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50 %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20 %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450"/>
        </w:trPr>
        <w:tc>
          <w:tcPr>
            <w:tcW w:w="847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Освобождение от транспортного налога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510"/>
        </w:trPr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8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4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525"/>
        </w:trPr>
        <w:tc>
          <w:tcPr>
            <w:tcW w:w="847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Снижение арендной платы за пользование земельными участками, находящимися в собственности Рязанской области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570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99 %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99 %</w:t>
            </w:r>
          </w:p>
        </w:tc>
        <w:tc>
          <w:tcPr>
            <w:tcW w:w="25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на 99 %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540"/>
        </w:trPr>
        <w:tc>
          <w:tcPr>
            <w:tcW w:w="847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Предоставление субсидий на компенсацию % ставки по кредитам, лизингу и на присоединение к источникам тепл</w:t>
            </w:r>
            <w:proofErr w:type="gramStart"/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о-</w:t>
            </w:r>
            <w:proofErr w:type="gramEnd"/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, газо-, водо-, электроснабжения</w:t>
            </w:r>
          </w:p>
        </w:tc>
        <w:tc>
          <w:tcPr>
            <w:tcW w:w="2691" w:type="dxa"/>
            <w:vMerge w:val="restart"/>
            <w:shd w:val="clear" w:color="auto" w:fill="FFFFFF" w:themeFill="background1"/>
          </w:tcPr>
          <w:p w:rsidR="00BB722D" w:rsidRPr="000F6A17" w:rsidRDefault="00BB722D" w:rsidP="008533A7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0F6A17"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  <w:t>- за аренду</w:t>
            </w:r>
            <w:r w:rsidRPr="000F6A1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помещений, находящихся в </w:t>
            </w:r>
            <w:proofErr w:type="gramStart"/>
            <w:r w:rsidRPr="000F6A1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гос. собственности</w:t>
            </w:r>
            <w:proofErr w:type="gramEnd"/>
            <w:r w:rsidRPr="000F6A1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Правительства Рязанской обл. от 25.02.2005 №  37 установлена мин. величина арендной платы  в размере 250 рублей за 1 кв. м. арендуемых площадей в год. </w:t>
            </w:r>
          </w:p>
        </w:tc>
        <w:tc>
          <w:tcPr>
            <w:tcW w:w="1983" w:type="dxa"/>
            <w:vMerge w:val="restart"/>
            <w:shd w:val="clear" w:color="auto" w:fill="FFFFFF" w:themeFill="background1"/>
          </w:tcPr>
          <w:p w:rsidR="00BB722D" w:rsidRPr="00A17423" w:rsidRDefault="00BB722D" w:rsidP="00B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2D" w:rsidRDefault="00BB722D" w:rsidP="00BF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435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8533A7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8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56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да</w:t>
            </w:r>
          </w:p>
        </w:tc>
        <w:tc>
          <w:tcPr>
            <w:tcW w:w="2691" w:type="dxa"/>
            <w:vMerge/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FFFFFF" w:themeFill="background1"/>
          </w:tcPr>
          <w:p w:rsidR="00BB722D" w:rsidRDefault="00BB722D" w:rsidP="00BF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22D" w:rsidRPr="00CC45A5" w:rsidTr="00BB722D">
        <w:trPr>
          <w:trHeight w:val="1409"/>
        </w:trPr>
        <w:tc>
          <w:tcPr>
            <w:tcW w:w="847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sz w:val="24"/>
                <w:szCs w:val="24"/>
              </w:rPr>
              <w:t>Снижение ставки на УСН</w:t>
            </w:r>
          </w:p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i/>
                <w:sz w:val="24"/>
                <w:szCs w:val="24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С 6% до 1% по объекту налогообложения «Доходы»</w:t>
            </w:r>
          </w:p>
          <w:p w:rsidR="00BB722D" w:rsidRPr="000F6A17" w:rsidRDefault="00BB722D" w:rsidP="004A0EA3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0F6A17">
              <w:rPr>
                <w:rFonts w:ascii="Bookman Old Style" w:hAnsi="Bookman Old Style" w:cs="Times New Roman"/>
                <w:i/>
                <w:sz w:val="24"/>
                <w:szCs w:val="24"/>
              </w:rPr>
              <w:t>С 15% до 5% по объекту налогообложения «Доходы, уменьшенные на величину расходов»</w:t>
            </w: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722D" w:rsidRPr="000F6A17" w:rsidRDefault="00BB722D" w:rsidP="00D73D49">
            <w:pPr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B722D" w:rsidRDefault="00BB722D" w:rsidP="00BF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FB0" w:rsidRDefault="00F24FB0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22D" w:rsidRDefault="00BB722D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</w:p>
    <w:p w:rsidR="00BB722D" w:rsidRDefault="00BB722D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</w:p>
    <w:p w:rsidR="00BB722D" w:rsidRDefault="00BB722D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</w:p>
    <w:p w:rsidR="00BB722D" w:rsidRDefault="00BB722D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</w:p>
    <w:p w:rsidR="00E47CE9" w:rsidRDefault="00B66990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  <w:r w:rsidRPr="00E47CE9"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  <w:lastRenderedPageBreak/>
        <w:t xml:space="preserve">ВИДЫ ПРЕДПРИНИМАТЕЛЬСКОЙ ДЕЯТЕЛЬНОСТИ, В ОТНОШЕНИИ КОТОРЫХ УСТАНАВЛИВАЕТСЯ НАЛОГОВАЯ СТАВКА В РАЗМЕРЕ 0 ПРОЦЕНТОВ ПРИ ПРИМЕНЕНИИ УПРОЩЕННОЙ СИСТЕМЫ </w:t>
      </w:r>
      <w:r w:rsidR="00E47CE9" w:rsidRPr="00E47CE9"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  <w:t xml:space="preserve">НАЛОГООБЛОЖЕНИЯ </w:t>
      </w:r>
    </w:p>
    <w:p w:rsidR="00E47CE9" w:rsidRPr="00E47CE9" w:rsidRDefault="00E47CE9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</w:pPr>
      <w:r w:rsidRPr="00E47CE9"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  <w:t xml:space="preserve">  И ПАТЕНТНОЙ СИСТЕМЫ </w:t>
      </w:r>
      <w:r w:rsidR="00B66990" w:rsidRPr="00E47CE9"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  <w:t>НАЛОГООБЛОЖЕНИЯ</w:t>
      </w:r>
    </w:p>
    <w:p w:rsidR="00E47CE9" w:rsidRDefault="00B66990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7CE9">
        <w:rPr>
          <w:rFonts w:ascii="Arial Black" w:eastAsia="Times New Roman" w:hAnsi="Arial Black" w:cs="Arial"/>
          <w:color w:val="3C3C3C"/>
          <w:spacing w:val="2"/>
          <w:sz w:val="32"/>
          <w:szCs w:val="32"/>
          <w:lang w:eastAsia="ru-RU"/>
        </w:rPr>
        <w:t>НА ТЕРРИТОРИИ РЯЗАНСКОЙ ОБЛАСТИ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   </w:t>
      </w: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Впервые зарегистрированные  индивидуальные предприниматели  при выбранном  налогообложении упрощенной системы налогообложения  или патентной системы налогообложения  имеют право в течени</w:t>
      </w:r>
      <w:proofErr w:type="gramStart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и</w:t>
      </w:r>
      <w:proofErr w:type="gramEnd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двух  непрерывных налоговых периодов применять налоговые каникулы (для исчисления налога может применить ставку в размере 0%).</w:t>
      </w:r>
    </w:p>
    <w:p w:rsid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 Льготы предоставляются </w:t>
      </w:r>
      <w:proofErr w:type="gramStart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налогоплательщикам-предпринимателям</w:t>
      </w:r>
      <w:proofErr w:type="gramEnd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которые ведут  определенный вид деятельности. Это:</w:t>
      </w:r>
    </w:p>
    <w:p w:rsidR="00E47CE9" w:rsidRPr="00E47CE9" w:rsidRDefault="00E47CE9" w:rsidP="00E47CE9">
      <w:pPr>
        <w:pStyle w:val="a8"/>
        <w:numPr>
          <w:ilvl w:val="0"/>
          <w:numId w:val="5"/>
        </w:num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производство;</w:t>
      </w:r>
    </w:p>
    <w:p w:rsidR="00E47CE9" w:rsidRPr="00E47CE9" w:rsidRDefault="00E47CE9" w:rsidP="00E47CE9">
      <w:pPr>
        <w:pStyle w:val="a8"/>
        <w:numPr>
          <w:ilvl w:val="0"/>
          <w:numId w:val="3"/>
        </w:numPr>
        <w:spacing w:before="100" w:beforeAutospacing="1" w:after="15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работы в научной или социальной сфере;</w:t>
      </w:r>
    </w:p>
    <w:p w:rsidR="00E47CE9" w:rsidRDefault="00E47CE9" w:rsidP="00E47CE9">
      <w:pPr>
        <w:pStyle w:val="a8"/>
        <w:numPr>
          <w:ilvl w:val="0"/>
          <w:numId w:val="3"/>
        </w:numPr>
        <w:spacing w:before="100" w:beforeAutospacing="1" w:after="15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бытовые услуги.</w:t>
      </w:r>
    </w:p>
    <w:p w:rsidR="00E47CE9" w:rsidRPr="00E47CE9" w:rsidRDefault="00E47CE9" w:rsidP="00E47CE9">
      <w:pPr>
        <w:pStyle w:val="a8"/>
        <w:spacing w:before="100" w:beforeAutospacing="1" w:after="15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(пе</w:t>
      </w: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речень </w:t>
      </w:r>
      <w:proofErr w:type="spellStart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льготируемых</w:t>
      </w:r>
      <w:proofErr w:type="spellEnd"/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видов деятельности  при применении УСН и ПСН приведен в приложении</w:t>
      </w:r>
      <w:r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)</w:t>
      </w: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Воспользоваться налоговыми каникулами индивидуальные предприниматели могут до 2020 года.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Доход, получаемый по льготному виду деятельности, должен составлять не менее 70% от общей суммы дохода предпринимателя.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 Индивидуальный предприниматель, который  получает право на применение нулевой налоговой ставки,  не освобождается от уплаты других обязательных платежей:</w:t>
      </w:r>
    </w:p>
    <w:p w:rsidR="00E47CE9" w:rsidRPr="00E47CE9" w:rsidRDefault="00E47CE9" w:rsidP="008C5C7C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транспортного налога;</w:t>
      </w:r>
    </w:p>
    <w:p w:rsidR="00E47CE9" w:rsidRPr="008C5C7C" w:rsidRDefault="00E47CE9" w:rsidP="008C5C7C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8C5C7C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налога на имущество при его уплате с кадастровой стоимости;</w:t>
      </w:r>
    </w:p>
    <w:p w:rsidR="00E47CE9" w:rsidRPr="00E47CE9" w:rsidRDefault="00E47CE9" w:rsidP="008C5C7C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фиксированных страховых взносов за себя;</w:t>
      </w:r>
    </w:p>
    <w:p w:rsidR="00E47CE9" w:rsidRPr="00E47CE9" w:rsidRDefault="00E47CE9" w:rsidP="00E47CE9">
      <w:pPr>
        <w:pStyle w:val="a8"/>
        <w:numPr>
          <w:ilvl w:val="0"/>
          <w:numId w:val="4"/>
        </w:numPr>
        <w:spacing w:before="100" w:beforeAutospacing="1" w:after="15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>налога на доходы физических лиц и страховых взносов от заработной платы работников.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При этом он не уплачивает минимальный налог, если применяет УСН с налогообложением «доходы, уменьшенные на величину расходов». </w:t>
      </w:r>
    </w:p>
    <w:p w:rsidR="00E47CE9" w:rsidRPr="00E47CE9" w:rsidRDefault="00E47CE9" w:rsidP="00E47CE9">
      <w:pPr>
        <w:spacing w:after="0" w:line="240" w:lineRule="auto"/>
        <w:outlineLvl w:val="1"/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</w:pPr>
      <w:r w:rsidRPr="00E47CE9">
        <w:rPr>
          <w:rFonts w:ascii="Arial Black" w:eastAsia="Times New Roman" w:hAnsi="Arial Black" w:cs="Arial"/>
          <w:color w:val="000000"/>
          <w:sz w:val="24"/>
          <w:szCs w:val="24"/>
          <w:lang w:eastAsia="ru-RU"/>
        </w:rPr>
        <w:t xml:space="preserve">   Максимальное число работников у предпринимателя должно быть 15 человек.</w:t>
      </w:r>
    </w:p>
    <w:p w:rsidR="00E47CE9" w:rsidRPr="00E47CE9" w:rsidRDefault="00E47CE9" w:rsidP="00E47CE9">
      <w:pPr>
        <w:shd w:val="clear" w:color="auto" w:fill="FFFFFF"/>
        <w:spacing w:after="0" w:line="288" w:lineRule="atLeast"/>
        <w:jc w:val="center"/>
        <w:textAlignment w:val="baseline"/>
        <w:rPr>
          <w:rFonts w:ascii="Arial Black" w:eastAsia="Times New Roman" w:hAnsi="Arial Black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4566"/>
      </w:tblGrid>
      <w:tr w:rsidR="00E47CE9" w:rsidRPr="006872DD" w:rsidTr="008C5C7C">
        <w:trPr>
          <w:trHeight w:val="15"/>
        </w:trPr>
        <w:tc>
          <w:tcPr>
            <w:tcW w:w="724" w:type="dxa"/>
            <w:hideMark/>
          </w:tcPr>
          <w:p w:rsidR="00E47CE9" w:rsidRPr="006872DD" w:rsidRDefault="00E47CE9" w:rsidP="00B6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566" w:type="dxa"/>
            <w:hideMark/>
          </w:tcPr>
          <w:p w:rsidR="00E47CE9" w:rsidRPr="006872DD" w:rsidRDefault="00E47CE9" w:rsidP="00B6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NN </w:t>
            </w:r>
            <w:proofErr w:type="spellStart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8C5C7C">
            <w:pPr>
              <w:spacing w:after="0" w:line="315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Black" w:eastAsia="Times New Roman" w:hAnsi="Arial Black" w:cs="Arial"/>
                <w:b/>
                <w:color w:val="2D2D2D"/>
                <w:sz w:val="28"/>
                <w:szCs w:val="28"/>
                <w:lang w:eastAsia="ru-RU"/>
              </w:rPr>
              <w:t>Виды</w:t>
            </w:r>
            <w:r w:rsidRPr="008C5C7C">
              <w:rPr>
                <w:rFonts w:ascii="Arial Black" w:eastAsia="Times New Roman" w:hAnsi="Arial Black" w:cs="Times New Roman"/>
                <w:b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 Black" w:eastAsia="Times New Roman" w:hAnsi="Arial Black" w:cs="Arial"/>
                <w:b/>
                <w:color w:val="2D2D2D"/>
                <w:sz w:val="28"/>
                <w:szCs w:val="28"/>
                <w:lang w:eastAsia="ru-RU"/>
              </w:rPr>
              <w:t>предпринимательской</w:t>
            </w:r>
            <w:r w:rsidRPr="008C5C7C">
              <w:rPr>
                <w:rFonts w:ascii="Arial Black" w:eastAsia="Times New Roman" w:hAnsi="Arial Black" w:cs="Times New Roman"/>
                <w:b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5C7C">
              <w:rPr>
                <w:rFonts w:ascii="Arial Black" w:eastAsia="Times New Roman" w:hAnsi="Arial Black" w:cs="Arial"/>
                <w:b/>
                <w:color w:val="2D2D2D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="008C5C7C" w:rsidRPr="008C5C7C">
              <w:rPr>
                <w:rFonts w:ascii="Arial Black" w:eastAsia="Times New Roman" w:hAnsi="Arial Black" w:cs="Arial"/>
                <w:b/>
                <w:color w:val="3C3C3C"/>
                <w:spacing w:val="2"/>
                <w:sz w:val="41"/>
                <w:szCs w:val="41"/>
                <w:lang w:eastAsia="ru-RU"/>
              </w:rPr>
              <w:t xml:space="preserve"> </w:t>
            </w:r>
            <w:r w:rsidR="008C5C7C" w:rsidRPr="008C5C7C">
              <w:rPr>
                <w:rFonts w:ascii="Arial Black" w:eastAsia="Times New Roman" w:hAnsi="Arial Black" w:cs="Arial"/>
                <w:b/>
                <w:color w:val="2D2D2D"/>
                <w:sz w:val="28"/>
                <w:szCs w:val="28"/>
                <w:lang w:eastAsia="ru-RU"/>
              </w:rPr>
              <w:t xml:space="preserve">в отношении которых устанавливается налоговая ставка в размере 0 процентов при применении </w:t>
            </w:r>
            <w:r w:rsidR="008C5C7C">
              <w:rPr>
                <w:rFonts w:ascii="Arial Black" w:eastAsia="Times New Roman" w:hAnsi="Arial Black" w:cs="Arial"/>
                <w:b/>
                <w:color w:val="2D2D2D"/>
                <w:sz w:val="28"/>
                <w:szCs w:val="28"/>
                <w:lang w:eastAsia="ru-RU"/>
              </w:rPr>
              <w:t>УСН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Животноводство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Рыболовство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рыбоводство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текстильных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одежды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кожи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кожи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бумаги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бумажных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Деятельность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полиграфическая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копирование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носителей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информации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лекарственных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средств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материалов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применяемых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медицинских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целях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резиновых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пластмассовых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металлургическое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компьютеров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электронных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оптических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электрического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E47CE9" w:rsidRPr="006872DD" w:rsidTr="008C5C7C">
        <w:trPr>
          <w:trHeight w:val="35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8C5C7C">
            <w:pPr>
              <w:spacing w:after="0" w:line="240" w:lineRule="auto"/>
              <w:rPr>
                <w:rFonts w:ascii="Arial Rounded MT Bold" w:hAnsi="Arial Rounded MT Bold"/>
                <w:sz w:val="28"/>
                <w:szCs w:val="28"/>
                <w:lang w:eastAsia="ru-RU"/>
              </w:rPr>
            </w:pP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автотранспортных</w:t>
            </w:r>
            <w:r w:rsidRPr="008C5C7C">
              <w:rPr>
                <w:rFonts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средств</w:t>
            </w:r>
            <w:r w:rsidRPr="008C5C7C">
              <w:rPr>
                <w:rFonts w:ascii="Arial Rounded MT Bold" w:hAnsi="Arial Rounded MT Bold"/>
                <w:sz w:val="28"/>
                <w:szCs w:val="28"/>
                <w:lang w:eastAsia="ru-RU"/>
              </w:rPr>
              <w:t xml:space="preserve">, </w:t>
            </w: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прицепов</w:t>
            </w:r>
            <w:r w:rsidRPr="008C5C7C">
              <w:rPr>
                <w:rFonts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hAnsi="Arial Rounded MT Bol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hAnsi="Arial" w:cs="Arial"/>
                <w:sz w:val="28"/>
                <w:szCs w:val="28"/>
                <w:lang w:eastAsia="ru-RU"/>
              </w:rPr>
              <w:t>полуприцепов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прочих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транспортных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средств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Научные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исследования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разработки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Образование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дошкольное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Образование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дополнительное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детей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взрослых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Общая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врачебная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практика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Специальная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врачебная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практика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Деятельность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уходу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обеспечением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проживания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Предоставление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социальных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без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обеспечения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проживания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готовых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кормов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для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животных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народных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художественных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промыслов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электронной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бытовой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техники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бытовых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приборов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,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домашнего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садового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инвентаря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обуви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прочих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изделий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кожи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часов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прочих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предметов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личного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потребления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бытовых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товаров</w:t>
            </w:r>
          </w:p>
        </w:tc>
      </w:tr>
      <w:tr w:rsidR="00E47CE9" w:rsidRPr="006872DD" w:rsidTr="008C5C7C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jc w:val="center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CE9" w:rsidRPr="008C5C7C" w:rsidRDefault="00E47CE9" w:rsidP="00B66990">
            <w:pPr>
              <w:spacing w:after="0" w:line="315" w:lineRule="atLeast"/>
              <w:textAlignment w:val="baseline"/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Деятельность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домашних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хозяйств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с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наемными</w:t>
            </w:r>
            <w:r w:rsidRPr="008C5C7C">
              <w:rPr>
                <w:rFonts w:ascii="Arial Rounded MT Bold" w:eastAsia="Times New Roman" w:hAnsi="Arial Rounded MT Bold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работниками</w:t>
            </w:r>
          </w:p>
        </w:tc>
      </w:tr>
    </w:tbl>
    <w:p w:rsidR="00B66990" w:rsidRPr="006872DD" w:rsidRDefault="00B66990" w:rsidP="00B6699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872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br/>
      </w:r>
      <w:r w:rsidRPr="006872D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4661"/>
      </w:tblGrid>
      <w:tr w:rsidR="00B66990" w:rsidRPr="006872DD" w:rsidTr="008C5C7C">
        <w:trPr>
          <w:trHeight w:val="15"/>
        </w:trPr>
        <w:tc>
          <w:tcPr>
            <w:tcW w:w="648" w:type="dxa"/>
            <w:hideMark/>
          </w:tcPr>
          <w:p w:rsidR="00B66990" w:rsidRPr="006872DD" w:rsidRDefault="00B66990" w:rsidP="00B6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1" w:type="dxa"/>
            <w:hideMark/>
          </w:tcPr>
          <w:p w:rsidR="00B66990" w:rsidRPr="006872DD" w:rsidRDefault="00B66990" w:rsidP="00B6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6990" w:rsidRPr="006872DD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 Black" w:eastAsia="Times New Roman" w:hAnsi="Arial Black" w:cs="Times New Roman"/>
                <w:color w:val="2D2D2D"/>
                <w:sz w:val="21"/>
                <w:szCs w:val="21"/>
                <w:lang w:eastAsia="ru-RU"/>
              </w:rPr>
            </w:pPr>
            <w:r w:rsidRPr="008C5C7C">
              <w:rPr>
                <w:rFonts w:ascii="Arial Black" w:eastAsia="Times New Roman" w:hAnsi="Arial Black" w:cs="Times New Roman"/>
                <w:color w:val="2D2D2D"/>
                <w:sz w:val="21"/>
                <w:szCs w:val="21"/>
                <w:lang w:eastAsia="ru-RU"/>
              </w:rPr>
              <w:t xml:space="preserve">NN </w:t>
            </w:r>
            <w:proofErr w:type="spellStart"/>
            <w:r w:rsidRPr="008C5C7C">
              <w:rPr>
                <w:rFonts w:ascii="Arial Black" w:eastAsia="Times New Roman" w:hAnsi="Arial Black" w:cs="Times New Roman"/>
                <w:color w:val="2D2D2D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8C5C7C">
            <w:pPr>
              <w:spacing w:after="0" w:line="315" w:lineRule="atLeast"/>
              <w:jc w:val="center"/>
              <w:textAlignment w:val="baseline"/>
              <w:rPr>
                <w:rFonts w:ascii="Arial Black" w:eastAsia="Times New Roman" w:hAnsi="Arial Black" w:cs="Times New Roman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 Black" w:eastAsia="Times New Roman" w:hAnsi="Arial Black" w:cs="Times New Roman"/>
                <w:color w:val="2D2D2D"/>
                <w:sz w:val="28"/>
                <w:szCs w:val="28"/>
                <w:lang w:eastAsia="ru-RU"/>
              </w:rPr>
              <w:t>Виды предпринимательской деятельности</w:t>
            </w:r>
            <w:r w:rsidR="008C5C7C" w:rsidRPr="008C5C7C">
              <w:rPr>
                <w:rFonts w:ascii="Arial Black" w:eastAsia="Times New Roman" w:hAnsi="Arial Black" w:cs="Times New Roman"/>
                <w:color w:val="2D2D2D"/>
                <w:sz w:val="28"/>
                <w:szCs w:val="28"/>
                <w:lang w:eastAsia="ru-RU"/>
              </w:rPr>
              <w:t>, в отношении которых устанавливается налоговая ставка в размере 0 процентов при применении патентной системы налогообложения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 присмотру и уходу за детьми и больными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Изготовление изделий народных художественных промыслов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маслосемян</w:t>
            </w:r>
            <w:proofErr w:type="spellEnd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Проведение занятий по физической культуре и спорту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Ремонт, чистка, окраска и пошив обуви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 обучению населения на курсах и по репетиторству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Производство и реставрация ковров и ковровых изделий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 уборке жилых помещений и ведению домашнего хозяйства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платных туалетов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Услуги поваров по изготовлению блюд на дому</w:t>
            </w:r>
          </w:p>
        </w:tc>
      </w:tr>
      <w:tr w:rsidR="00B66990" w:rsidRPr="008C5C7C" w:rsidTr="008C5C7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6990" w:rsidRPr="008C5C7C" w:rsidRDefault="00B66990" w:rsidP="00B66990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</w:pPr>
            <w:r w:rsidRPr="008C5C7C">
              <w:rPr>
                <w:rFonts w:ascii="Arial" w:eastAsia="Times New Roman" w:hAnsi="Arial" w:cs="Arial"/>
                <w:color w:val="2D2D2D"/>
                <w:sz w:val="28"/>
                <w:szCs w:val="28"/>
                <w:lang w:eastAsia="ru-RU"/>
              </w:rPr>
              <w:t>Деятельность по уходу за престарелыми и инвалидами</w:t>
            </w:r>
          </w:p>
        </w:tc>
      </w:tr>
    </w:tbl>
    <w:p w:rsidR="00B66990" w:rsidRPr="008C5C7C" w:rsidRDefault="00B66990" w:rsidP="00B66990">
      <w:pPr>
        <w:rPr>
          <w:rFonts w:ascii="Arial" w:hAnsi="Arial" w:cs="Arial"/>
          <w:sz w:val="28"/>
          <w:szCs w:val="28"/>
        </w:rPr>
      </w:pPr>
    </w:p>
    <w:p w:rsidR="00733C44" w:rsidRDefault="008C5C7C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организаций и учреждений, осуществляющих меры поддержки для субъектов малого и среднего предпринимательства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образования-городской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2"/>
        <w:gridCol w:w="9917"/>
      </w:tblGrid>
      <w:tr w:rsidR="008C5C7C" w:rsidRPr="00BD3ED9" w:rsidTr="008C5C7C">
        <w:trPr>
          <w:trHeight w:val="618"/>
        </w:trPr>
        <w:tc>
          <w:tcPr>
            <w:tcW w:w="5392" w:type="dxa"/>
          </w:tcPr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осуществляющей меры поддержки субъектам МСП</w:t>
            </w:r>
          </w:p>
        </w:tc>
        <w:tc>
          <w:tcPr>
            <w:tcW w:w="9917" w:type="dxa"/>
          </w:tcPr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b/>
                <w:sz w:val="24"/>
                <w:szCs w:val="24"/>
              </w:rPr>
              <w:t>Виды оказываемых услуг</w:t>
            </w:r>
          </w:p>
        </w:tc>
      </w:tr>
      <w:tr w:rsidR="008C5C7C" w:rsidRPr="00BD3ED9" w:rsidTr="008C5C7C">
        <w:trPr>
          <w:trHeight w:val="618"/>
        </w:trPr>
        <w:tc>
          <w:tcPr>
            <w:tcW w:w="5392" w:type="dxa"/>
          </w:tcPr>
          <w:p w:rsidR="008C5C7C" w:rsidRPr="00641F38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41F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образования-городской округ город </w:t>
            </w:r>
            <w:proofErr w:type="spellStart"/>
            <w:r w:rsidRPr="00641F38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</w:p>
        </w:tc>
        <w:tc>
          <w:tcPr>
            <w:tcW w:w="9917" w:type="dxa"/>
          </w:tcPr>
          <w:p w:rsidR="008C5C7C" w:rsidRPr="003C74FF" w:rsidRDefault="008C5C7C" w:rsidP="008C5C7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01" w:hanging="125"/>
              <w:rPr>
                <w:rFonts w:ascii="Times New Roman" w:hAnsi="Times New Roman" w:cs="Times New Roman"/>
                <w:b/>
              </w:rPr>
            </w:pPr>
            <w:r w:rsidRPr="003C74FF">
              <w:rPr>
                <w:rFonts w:ascii="Times New Roman" w:hAnsi="Times New Roman" w:cs="Times New Roman"/>
                <w:b/>
                <w:bCs/>
              </w:rPr>
              <w:t>информационная, консультационная и методическая помощь</w:t>
            </w:r>
          </w:p>
          <w:p w:rsidR="008C5C7C" w:rsidRPr="003C74FF" w:rsidRDefault="008C5C7C" w:rsidP="008C5C7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01" w:hanging="125"/>
              <w:rPr>
                <w:rFonts w:ascii="Times New Roman" w:hAnsi="Times New Roman" w:cs="Times New Roman"/>
              </w:rPr>
            </w:pPr>
            <w:r w:rsidRPr="003C74FF">
              <w:rPr>
                <w:rFonts w:ascii="Times New Roman" w:hAnsi="Times New Roman" w:cs="Times New Roman"/>
                <w:b/>
                <w:bCs/>
              </w:rPr>
              <w:t xml:space="preserve"> инвестиционная помощь</w:t>
            </w:r>
            <w:r w:rsidRPr="003C74FF">
              <w:rPr>
                <w:rFonts w:ascii="Times New Roman" w:hAnsi="Times New Roman" w:cs="Times New Roman"/>
                <w:bCs/>
              </w:rPr>
              <w:t xml:space="preserve">: предоставление льгот по земельному налогу в размере 30 % от суммы земельного налога, а также снижения ставки арендной платы на 10% и (или) отсрочек по уплате арендной платы за пользование земельными участками, находящимися в муниципальной собственности при реализации инвестиционных проектов с объем инвестиций в форме капитальных вложений более 10 </w:t>
            </w:r>
            <w:proofErr w:type="spellStart"/>
            <w:r w:rsidRPr="003C74FF">
              <w:rPr>
                <w:rFonts w:ascii="Times New Roman" w:hAnsi="Times New Roman" w:cs="Times New Roman"/>
                <w:bCs/>
              </w:rPr>
              <w:t>млн</w:t>
            </w:r>
            <w:proofErr w:type="gramStart"/>
            <w:r w:rsidRPr="003C74FF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3C74FF">
              <w:rPr>
                <w:rFonts w:ascii="Times New Roman" w:hAnsi="Times New Roman" w:cs="Times New Roman"/>
                <w:bCs/>
              </w:rPr>
              <w:t>уб</w:t>
            </w:r>
            <w:proofErr w:type="spellEnd"/>
          </w:p>
          <w:p w:rsidR="008C5C7C" w:rsidRPr="003C74FF" w:rsidRDefault="008C5C7C" w:rsidP="008C5C7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01" w:hanging="125"/>
              <w:rPr>
                <w:rFonts w:ascii="Times New Roman" w:hAnsi="Times New Roman" w:cs="Times New Roman"/>
              </w:rPr>
            </w:pPr>
            <w:r w:rsidRPr="003C74FF">
              <w:rPr>
                <w:rFonts w:ascii="Times New Roman" w:hAnsi="Times New Roman" w:cs="Times New Roman"/>
                <w:b/>
                <w:bCs/>
              </w:rPr>
              <w:t>Финансовая помощь</w:t>
            </w:r>
            <w:r w:rsidRPr="003C74FF">
              <w:rPr>
                <w:rFonts w:ascii="Times New Roman" w:hAnsi="Times New Roman" w:cs="Times New Roman"/>
                <w:bCs/>
              </w:rPr>
              <w:t>:</w:t>
            </w:r>
            <w:r w:rsidRPr="003C74FF">
              <w:rPr>
                <w:rFonts w:ascii="Times New Roman" w:hAnsi="Times New Roman" w:cs="Times New Roman"/>
              </w:rPr>
              <w:t xml:space="preserve"> Предоставление субсидий в рамках муниципальной программы «Развитие малого и среднего предпринимательства в муниципальном образовании – городской округ город </w:t>
            </w:r>
            <w:proofErr w:type="spellStart"/>
            <w:r w:rsidRPr="003C74FF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3C74FF">
              <w:rPr>
                <w:rFonts w:ascii="Times New Roman" w:hAnsi="Times New Roman" w:cs="Times New Roman"/>
              </w:rPr>
              <w:t xml:space="preserve"> на 2016-2020 годы» по   мероприятиям, в объеме 125 тыс. руб.:</w:t>
            </w:r>
          </w:p>
          <w:p w:rsidR="008C5C7C" w:rsidRPr="003C74FF" w:rsidRDefault="008C5C7C" w:rsidP="008C5C7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201" w:hanging="125"/>
              <w:rPr>
                <w:rFonts w:ascii="Times New Roman" w:hAnsi="Times New Roman" w:cs="Times New Roman"/>
              </w:rPr>
            </w:pPr>
            <w:r w:rsidRPr="003C74FF">
              <w:rPr>
                <w:rFonts w:ascii="Times New Roman" w:hAnsi="Times New Roman" w:cs="Times New Roman"/>
                <w:b/>
              </w:rPr>
              <w:t>Имущественная помощь</w:t>
            </w:r>
            <w:r w:rsidRPr="003C74FF">
              <w:rPr>
                <w:rFonts w:ascii="Times New Roman" w:hAnsi="Times New Roman" w:cs="Times New Roman"/>
              </w:rPr>
              <w:t>:</w:t>
            </w:r>
          </w:p>
          <w:p w:rsidR="008C5C7C" w:rsidRPr="002B7B05" w:rsidRDefault="008C5C7C" w:rsidP="008C5C7C">
            <w:pPr>
              <w:pStyle w:val="a8"/>
              <w:spacing w:after="0" w:line="240" w:lineRule="auto"/>
              <w:ind w:left="201" w:hanging="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Предоставление льготного выкупа по арендуемому имуществу  в соответствии с ФЗ от 22.07.2008 №159-ФЗ </w:t>
            </w:r>
          </w:p>
        </w:tc>
      </w:tr>
      <w:tr w:rsidR="008C5C7C" w:rsidRPr="00BD3ED9" w:rsidTr="008C5C7C">
        <w:trPr>
          <w:trHeight w:val="618"/>
        </w:trPr>
        <w:tc>
          <w:tcPr>
            <w:tcW w:w="5392" w:type="dxa"/>
          </w:tcPr>
          <w:p w:rsidR="008C5C7C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ЦПП</w:t>
            </w:r>
          </w:p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Центр поддержки предпринимательства Рязанской области.</w:t>
            </w:r>
          </w:p>
        </w:tc>
        <w:tc>
          <w:tcPr>
            <w:tcW w:w="9917" w:type="dxa"/>
          </w:tcPr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Консультационные услуги с привлечением сторонних профильных экспертов: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по вопросам финансового планирования;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по вопросам правового обеспечения деятельности субъектов малого и среднего предпринимательства;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о возможности получения кредитных и иных финансовых ресурсов;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по вопросам патентно-лицензионного сопровождения деятельности субъекта малого и среднего предпринимательства;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</w:t>
            </w:r>
            <w:r w:rsidRPr="003C74FF">
              <w:rPr>
                <w:rFonts w:ascii="Times New Roman" w:hAnsi="Times New Roman" w:cs="Times New Roman"/>
                <w:bCs/>
              </w:rPr>
              <w:t xml:space="preserve"> по вопросам информационного сопровождения деятельности субъектов малого и среднего предпринимательства;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 xml:space="preserve">- по вопросам маркетингового сопровождения деятельности и </w:t>
            </w:r>
            <w:proofErr w:type="gramStart"/>
            <w:r w:rsidRPr="003C74FF">
              <w:rPr>
                <w:rFonts w:ascii="Times New Roman" w:hAnsi="Times New Roman" w:cs="Times New Roman"/>
                <w:bCs/>
              </w:rPr>
              <w:t>бизнес-планированию</w:t>
            </w:r>
            <w:proofErr w:type="gramEnd"/>
            <w:r w:rsidRPr="003C74FF">
              <w:rPr>
                <w:rFonts w:ascii="Times New Roman" w:hAnsi="Times New Roman" w:cs="Times New Roman"/>
                <w:bCs/>
              </w:rPr>
              <w:t xml:space="preserve"> субъектов малого и среднего предпринимательства;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иные консультационные услуги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 xml:space="preserve"> Обучающие мероприятия: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 xml:space="preserve">- Азбука предпринимателя; 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Школа предпринимательства;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 Мама предприниматель.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Участие в  форумах и семинарах:</w:t>
            </w:r>
          </w:p>
          <w:p w:rsidR="008C5C7C" w:rsidRPr="003C74FF" w:rsidRDefault="008C5C7C" w:rsidP="008C5C7C">
            <w:pPr>
              <w:pStyle w:val="a8"/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>- применение контрольно-кассовой техники, кадровые вопросы, трудовое законодательство;</w:t>
            </w:r>
          </w:p>
          <w:p w:rsidR="008C5C7C" w:rsidRPr="003C74FF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bCs/>
              </w:rPr>
            </w:pPr>
            <w:r w:rsidRPr="003C74FF">
              <w:rPr>
                <w:rFonts w:ascii="Times New Roman" w:hAnsi="Times New Roman" w:cs="Times New Roman"/>
                <w:bCs/>
              </w:rPr>
              <w:t xml:space="preserve"> - бизнес-планирование;</w:t>
            </w:r>
          </w:p>
          <w:p w:rsidR="008C5C7C" w:rsidRPr="00BD3ED9" w:rsidRDefault="008C5C7C" w:rsidP="008C5C7C">
            <w:pPr>
              <w:spacing w:after="0" w:line="240" w:lineRule="auto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закупках;</w:t>
            </w:r>
          </w:p>
          <w:p w:rsidR="008C5C7C" w:rsidRPr="00BD3ED9" w:rsidRDefault="008C5C7C" w:rsidP="008C5C7C">
            <w:pPr>
              <w:spacing w:after="0" w:line="240" w:lineRule="auto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инвестиций;</w:t>
            </w:r>
          </w:p>
          <w:p w:rsidR="008C5C7C" w:rsidRPr="00BD3ED9" w:rsidRDefault="008C5C7C" w:rsidP="008C5C7C">
            <w:pPr>
              <w:spacing w:after="0" w:line="240" w:lineRule="auto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- выдача разрешительной документации и подключение к инженерным сетям;</w:t>
            </w:r>
          </w:p>
          <w:p w:rsidR="008C5C7C" w:rsidRPr="00BD3ED9" w:rsidRDefault="008C5C7C" w:rsidP="008C5C7C">
            <w:pPr>
              <w:spacing w:after="0" w:line="240" w:lineRule="auto"/>
              <w:ind w:lef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кредитных ресурсов;</w:t>
            </w:r>
          </w:p>
          <w:p w:rsidR="008C5C7C" w:rsidRPr="00BD3ED9" w:rsidRDefault="008C5C7C" w:rsidP="008C5C7C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- поддержка малого бизнеса в моногородах.</w:t>
            </w:r>
          </w:p>
        </w:tc>
      </w:tr>
      <w:tr w:rsidR="008C5C7C" w:rsidRPr="00BD3ED9" w:rsidTr="008C5C7C">
        <w:trPr>
          <w:trHeight w:val="618"/>
        </w:trPr>
        <w:tc>
          <w:tcPr>
            <w:tcW w:w="5392" w:type="dxa"/>
          </w:tcPr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/>
            </w: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АНО «Центр бережливого производства Рязанской области» (Цель: сократить сроки, трудозатраты и расходы на производство).</w:t>
            </w:r>
          </w:p>
        </w:tc>
        <w:tc>
          <w:tcPr>
            <w:tcW w:w="9917" w:type="dxa"/>
          </w:tcPr>
          <w:p w:rsidR="008C5C7C" w:rsidRPr="00EC300A" w:rsidRDefault="008C5C7C" w:rsidP="008C5C7C">
            <w:pPr>
              <w:pStyle w:val="a8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0A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методов работы  и организации пространства;</w:t>
            </w:r>
          </w:p>
          <w:p w:rsidR="008C5C7C" w:rsidRPr="00EC300A" w:rsidRDefault="008C5C7C" w:rsidP="008C5C7C">
            <w:pPr>
              <w:pStyle w:val="a8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0A">
              <w:rPr>
                <w:rFonts w:ascii="Times New Roman" w:hAnsi="Times New Roman" w:cs="Times New Roman"/>
                <w:sz w:val="24"/>
                <w:szCs w:val="24"/>
              </w:rPr>
              <w:t>Оптимизация документооборота;</w:t>
            </w:r>
          </w:p>
          <w:p w:rsidR="008C5C7C" w:rsidRPr="00EC300A" w:rsidRDefault="008C5C7C" w:rsidP="008C5C7C">
            <w:pPr>
              <w:pStyle w:val="a8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0A">
              <w:rPr>
                <w:rFonts w:ascii="Times New Roman" w:hAnsi="Times New Roman" w:cs="Times New Roman"/>
                <w:sz w:val="24"/>
                <w:szCs w:val="24"/>
              </w:rPr>
              <w:t>сокращение времени оказания услуг.</w:t>
            </w:r>
          </w:p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C7C" w:rsidRPr="00BD3ED9" w:rsidTr="008C5C7C">
        <w:trPr>
          <w:trHeight w:val="2043"/>
        </w:trPr>
        <w:tc>
          <w:tcPr>
            <w:tcW w:w="5392" w:type="dxa"/>
          </w:tcPr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Рязанский Центр поддержки экспорта</w:t>
            </w:r>
          </w:p>
        </w:tc>
        <w:tc>
          <w:tcPr>
            <w:tcW w:w="9917" w:type="dxa"/>
          </w:tcPr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ведения внешнеэкономической деятельности, в том числе с привлечением сторонних экспертов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Обучение по тематике</w:t>
            </w:r>
            <w:proofErr w:type="gramEnd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бизнес-партнеров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Услуги по продвижению продукции на рынки зарубежных стран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  <w:r w:rsidRPr="00BD3ED9">
              <w:rPr>
                <w:rFonts w:ascii="Times New Roman" w:hAnsi="Times New Roman" w:cs="Times New Roman"/>
                <w:sz w:val="24"/>
                <w:szCs w:val="24"/>
              </w:rPr>
              <w:t xml:space="preserve"> и брокерских мероприятий в зарубежных странах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СМСП в международных выставках</w:t>
            </w:r>
          </w:p>
          <w:p w:rsidR="008C5C7C" w:rsidRPr="00BD3ED9" w:rsidRDefault="008C5C7C" w:rsidP="008C5C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Сопровождение на услуги АО "Российский экспортный центр"</w:t>
            </w:r>
          </w:p>
          <w:p w:rsidR="008C5C7C" w:rsidRPr="00BD3ED9" w:rsidRDefault="008C5C7C" w:rsidP="008C5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7C" w:rsidRPr="00BD3ED9" w:rsidTr="008C5C7C">
        <w:trPr>
          <w:trHeight w:val="415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Гарантийный фонд Рязанской области</w:t>
            </w:r>
          </w:p>
        </w:tc>
        <w:tc>
          <w:tcPr>
            <w:tcW w:w="9917" w:type="dxa"/>
          </w:tcPr>
          <w:p w:rsidR="008C5C7C" w:rsidRPr="00DE18FA" w:rsidRDefault="008C5C7C" w:rsidP="008C5C7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 поручительства (обеспечение залога) по кредитным обязательствам перед банками. </w:t>
            </w:r>
          </w:p>
          <w:p w:rsidR="008C5C7C" w:rsidRPr="00DE18FA" w:rsidRDefault="008C5C7C" w:rsidP="008C5C7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поручительства в качестве обеспечения при получении банковской гарантии.</w:t>
            </w:r>
          </w:p>
          <w:p w:rsidR="008C5C7C" w:rsidRPr="00DE18FA" w:rsidRDefault="008C5C7C" w:rsidP="008C5C7C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гарантийная поддержка:</w:t>
            </w:r>
          </w:p>
          <w:p w:rsidR="008C5C7C" w:rsidRPr="00DE18FA" w:rsidRDefault="008C5C7C" w:rsidP="008C5C7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 максимальный объем поручительства (до 70% от суммы основного долга (и не более 60% от размера банковской гарантии);</w:t>
            </w:r>
          </w:p>
          <w:p w:rsidR="008C5C7C" w:rsidRPr="00DE18FA" w:rsidRDefault="008C5C7C" w:rsidP="008C5C7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- лимит поручительств на 1 заемщика (2 шт. и не более 25млн. руб.);</w:t>
            </w:r>
          </w:p>
          <w:p w:rsidR="008C5C7C" w:rsidRPr="00DE18FA" w:rsidRDefault="008C5C7C" w:rsidP="008C5C7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вознаграждение за поручительство (1% годовых для банковской гарантии, 1.25%   годовых для инвестиционных кредитов, 2% годовых для прочих кредитов, в том числе на пополнение оборотных средств.</w:t>
            </w:r>
            <w:proofErr w:type="gramEnd"/>
          </w:p>
          <w:p w:rsidR="008C5C7C" w:rsidRPr="00275846" w:rsidRDefault="008C5C7C" w:rsidP="008C5C7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Перечень банков партнеров: </w:t>
            </w:r>
            <w:proofErr w:type="gram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 «Возрождение» (ПАО), ТКБ Банк ПАО, ПАО «СКБ – банк», АО «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Автоградбанк</w:t>
            </w:r>
            <w:proofErr w:type="spellEnd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ПАО «РГС банк», ПАО «Росбанк», ПАО «АК Барс» Банк, АКБ «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Ланта</w:t>
            </w:r>
            <w:proofErr w:type="spellEnd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Банк» (АО), ПАО Сбербанк, АО «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Россельхозбанк</w:t>
            </w:r>
            <w:proofErr w:type="spellEnd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Банк ВТБ (ПАО), ПАО «Промсвязьбанк», 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</w:t>
            </w:r>
            <w:proofErr w:type="spellEnd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-Внешторгбанк (ПАО), ООО «МКБ им. 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С.Живаго</w:t>
            </w:r>
            <w:proofErr w:type="spellEnd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ПАО «Банк </w:t>
            </w:r>
            <w:proofErr w:type="spellStart"/>
            <w:r w:rsidRPr="00DE18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Уралсиб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proofErr w:type="gramEnd"/>
          </w:p>
        </w:tc>
      </w:tr>
      <w:tr w:rsidR="008C5C7C" w:rsidRPr="00BD3ED9" w:rsidTr="008C5C7C">
        <w:trPr>
          <w:trHeight w:val="1858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компания-</w:t>
            </w: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Рязанский областной фонд поддержки малого предпринимательства.</w:t>
            </w:r>
          </w:p>
        </w:tc>
        <w:tc>
          <w:tcPr>
            <w:tcW w:w="9917" w:type="dxa"/>
          </w:tcPr>
          <w:p w:rsidR="008C5C7C" w:rsidRPr="00B71F7E" w:rsidRDefault="008C5C7C" w:rsidP="008C5C7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AB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  <w:r w:rsidRPr="00F2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AB0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26AB0">
              <w:rPr>
                <w:rFonts w:ascii="Times New Roman" w:hAnsi="Times New Roman" w:cs="Times New Roman"/>
                <w:sz w:val="24"/>
                <w:szCs w:val="24"/>
              </w:rPr>
              <w:t xml:space="preserve"> до 3 млн. руб., на срок до 1 года (для заемщиков с положительной кредитной историей - до 3 лет).    Процентная </w:t>
            </w: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  <w:r w:rsidR="00B71F7E" w:rsidRPr="00B71F7E">
              <w:rPr>
                <w:rFonts w:ascii="Times New Roman" w:hAnsi="Times New Roman" w:cs="Times New Roman"/>
                <w:sz w:val="24"/>
                <w:szCs w:val="24"/>
              </w:rPr>
              <w:t>– от 6 до 18</w:t>
            </w:r>
            <w:r w:rsidRPr="00B71F7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B71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7C" w:rsidRPr="00275846" w:rsidRDefault="008C5C7C" w:rsidP="008C5C7C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</w:t>
            </w:r>
            <w:r w:rsidRPr="00275846">
              <w:rPr>
                <w:rFonts w:ascii="Times New Roman" w:hAnsi="Times New Roman" w:cs="Times New Roman"/>
                <w:sz w:val="24"/>
                <w:szCs w:val="24"/>
              </w:rPr>
              <w:t xml:space="preserve"> на пополнение оборотных средств или приобретение основных сре</w:t>
            </w:r>
            <w:proofErr w:type="gramStart"/>
            <w:r w:rsidRPr="002758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75846">
              <w:rPr>
                <w:rFonts w:ascii="Times New Roman" w:hAnsi="Times New Roman" w:cs="Times New Roman"/>
                <w:sz w:val="24"/>
                <w:szCs w:val="24"/>
              </w:rPr>
              <w:t>я осуществления предпринимательской  деятельности.       Погашение займа осуществляется равными долями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84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ежемесячно. </w:t>
            </w:r>
          </w:p>
          <w:p w:rsidR="008C5C7C" w:rsidRPr="00BD3ED9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5C7C" w:rsidRPr="00BD3ED9" w:rsidTr="008C5C7C">
        <w:trPr>
          <w:trHeight w:val="289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МФЦ Рязанской области (Центр оказания услуг для бизнеса)</w:t>
            </w:r>
          </w:p>
        </w:tc>
        <w:tc>
          <w:tcPr>
            <w:tcW w:w="9917" w:type="dxa"/>
          </w:tcPr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свободном от прав третьих лиц;</w:t>
            </w:r>
            <w:proofErr w:type="gramEnd"/>
          </w:p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ельными видами юридических лиц»;</w:t>
            </w:r>
            <w:proofErr w:type="gramEnd"/>
          </w:p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 информации о формах и условиях финансовой поддержки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о тренингах по программам обучения АО «Корпорация «МСП» и электронной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на участие в таких тренингах;</w:t>
            </w:r>
          </w:p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году;</w:t>
            </w:r>
            <w:proofErr w:type="gramEnd"/>
          </w:p>
          <w:p w:rsidR="008C5C7C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предпринимательства;</w:t>
            </w:r>
          </w:p>
          <w:p w:rsidR="008C5C7C" w:rsidRPr="00EA2F83" w:rsidRDefault="008C5C7C" w:rsidP="008C5C7C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2F83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Бизнес-навигатора МСП.</w:t>
            </w:r>
          </w:p>
        </w:tc>
      </w:tr>
      <w:tr w:rsidR="008C5C7C" w:rsidRPr="00BD3ED9" w:rsidTr="008C5C7C">
        <w:trPr>
          <w:trHeight w:val="435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Рязанский инновационный  научно – технологический центр</w:t>
            </w:r>
          </w:p>
        </w:tc>
        <w:tc>
          <w:tcPr>
            <w:tcW w:w="9917" w:type="dxa"/>
          </w:tcPr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редоставление производственных и офисных помещений в льготную аренду;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нформационные услуги малым предприятиям;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онсультационные услуги в области </w:t>
            </w:r>
            <w:proofErr w:type="gramStart"/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бизнес-планирования</w:t>
            </w:r>
            <w:proofErr w:type="gramEnd"/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одействие выполнению НИОКР и реализации их результатов;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одготовка и переподготовка кадров для научно-технологического предпринимательства;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рганизация семинаров, выставок, конференций и других мероприятий;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ценка и правовая защита интеллектуальной собственности;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программ приоритетного развития регионов;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омощь в поиске инвестиций и получении кредитов;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одействие внешнеэкономической деятельности;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редоставление стипендий студентам, работающим на малых фирмах;</w:t>
            </w:r>
          </w:p>
          <w:p w:rsidR="008C5C7C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оздание центров коллективного пользования оборудованием;</w:t>
            </w:r>
          </w:p>
          <w:p w:rsidR="008C5C7C" w:rsidRPr="00562275" w:rsidRDefault="008C5C7C" w:rsidP="008C5C7C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275">
              <w:rPr>
                <w:rFonts w:ascii="Times New Roman" w:hAnsi="Times New Roman" w:cs="Times New Roman"/>
                <w:sz w:val="24"/>
                <w:szCs w:val="24"/>
              </w:rPr>
              <w:t>оздание новых предприятий по конкретным направлениям деятельности.</w:t>
            </w:r>
          </w:p>
        </w:tc>
      </w:tr>
      <w:tr w:rsidR="008C5C7C" w:rsidRPr="00BD3ED9" w:rsidTr="008C5C7C">
        <w:trPr>
          <w:trHeight w:val="418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 Рязанской области</w:t>
            </w:r>
          </w:p>
        </w:tc>
        <w:tc>
          <w:tcPr>
            <w:tcW w:w="9917" w:type="dxa"/>
          </w:tcPr>
          <w:p w:rsidR="008C5C7C" w:rsidRDefault="008C5C7C" w:rsidP="008C5C7C">
            <w:pPr>
              <w:pStyle w:val="a8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 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проектов, направленных на внедрение передовых технологий, создание новых продуктов или организацию импортозамещающих производств.</w:t>
            </w:r>
          </w:p>
          <w:p w:rsidR="008C5C7C" w:rsidRDefault="008C5C7C" w:rsidP="008C5C7C">
            <w:pPr>
              <w:pStyle w:val="a8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финансовом обеспечении лизинговых проектов, направленных на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>технологического перевооружения и / или модернизацию основных производственных фондов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оссийских промышленных компаний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10">
              <w:rPr>
                <w:rFonts w:ascii="Times New Roman" w:hAnsi="Times New Roman" w:cs="Times New Roman"/>
                <w:sz w:val="24"/>
                <w:szCs w:val="24"/>
              </w:rPr>
              <w:t>Перечень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«Проекты развития» (</w:t>
            </w:r>
            <w:r>
              <w:t xml:space="preserve"> </w:t>
            </w:r>
            <w:r w:rsidRPr="00596610">
              <w:rPr>
                <w:rFonts w:ascii="Times New Roman" w:hAnsi="Times New Roman" w:cs="Times New Roman"/>
                <w:sz w:val="24"/>
                <w:szCs w:val="24"/>
              </w:rPr>
              <w:t xml:space="preserve">займы от 50 до 500 </w:t>
            </w:r>
            <w:proofErr w:type="gramStart"/>
            <w:r w:rsidRPr="0059661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59661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среднем на 5 лет со ставкой в 5% годовых.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лизинговых займов</w:t>
            </w:r>
            <w:r>
              <w:t xml:space="preserve"> (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от 5 до 500 </w:t>
            </w:r>
            <w:proofErr w:type="gramStart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среднем на 5 лет со ставкой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заем в ФРП);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Программа «Станкостроение»</w:t>
            </w:r>
            <w:r>
              <w:t xml:space="preserve"> (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займы от 50 до 500 </w:t>
            </w:r>
            <w:proofErr w:type="gramStart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лет со ставкой в 5% годовых.);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«Конверсия» (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займы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на 5 лет со ставкой 1 % в первые три года, 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оставшийся срок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8C5C7C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«Комплектующие изделия»</w:t>
            </w:r>
            <w:r>
              <w:t xml:space="preserve"> (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займы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C690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среднем на 5 лет со ставкой 1 % в первые три года,  5% на оставшийся срок.)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C7C" w:rsidRPr="00BD3ED9" w:rsidRDefault="008C5C7C" w:rsidP="008C5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«Совместные займы» (</w:t>
            </w:r>
            <w:r w:rsidRPr="00AC690F">
              <w:rPr>
                <w:rFonts w:ascii="Times New Roman" w:hAnsi="Times New Roman" w:cs="Times New Roman"/>
                <w:sz w:val="24"/>
                <w:szCs w:val="24"/>
              </w:rPr>
              <w:t>Федеральный и региональные фонды предоставляют займы под 1% и 5% годовых на реализацию проектов в рамках программ "Проекты развития" и "Комплектующие изделия" в соотношении 70% (федеральные средства) на 30% (средства регионов).</w:t>
            </w:r>
            <w:proofErr w:type="gramEnd"/>
          </w:p>
        </w:tc>
      </w:tr>
      <w:tr w:rsidR="008C5C7C" w:rsidRPr="00BD3ED9" w:rsidTr="008C5C7C">
        <w:trPr>
          <w:trHeight w:val="301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центр инжиниринга</w:t>
            </w:r>
          </w:p>
        </w:tc>
        <w:tc>
          <w:tcPr>
            <w:tcW w:w="9917" w:type="dxa"/>
          </w:tcPr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Подготовка технико-экономического обоснования реализации проектов модернизации и (или) созданию новых производств.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Предоставление инженерно-консультационных и проектно-конструкторских услуг, услуг расчетно-аналитического характера.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и экспертных услуг субъектам МСП при разработке и реализации проектов модернизации и (или) создания новых производств.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аналитических исследований в области определения потребностей и потенциальных возможностей субъектов МСП с учетом диверсификации производства, применения передовых технологий, повышения </w:t>
            </w:r>
            <w:proofErr w:type="spellStart"/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, использования альтернативных источников энергии.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Мониторинг инжиниринговых компаний субъектов МСП.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Привлечение к реализации проектов малых и средних инжиниринговых компаний.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подготовке, переподготовке и повышении квалификации кадров для субъектов МСП в рамках проектов по модернизации и (или) создания новых производств.</w:t>
            </w:r>
          </w:p>
          <w:p w:rsidR="008C5C7C" w:rsidRPr="00D74FD6" w:rsidRDefault="008C5C7C" w:rsidP="008C5C7C">
            <w:pPr>
              <w:pStyle w:val="a8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просветительская работа в </w:t>
            </w:r>
            <w:proofErr w:type="gramStart"/>
            <w:r w:rsidRPr="00D74FD6">
              <w:rPr>
                <w:rFonts w:ascii="Times New Roman" w:hAnsi="Times New Roman" w:cs="Times New Roman"/>
                <w:sz w:val="24"/>
                <w:szCs w:val="24"/>
              </w:rPr>
              <w:t>бизнес-среде</w:t>
            </w:r>
            <w:proofErr w:type="gramEnd"/>
            <w:r w:rsidRPr="00D74FD6">
              <w:rPr>
                <w:rFonts w:ascii="Times New Roman" w:hAnsi="Times New Roman" w:cs="Times New Roman"/>
                <w:sz w:val="24"/>
                <w:szCs w:val="24"/>
              </w:rPr>
              <w:t xml:space="preserve"> для стимулирования спроса на инжиниринговые услуги.</w:t>
            </w:r>
          </w:p>
        </w:tc>
      </w:tr>
      <w:tr w:rsidR="008C5C7C" w:rsidRPr="00BD3ED9" w:rsidTr="008C5C7C">
        <w:trPr>
          <w:trHeight w:val="284"/>
        </w:trPr>
        <w:tc>
          <w:tcPr>
            <w:tcW w:w="5392" w:type="dxa"/>
          </w:tcPr>
          <w:p w:rsidR="008C5C7C" w:rsidRPr="00961C74" w:rsidRDefault="008C5C7C" w:rsidP="008C5C7C">
            <w:pPr>
              <w:spacing w:after="0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4">
              <w:rPr>
                <w:rFonts w:ascii="Times New Roman" w:hAnsi="Times New Roman" w:cs="Times New Roman"/>
                <w:sz w:val="24"/>
                <w:szCs w:val="24"/>
              </w:rPr>
              <w:t>Региональный центр компетенции в сфере производительности труда</w:t>
            </w:r>
          </w:p>
        </w:tc>
        <w:tc>
          <w:tcPr>
            <w:tcW w:w="9917" w:type="dxa"/>
          </w:tcPr>
          <w:p w:rsidR="008C5C7C" w:rsidRPr="00961C74" w:rsidRDefault="008C5C7C" w:rsidP="008C5C7C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4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разработке эффективных стратегий поддержки производительности труда;</w:t>
            </w:r>
          </w:p>
          <w:p w:rsidR="008C5C7C" w:rsidRPr="00961C74" w:rsidRDefault="008C5C7C" w:rsidP="008C5C7C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4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и выявление потенциала для достижения устойчивого качественного роста производительности труда;</w:t>
            </w:r>
          </w:p>
          <w:p w:rsidR="008C5C7C" w:rsidRPr="00961C74" w:rsidRDefault="008C5C7C" w:rsidP="008C5C7C">
            <w:pPr>
              <w:pStyle w:val="a8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организационных инноваций в </w:t>
            </w:r>
            <w:proofErr w:type="gramStart"/>
            <w:r w:rsidRPr="00961C74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proofErr w:type="gramEnd"/>
            <w:r w:rsidRPr="00961C7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управленческие</w:t>
            </w:r>
          </w:p>
          <w:p w:rsidR="008C5C7C" w:rsidRPr="00961C74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4">
              <w:rPr>
                <w:rFonts w:ascii="Times New Roman" w:hAnsi="Times New Roman" w:cs="Times New Roman"/>
                <w:sz w:val="24"/>
                <w:szCs w:val="24"/>
              </w:rPr>
              <w:t xml:space="preserve">процессы. </w:t>
            </w:r>
          </w:p>
        </w:tc>
      </w:tr>
      <w:tr w:rsidR="008C5C7C" w:rsidRPr="00BD3ED9" w:rsidTr="008C5C7C">
        <w:trPr>
          <w:trHeight w:val="269"/>
        </w:trPr>
        <w:tc>
          <w:tcPr>
            <w:tcW w:w="5392" w:type="dxa"/>
          </w:tcPr>
          <w:p w:rsidR="008C5C7C" w:rsidRPr="00BD3ED9" w:rsidRDefault="008C5C7C" w:rsidP="008C5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 кластерного развития</w:t>
            </w:r>
          </w:p>
        </w:tc>
        <w:tc>
          <w:tcPr>
            <w:tcW w:w="9917" w:type="dxa"/>
          </w:tcPr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системы мониторинга развития кластеров; 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мероприятий и программ по обеспечению деятельности участников региональных кластеров; 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>ормирование и сопровождение совместных инновационных проектов;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акупка и обеспечение доступа субъектов малого и среднего предпринимательства к высокотехнологичному оборудованию; 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подготовки, переподготовки и повышения квалификации кадров; 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проектов НИОКР как в кластерах, так и на его границах; </w:t>
            </w:r>
          </w:p>
          <w:p w:rsidR="008C5C7C" w:rsidRPr="003B6798" w:rsidRDefault="008C5C7C" w:rsidP="008C5C7C">
            <w:pPr>
              <w:pStyle w:val="a8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B6798">
              <w:rPr>
                <w:rFonts w:ascii="Times New Roman" w:hAnsi="Times New Roman" w:cs="Times New Roman"/>
                <w:sz w:val="24"/>
                <w:szCs w:val="24"/>
              </w:rPr>
              <w:t>ормирование новых инновационных кластеров на территории края.</w:t>
            </w:r>
          </w:p>
        </w:tc>
      </w:tr>
    </w:tbl>
    <w:p w:rsidR="008C5C7C" w:rsidRPr="00BD3ED9" w:rsidRDefault="008C5C7C" w:rsidP="008C5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C44" w:rsidRDefault="00733C44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3" w:rsidRDefault="00802B03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3" w:rsidRDefault="00802B03" w:rsidP="00C73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B03" w:rsidRDefault="00802B03" w:rsidP="00CB7E1F">
      <w:pPr>
        <w:rPr>
          <w:rFonts w:ascii="Times New Roman" w:hAnsi="Times New Roman" w:cs="Times New Roman"/>
          <w:b/>
          <w:sz w:val="28"/>
          <w:szCs w:val="28"/>
        </w:rPr>
      </w:pPr>
    </w:p>
    <w:sectPr w:rsidR="00802B03" w:rsidSect="004A2C61">
      <w:pgSz w:w="16840" w:h="11907" w:orient="landscape"/>
      <w:pgMar w:top="567" w:right="567" w:bottom="567" w:left="567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F2"/>
    <w:multiLevelType w:val="hybridMultilevel"/>
    <w:tmpl w:val="E7AA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DF7"/>
    <w:multiLevelType w:val="hybridMultilevel"/>
    <w:tmpl w:val="276C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258B"/>
    <w:multiLevelType w:val="hybridMultilevel"/>
    <w:tmpl w:val="7872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62A9"/>
    <w:multiLevelType w:val="hybridMultilevel"/>
    <w:tmpl w:val="7F82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A03BD"/>
    <w:multiLevelType w:val="hybridMultilevel"/>
    <w:tmpl w:val="4ED23264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174F589F"/>
    <w:multiLevelType w:val="multilevel"/>
    <w:tmpl w:val="2CB4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96AA9"/>
    <w:multiLevelType w:val="multilevel"/>
    <w:tmpl w:val="33C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0618C"/>
    <w:multiLevelType w:val="hybridMultilevel"/>
    <w:tmpl w:val="6DD0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57D9"/>
    <w:multiLevelType w:val="hybridMultilevel"/>
    <w:tmpl w:val="D906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01353"/>
    <w:multiLevelType w:val="hybridMultilevel"/>
    <w:tmpl w:val="1BC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A7F54"/>
    <w:multiLevelType w:val="hybridMultilevel"/>
    <w:tmpl w:val="2B7E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27C72"/>
    <w:multiLevelType w:val="hybridMultilevel"/>
    <w:tmpl w:val="6CB0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71FB3"/>
    <w:multiLevelType w:val="hybridMultilevel"/>
    <w:tmpl w:val="BE2C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D6F94"/>
    <w:multiLevelType w:val="hybridMultilevel"/>
    <w:tmpl w:val="B9E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DC7"/>
    <w:multiLevelType w:val="hybridMultilevel"/>
    <w:tmpl w:val="2D00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470B5"/>
    <w:multiLevelType w:val="multilevel"/>
    <w:tmpl w:val="44A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5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8"/>
    <w:rsid w:val="00091682"/>
    <w:rsid w:val="000A5C3C"/>
    <w:rsid w:val="000F6A17"/>
    <w:rsid w:val="00120B39"/>
    <w:rsid w:val="0013593C"/>
    <w:rsid w:val="00136603"/>
    <w:rsid w:val="00140D64"/>
    <w:rsid w:val="00142683"/>
    <w:rsid w:val="001506AD"/>
    <w:rsid w:val="00195263"/>
    <w:rsid w:val="00197CC1"/>
    <w:rsid w:val="001C0301"/>
    <w:rsid w:val="001F1B8F"/>
    <w:rsid w:val="00227CD9"/>
    <w:rsid w:val="0026175B"/>
    <w:rsid w:val="00287433"/>
    <w:rsid w:val="002B3BB4"/>
    <w:rsid w:val="002C2308"/>
    <w:rsid w:val="00341205"/>
    <w:rsid w:val="0035672C"/>
    <w:rsid w:val="00360100"/>
    <w:rsid w:val="00364D0B"/>
    <w:rsid w:val="003704CE"/>
    <w:rsid w:val="00390D36"/>
    <w:rsid w:val="003A1BB6"/>
    <w:rsid w:val="003C1BE7"/>
    <w:rsid w:val="003C4CA6"/>
    <w:rsid w:val="003E302F"/>
    <w:rsid w:val="003E4AAF"/>
    <w:rsid w:val="00414254"/>
    <w:rsid w:val="00423EF8"/>
    <w:rsid w:val="00437930"/>
    <w:rsid w:val="0045462F"/>
    <w:rsid w:val="004A0EA3"/>
    <w:rsid w:val="004A2C61"/>
    <w:rsid w:val="00500CCC"/>
    <w:rsid w:val="005309A7"/>
    <w:rsid w:val="005379EC"/>
    <w:rsid w:val="00572726"/>
    <w:rsid w:val="00582861"/>
    <w:rsid w:val="00585D53"/>
    <w:rsid w:val="005D262D"/>
    <w:rsid w:val="005D7A2D"/>
    <w:rsid w:val="00654DFB"/>
    <w:rsid w:val="00662AE0"/>
    <w:rsid w:val="006A7C56"/>
    <w:rsid w:val="006C167C"/>
    <w:rsid w:val="006C7EC5"/>
    <w:rsid w:val="006D7F88"/>
    <w:rsid w:val="0070091A"/>
    <w:rsid w:val="00707497"/>
    <w:rsid w:val="00713770"/>
    <w:rsid w:val="00716A8B"/>
    <w:rsid w:val="00733C44"/>
    <w:rsid w:val="007A180B"/>
    <w:rsid w:val="007A1E46"/>
    <w:rsid w:val="007A6E23"/>
    <w:rsid w:val="007E7BAF"/>
    <w:rsid w:val="00802B03"/>
    <w:rsid w:val="008C5C7C"/>
    <w:rsid w:val="00906161"/>
    <w:rsid w:val="009621A6"/>
    <w:rsid w:val="00983A0D"/>
    <w:rsid w:val="009B276A"/>
    <w:rsid w:val="009B5399"/>
    <w:rsid w:val="00A03BA9"/>
    <w:rsid w:val="00A0596D"/>
    <w:rsid w:val="00A105D3"/>
    <w:rsid w:val="00A10FD8"/>
    <w:rsid w:val="00A17423"/>
    <w:rsid w:val="00A472D7"/>
    <w:rsid w:val="00A526B4"/>
    <w:rsid w:val="00A84235"/>
    <w:rsid w:val="00A922C9"/>
    <w:rsid w:val="00AB7DF5"/>
    <w:rsid w:val="00AD2C03"/>
    <w:rsid w:val="00B220F8"/>
    <w:rsid w:val="00B22D5B"/>
    <w:rsid w:val="00B23520"/>
    <w:rsid w:val="00B30383"/>
    <w:rsid w:val="00B445A5"/>
    <w:rsid w:val="00B571AE"/>
    <w:rsid w:val="00B6526A"/>
    <w:rsid w:val="00B66990"/>
    <w:rsid w:val="00B71F7E"/>
    <w:rsid w:val="00B942D7"/>
    <w:rsid w:val="00BB580A"/>
    <w:rsid w:val="00BB722D"/>
    <w:rsid w:val="00BF02AF"/>
    <w:rsid w:val="00C11FDF"/>
    <w:rsid w:val="00C1721C"/>
    <w:rsid w:val="00C5619B"/>
    <w:rsid w:val="00C57A61"/>
    <w:rsid w:val="00C63E19"/>
    <w:rsid w:val="00C73B78"/>
    <w:rsid w:val="00C92CC1"/>
    <w:rsid w:val="00CA4A00"/>
    <w:rsid w:val="00CB7E1F"/>
    <w:rsid w:val="00CC45A5"/>
    <w:rsid w:val="00CD4570"/>
    <w:rsid w:val="00D52A61"/>
    <w:rsid w:val="00D73D49"/>
    <w:rsid w:val="00D92E6A"/>
    <w:rsid w:val="00DB1963"/>
    <w:rsid w:val="00DC154F"/>
    <w:rsid w:val="00E007B1"/>
    <w:rsid w:val="00E10BC2"/>
    <w:rsid w:val="00E16BCD"/>
    <w:rsid w:val="00E47CE9"/>
    <w:rsid w:val="00E83588"/>
    <w:rsid w:val="00E83D95"/>
    <w:rsid w:val="00EC5528"/>
    <w:rsid w:val="00EF169B"/>
    <w:rsid w:val="00F2256A"/>
    <w:rsid w:val="00F24FB0"/>
    <w:rsid w:val="00F627EE"/>
    <w:rsid w:val="00F774CD"/>
    <w:rsid w:val="00FC146C"/>
    <w:rsid w:val="00FC662D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C44"/>
    <w:pPr>
      <w:pBdr>
        <w:bottom w:val="single" w:sz="6" w:space="3" w:color="CC0000"/>
      </w:pBdr>
      <w:spacing w:after="150" w:line="264" w:lineRule="atLeast"/>
      <w:outlineLvl w:val="0"/>
    </w:pPr>
    <w:rPr>
      <w:rFonts w:ascii="Arial" w:eastAsia="Times New Roman" w:hAnsi="Arial" w:cs="Arial"/>
      <w:color w:val="CC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3C44"/>
    <w:rPr>
      <w:rFonts w:ascii="Arial" w:eastAsia="Times New Roman" w:hAnsi="Arial" w:cs="Arial"/>
      <w:color w:val="CC0000"/>
      <w:kern w:val="36"/>
      <w:sz w:val="30"/>
      <w:szCs w:val="30"/>
      <w:lang w:eastAsia="ru-RU"/>
    </w:rPr>
  </w:style>
  <w:style w:type="character" w:customStyle="1" w:styleId="news-date-time5">
    <w:name w:val="news-date-time5"/>
    <w:basedOn w:val="a0"/>
    <w:rsid w:val="00733C44"/>
    <w:rPr>
      <w:rFonts w:ascii="Arial" w:hAnsi="Arial" w:cs="Arial" w:hint="default"/>
      <w:vanish w:val="0"/>
      <w:webHidden w:val="0"/>
      <w:color w:val="999999"/>
      <w:sz w:val="18"/>
      <w:szCs w:val="18"/>
      <w:specVanish w:val="0"/>
    </w:rPr>
  </w:style>
  <w:style w:type="paragraph" w:styleId="a4">
    <w:name w:val="Normal (Web)"/>
    <w:basedOn w:val="a"/>
    <w:uiPriority w:val="99"/>
    <w:unhideWhenUsed/>
    <w:rsid w:val="00FC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55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2E6A"/>
    <w:pPr>
      <w:ind w:left="720"/>
      <w:contextualSpacing/>
    </w:pPr>
  </w:style>
  <w:style w:type="paragraph" w:customStyle="1" w:styleId="a9">
    <w:name w:val="Содержимое таблицы"/>
    <w:basedOn w:val="a"/>
    <w:rsid w:val="00E83D9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ja-JP"/>
    </w:rPr>
  </w:style>
  <w:style w:type="paragraph" w:customStyle="1" w:styleId="ConsPlusNormal">
    <w:name w:val="ConsPlusNormal"/>
    <w:rsid w:val="0013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E47C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3C44"/>
    <w:pPr>
      <w:pBdr>
        <w:bottom w:val="single" w:sz="6" w:space="3" w:color="CC0000"/>
      </w:pBdr>
      <w:spacing w:after="150" w:line="264" w:lineRule="atLeast"/>
      <w:outlineLvl w:val="0"/>
    </w:pPr>
    <w:rPr>
      <w:rFonts w:ascii="Arial" w:eastAsia="Times New Roman" w:hAnsi="Arial" w:cs="Arial"/>
      <w:color w:val="CC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3C44"/>
    <w:rPr>
      <w:rFonts w:ascii="Arial" w:eastAsia="Times New Roman" w:hAnsi="Arial" w:cs="Arial"/>
      <w:color w:val="CC0000"/>
      <w:kern w:val="36"/>
      <w:sz w:val="30"/>
      <w:szCs w:val="30"/>
      <w:lang w:eastAsia="ru-RU"/>
    </w:rPr>
  </w:style>
  <w:style w:type="character" w:customStyle="1" w:styleId="news-date-time5">
    <w:name w:val="news-date-time5"/>
    <w:basedOn w:val="a0"/>
    <w:rsid w:val="00733C44"/>
    <w:rPr>
      <w:rFonts w:ascii="Arial" w:hAnsi="Arial" w:cs="Arial" w:hint="default"/>
      <w:vanish w:val="0"/>
      <w:webHidden w:val="0"/>
      <w:color w:val="999999"/>
      <w:sz w:val="18"/>
      <w:szCs w:val="18"/>
      <w:specVanish w:val="0"/>
    </w:rPr>
  </w:style>
  <w:style w:type="paragraph" w:styleId="a4">
    <w:name w:val="Normal (Web)"/>
    <w:basedOn w:val="a"/>
    <w:uiPriority w:val="99"/>
    <w:unhideWhenUsed/>
    <w:rsid w:val="00FC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B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55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2E6A"/>
    <w:pPr>
      <w:ind w:left="720"/>
      <w:contextualSpacing/>
    </w:pPr>
  </w:style>
  <w:style w:type="paragraph" w:customStyle="1" w:styleId="a9">
    <w:name w:val="Содержимое таблицы"/>
    <w:basedOn w:val="a"/>
    <w:rsid w:val="00E83D9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ja-JP"/>
    </w:rPr>
  </w:style>
  <w:style w:type="paragraph" w:customStyle="1" w:styleId="ConsPlusNormal">
    <w:name w:val="ConsPlusNormal"/>
    <w:rsid w:val="00136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E47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6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B3B3B3"/>
                <w:right w:val="none" w:sz="0" w:space="0" w:color="auto"/>
              </w:divBdr>
            </w:div>
          </w:divsChild>
        </w:div>
      </w:divsChild>
    </w:div>
    <w:div w:id="45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6762">
                  <w:marLeft w:val="0"/>
                  <w:marRight w:val="0"/>
                  <w:marTop w:val="0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E87B-4F65-47B5-A65E-2BFC9EED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3464</Words>
  <Characters>19745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</cp:revision>
  <cp:lastPrinted>2018-02-28T11:44:00Z</cp:lastPrinted>
  <dcterms:created xsi:type="dcterms:W3CDTF">2018-03-12T09:19:00Z</dcterms:created>
  <dcterms:modified xsi:type="dcterms:W3CDTF">2018-03-12T09:19:00Z</dcterms:modified>
</cp:coreProperties>
</file>