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BB9" w:rsidRPr="006B0C4B" w:rsidRDefault="00376BB9" w:rsidP="00376BB9">
      <w:pPr>
        <w:keepNext/>
        <w:widowControl w:val="0"/>
        <w:suppressAutoHyphens/>
        <w:spacing w:before="60" w:after="0" w:line="240" w:lineRule="auto"/>
        <w:rPr>
          <w:rFonts w:ascii="Times New Roman" w:eastAsia="MS Mincho" w:hAnsi="Times New Roman" w:cs="Times New Roman"/>
          <w:color w:val="000000"/>
          <w:kern w:val="1"/>
          <w:sz w:val="28"/>
          <w:szCs w:val="28"/>
        </w:rPr>
      </w:pPr>
      <w:r w:rsidRPr="006B0C4B">
        <w:rPr>
          <w:rFonts w:ascii="Times New Roman" w:eastAsia="MS Mincho" w:hAnsi="Times New Roman" w:cs="Times New Roman"/>
          <w:noProof/>
          <w:color w:val="000000"/>
          <w:kern w:val="1"/>
          <w:sz w:val="28"/>
          <w:szCs w:val="28"/>
          <w:lang w:eastAsia="ru-RU"/>
        </w:rPr>
        <w:drawing>
          <wp:inline distT="0" distB="0" distL="0" distR="0" wp14:anchorId="7094ED2D" wp14:editId="1C5BBC5A">
            <wp:extent cx="6819900" cy="695325"/>
            <wp:effectExtent l="0" t="0" r="0" b="9525"/>
            <wp:docPr id="1" name="Рисунок 1" descr="to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BB9" w:rsidRPr="006B0C4B" w:rsidRDefault="00376BB9" w:rsidP="00D20A4E">
      <w:pPr>
        <w:keepNext/>
        <w:widowControl w:val="0"/>
        <w:suppressAutoHyphens/>
        <w:spacing w:before="60"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0"/>
          <w:szCs w:val="24"/>
        </w:rPr>
      </w:pPr>
      <w:r w:rsidRPr="006B0C4B">
        <w:rPr>
          <w:rFonts w:ascii="Times New Roman" w:eastAsia="MS Mincho" w:hAnsi="Times New Roman" w:cs="Times New Roman"/>
          <w:b/>
          <w:bCs/>
          <w:color w:val="000000"/>
          <w:kern w:val="1"/>
          <w:sz w:val="28"/>
          <w:szCs w:val="28"/>
        </w:rPr>
        <w:t xml:space="preserve">           </w:t>
      </w:r>
      <w:bookmarkStart w:id="0" w:name="_GoBack"/>
      <w:bookmarkEnd w:id="0"/>
    </w:p>
    <w:p w:rsidR="00376BB9" w:rsidRPr="006B0C4B" w:rsidRDefault="00376BB9" w:rsidP="00376BB9">
      <w:pPr>
        <w:widowControl w:val="0"/>
        <w:suppressAutoHyphens/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</w:rPr>
      </w:pPr>
      <w:r w:rsidRPr="006B0C4B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</w:rPr>
        <w:t>Пресс-релиз</w:t>
      </w:r>
    </w:p>
    <w:p w:rsidR="008D123E" w:rsidRDefault="008D123E" w:rsidP="0080036B">
      <w:pPr>
        <w:widowControl w:val="0"/>
        <w:suppressAutoHyphens/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</w:rPr>
      </w:pPr>
    </w:p>
    <w:p w:rsidR="00F715D7" w:rsidRPr="00A33E6A" w:rsidRDefault="00F715D7" w:rsidP="00F715D7">
      <w:pPr>
        <w:tabs>
          <w:tab w:val="left" w:pos="0"/>
        </w:tabs>
        <w:spacing w:after="0" w:line="240" w:lineRule="auto"/>
        <w:ind w:left="284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4"/>
        </w:rPr>
      </w:pPr>
      <w:r w:rsidRPr="00A33E6A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4"/>
        </w:rPr>
        <w:t xml:space="preserve">В Рязанской области и по всей России 29 сентября будет проведён </w:t>
      </w:r>
    </w:p>
    <w:p w:rsidR="00631D08" w:rsidRPr="00A33E6A" w:rsidRDefault="00F715D7" w:rsidP="00F715D7">
      <w:pPr>
        <w:tabs>
          <w:tab w:val="left" w:pos="0"/>
        </w:tabs>
        <w:spacing w:after="0" w:line="240" w:lineRule="auto"/>
        <w:ind w:left="284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4"/>
        </w:rPr>
      </w:pPr>
      <w:r w:rsidRPr="00A33E6A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4"/>
        </w:rPr>
        <w:t xml:space="preserve">Единый день пенсионной грамотности </w:t>
      </w:r>
    </w:p>
    <w:p w:rsidR="00F715D7" w:rsidRPr="00F715D7" w:rsidRDefault="00F715D7" w:rsidP="00863360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</w:rPr>
      </w:pPr>
    </w:p>
    <w:p w:rsidR="00F715D7" w:rsidRDefault="00F715D7" w:rsidP="00F715D7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ab/>
        <w:t xml:space="preserve"> Единый день пенсионной грамотности - это образовательная акция, призванная помочь молодёжи приобрести знания о пенсионном, социальном обеспечении и пенсионных правах, основы которых формируются у граждан с молодых лет, со времени выбора профессии и начала </w:t>
      </w:r>
      <w:r w:rsidR="004F700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официальных трудовых отношений. </w:t>
      </w:r>
      <w:r w:rsidR="00144A1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Образовательная акция проводится Пенсионным фондом России с 2011 года, и в ходе неё специалисты ПФР организуют экскурсии для учащейся молодёжи, посещают занятия в школах и техникумах, рассказывая ученикам и студентам о современной пенсионной системе, правилах формирования пенсии, основных выплатах по линии ПФР и многом другом.</w:t>
      </w:r>
    </w:p>
    <w:p w:rsidR="00144A12" w:rsidRDefault="00144A12" w:rsidP="00F715D7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ab/>
        <w:t xml:space="preserve">В этом году, 29 сентября, работники Отделения ПФР и территориальных органов  в г. Рязани и районах области вновь проведут экскурсии и посетят учебные заведения. Традиционно Единый день пенсионной грамотности становится началом информационно – разъяснительной кампании, которая продолжается до конца декабря. </w:t>
      </w:r>
      <w:r w:rsidR="00A33E6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К примеру, в 2015 году специалисты ПФР в Рязанской области провели 154 занятия по основам пенсионной грамотности для учеников и студентов 105 школ и техникумов, организовали 23 экскурсии в территориальные органы ПФР для 1000 учащихся. </w:t>
      </w:r>
    </w:p>
    <w:p w:rsidR="00F715D7" w:rsidRDefault="00A33E6A" w:rsidP="00F715D7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ab/>
        <w:t xml:space="preserve"> В этом году в ходе образовательной акции будет презентован обновлённый вариант учебного пособия «Всё о будущей пенсии. Для учёбы и жизни». Красочное издание содержит подробную и изложенную в доступной форме информацию о пенсионной системе, а также о том, как молодому человеку выстроить свой трудовой путь, чтобы впоследствии в пожилом возрасте иметь достойную </w:t>
      </w:r>
      <w:r w:rsidR="00E3566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пенсию. </w:t>
      </w:r>
    </w:p>
    <w:p w:rsidR="00A33E6A" w:rsidRDefault="00A33E6A" w:rsidP="00E3566D">
      <w:pPr>
        <w:tabs>
          <w:tab w:val="left" w:pos="0"/>
        </w:tabs>
        <w:spacing w:after="0" w:line="240" w:lineRule="auto"/>
        <w:ind w:left="284"/>
        <w:jc w:val="righ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</w:pPr>
    </w:p>
    <w:p w:rsidR="00E3566D" w:rsidRDefault="00E3566D" w:rsidP="00E3566D">
      <w:pPr>
        <w:tabs>
          <w:tab w:val="left" w:pos="0"/>
        </w:tabs>
        <w:spacing w:after="0" w:line="240" w:lineRule="auto"/>
        <w:ind w:left="284"/>
        <w:jc w:val="righ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</w:pPr>
    </w:p>
    <w:p w:rsidR="00E3566D" w:rsidRPr="00E3566D" w:rsidRDefault="00E3566D" w:rsidP="00E3566D">
      <w:pPr>
        <w:tabs>
          <w:tab w:val="left" w:pos="0"/>
        </w:tabs>
        <w:spacing w:after="0" w:line="240" w:lineRule="auto"/>
        <w:ind w:left="6379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</w:rPr>
      </w:pPr>
      <w:r w:rsidRPr="00E3566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</w:rPr>
        <w:t xml:space="preserve">Материалы подготовлены </w:t>
      </w:r>
    </w:p>
    <w:p w:rsidR="00E3566D" w:rsidRPr="00E3566D" w:rsidRDefault="00E3566D" w:rsidP="00E3566D">
      <w:pPr>
        <w:tabs>
          <w:tab w:val="left" w:pos="0"/>
        </w:tabs>
        <w:spacing w:after="0" w:line="240" w:lineRule="auto"/>
        <w:ind w:left="6379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</w:rPr>
      </w:pPr>
      <w:r w:rsidRPr="00E3566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</w:rPr>
        <w:t xml:space="preserve">Группой по взаимодействию со СМИ </w:t>
      </w:r>
    </w:p>
    <w:p w:rsidR="00E3566D" w:rsidRPr="00E3566D" w:rsidRDefault="00E3566D" w:rsidP="00E3566D">
      <w:pPr>
        <w:tabs>
          <w:tab w:val="left" w:pos="0"/>
        </w:tabs>
        <w:spacing w:after="0" w:line="240" w:lineRule="auto"/>
        <w:ind w:left="6379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</w:rPr>
      </w:pPr>
      <w:r w:rsidRPr="00E3566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</w:rPr>
        <w:t xml:space="preserve">ГУ – Отделения </w:t>
      </w:r>
      <w:r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</w:rPr>
        <w:t xml:space="preserve">ПФР по Рязанской области </w:t>
      </w:r>
      <w:r w:rsidRPr="00E3566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</w:rPr>
        <w:t>22.09.2016</w:t>
      </w:r>
      <w:r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</w:rPr>
        <w:t xml:space="preserve"> г.</w:t>
      </w:r>
      <w:r w:rsidRPr="00E3566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</w:rPr>
        <w:t xml:space="preserve"> </w:t>
      </w:r>
    </w:p>
    <w:sectPr w:rsidR="00E3566D" w:rsidRPr="00E3566D" w:rsidSect="00DB0AED">
      <w:footerReference w:type="even" r:id="rId9"/>
      <w:footerReference w:type="default" r:id="rId10"/>
      <w:footnotePr>
        <w:pos w:val="beneathText"/>
      </w:footnotePr>
      <w:pgSz w:w="11905" w:h="16837"/>
      <w:pgMar w:top="567" w:right="709" w:bottom="0" w:left="567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F55" w:rsidRDefault="00794F55">
      <w:pPr>
        <w:spacing w:after="0" w:line="240" w:lineRule="auto"/>
      </w:pPr>
      <w:r>
        <w:separator/>
      </w:r>
    </w:p>
  </w:endnote>
  <w:endnote w:type="continuationSeparator" w:id="0">
    <w:p w:rsidR="00794F55" w:rsidRDefault="00794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19F" w:rsidRDefault="00376BB9" w:rsidP="0092438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0019F" w:rsidRDefault="00D20A4E" w:rsidP="00F21CB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19F" w:rsidRDefault="00376BB9" w:rsidP="0092438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0A4E">
      <w:rPr>
        <w:rStyle w:val="a5"/>
        <w:noProof/>
      </w:rPr>
      <w:t>1</w:t>
    </w:r>
    <w:r>
      <w:rPr>
        <w:rStyle w:val="a5"/>
      </w:rPr>
      <w:fldChar w:fldCharType="end"/>
    </w:r>
  </w:p>
  <w:p w:rsidR="00C0019F" w:rsidRDefault="00D20A4E" w:rsidP="00F21CB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F55" w:rsidRDefault="00794F55">
      <w:pPr>
        <w:spacing w:after="0" w:line="240" w:lineRule="auto"/>
      </w:pPr>
      <w:r>
        <w:separator/>
      </w:r>
    </w:p>
  </w:footnote>
  <w:footnote w:type="continuationSeparator" w:id="0">
    <w:p w:rsidR="00794F55" w:rsidRDefault="00794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D4823"/>
    <w:multiLevelType w:val="hybridMultilevel"/>
    <w:tmpl w:val="7D7213C0"/>
    <w:lvl w:ilvl="0" w:tplc="62B08158">
      <w:start w:val="1"/>
      <w:numFmt w:val="decimal"/>
      <w:lvlText w:val="%1."/>
      <w:lvlJc w:val="left"/>
      <w:pPr>
        <w:ind w:left="-34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6F833254"/>
    <w:multiLevelType w:val="multilevel"/>
    <w:tmpl w:val="D654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4E0AED"/>
    <w:multiLevelType w:val="hybridMultilevel"/>
    <w:tmpl w:val="ABB49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B9"/>
    <w:rsid w:val="000303F0"/>
    <w:rsid w:val="00030747"/>
    <w:rsid w:val="000D3453"/>
    <w:rsid w:val="00144A12"/>
    <w:rsid w:val="001C2B56"/>
    <w:rsid w:val="001E2DDD"/>
    <w:rsid w:val="00255607"/>
    <w:rsid w:val="00295B72"/>
    <w:rsid w:val="002A4929"/>
    <w:rsid w:val="002C681B"/>
    <w:rsid w:val="002E527D"/>
    <w:rsid w:val="002F303F"/>
    <w:rsid w:val="0035643F"/>
    <w:rsid w:val="003601A4"/>
    <w:rsid w:val="0036359A"/>
    <w:rsid w:val="00376BB9"/>
    <w:rsid w:val="00396216"/>
    <w:rsid w:val="003B195C"/>
    <w:rsid w:val="003B4BB7"/>
    <w:rsid w:val="003D5C78"/>
    <w:rsid w:val="003F2153"/>
    <w:rsid w:val="00426B10"/>
    <w:rsid w:val="00461B06"/>
    <w:rsid w:val="00490B7B"/>
    <w:rsid w:val="004F7007"/>
    <w:rsid w:val="0053340D"/>
    <w:rsid w:val="005D3DF4"/>
    <w:rsid w:val="005D4707"/>
    <w:rsid w:val="00631D08"/>
    <w:rsid w:val="00680861"/>
    <w:rsid w:val="006C2D2E"/>
    <w:rsid w:val="00711298"/>
    <w:rsid w:val="00755D37"/>
    <w:rsid w:val="00786BB1"/>
    <w:rsid w:val="00794F55"/>
    <w:rsid w:val="007D26FC"/>
    <w:rsid w:val="0080036B"/>
    <w:rsid w:val="008027C2"/>
    <w:rsid w:val="008402AE"/>
    <w:rsid w:val="00863360"/>
    <w:rsid w:val="008800FB"/>
    <w:rsid w:val="008A6883"/>
    <w:rsid w:val="008D123E"/>
    <w:rsid w:val="00901B58"/>
    <w:rsid w:val="009507CD"/>
    <w:rsid w:val="00976A09"/>
    <w:rsid w:val="009C3251"/>
    <w:rsid w:val="00A33E6A"/>
    <w:rsid w:val="00A43796"/>
    <w:rsid w:val="00A9274D"/>
    <w:rsid w:val="00A93296"/>
    <w:rsid w:val="00AC7200"/>
    <w:rsid w:val="00AE6CCD"/>
    <w:rsid w:val="00AF0A6E"/>
    <w:rsid w:val="00B25020"/>
    <w:rsid w:val="00BC68F0"/>
    <w:rsid w:val="00C2114E"/>
    <w:rsid w:val="00CA7288"/>
    <w:rsid w:val="00CC65A1"/>
    <w:rsid w:val="00CE68F7"/>
    <w:rsid w:val="00D0199E"/>
    <w:rsid w:val="00D20A4E"/>
    <w:rsid w:val="00D212D0"/>
    <w:rsid w:val="00D543D0"/>
    <w:rsid w:val="00DA1586"/>
    <w:rsid w:val="00DB0AED"/>
    <w:rsid w:val="00E3566D"/>
    <w:rsid w:val="00E5334E"/>
    <w:rsid w:val="00E83D4B"/>
    <w:rsid w:val="00EB2373"/>
    <w:rsid w:val="00EB48DC"/>
    <w:rsid w:val="00EC1464"/>
    <w:rsid w:val="00EE353E"/>
    <w:rsid w:val="00F1649A"/>
    <w:rsid w:val="00F22DD6"/>
    <w:rsid w:val="00F33D70"/>
    <w:rsid w:val="00F715D7"/>
    <w:rsid w:val="00F9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76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76BB9"/>
  </w:style>
  <w:style w:type="character" w:styleId="a5">
    <w:name w:val="page number"/>
    <w:basedOn w:val="a0"/>
    <w:rsid w:val="00376BB9"/>
  </w:style>
  <w:style w:type="paragraph" w:styleId="a6">
    <w:name w:val="Balloon Text"/>
    <w:basedOn w:val="a"/>
    <w:link w:val="a7"/>
    <w:uiPriority w:val="99"/>
    <w:semiHidden/>
    <w:unhideWhenUsed/>
    <w:rsid w:val="0037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BB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962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76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76BB9"/>
  </w:style>
  <w:style w:type="character" w:styleId="a5">
    <w:name w:val="page number"/>
    <w:basedOn w:val="a0"/>
    <w:rsid w:val="00376BB9"/>
  </w:style>
  <w:style w:type="paragraph" w:styleId="a6">
    <w:name w:val="Balloon Text"/>
    <w:basedOn w:val="a"/>
    <w:link w:val="a7"/>
    <w:uiPriority w:val="99"/>
    <w:semiHidden/>
    <w:unhideWhenUsed/>
    <w:rsid w:val="0037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BB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962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Клемешова Юлия Михайловна</dc:creator>
  <cp:keywords/>
  <cp:lastModifiedBy>Анатолий Павлович Бурмистров</cp:lastModifiedBy>
  <cp:revision>10</cp:revision>
  <cp:lastPrinted>2014-10-08T11:39:00Z</cp:lastPrinted>
  <dcterms:created xsi:type="dcterms:W3CDTF">2014-10-08T11:39:00Z</dcterms:created>
  <dcterms:modified xsi:type="dcterms:W3CDTF">2016-09-23T12:27:00Z</dcterms:modified>
</cp:coreProperties>
</file>