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82" w:rsidRPr="00351B15" w:rsidRDefault="005943C1">
      <w:pPr>
        <w:rPr>
          <w:rFonts w:ascii="Times New Roman" w:hAnsi="Times New Roman" w:cs="Times New Roman"/>
          <w:sz w:val="48"/>
          <w:szCs w:val="48"/>
        </w:rPr>
      </w:pPr>
      <w:r w:rsidRPr="00351B15">
        <w:rPr>
          <w:rFonts w:ascii="Times New Roman" w:hAnsi="Times New Roman" w:cs="Times New Roman"/>
          <w:sz w:val="48"/>
          <w:szCs w:val="48"/>
        </w:rPr>
        <w:t>Численность работников субъектов малого и среднего предпринимательства</w:t>
      </w:r>
      <w:r w:rsidR="00EE421E" w:rsidRPr="00351B15">
        <w:rPr>
          <w:rFonts w:ascii="Times New Roman" w:hAnsi="Times New Roman" w:cs="Times New Roman"/>
          <w:sz w:val="48"/>
          <w:szCs w:val="48"/>
        </w:rPr>
        <w:t>:</w:t>
      </w:r>
    </w:p>
    <w:p w:rsidR="002F2809" w:rsidRDefault="005943C1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3237" w:rsidRPr="00533237" w:rsidRDefault="00533237"/>
    <w:p w:rsidR="00EE421E" w:rsidRDefault="00EE421E">
      <w:r>
        <w:rPr>
          <w:noProof/>
          <w:lang w:eastAsia="ru-RU"/>
        </w:rPr>
        <w:drawing>
          <wp:inline distT="0" distB="0" distL="0" distR="0">
            <wp:extent cx="6610350" cy="3419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2809" w:rsidRDefault="00533237">
      <w:r w:rsidRPr="00864425">
        <w:rPr>
          <w:rFonts w:ascii="Times New Roman" w:hAnsi="Times New Roman" w:cs="Times New Roman"/>
        </w:rPr>
        <w:t>Структура численности работников субъект</w:t>
      </w:r>
      <w:r w:rsidR="00BE4168">
        <w:rPr>
          <w:rFonts w:ascii="Times New Roman" w:hAnsi="Times New Roman" w:cs="Times New Roman"/>
        </w:rPr>
        <w:t>ов МСП по видам деятельности, %</w:t>
      </w:r>
      <w:r w:rsidRPr="00864425">
        <w:rPr>
          <w:rFonts w:ascii="Times New Roman" w:hAnsi="Times New Roman" w:cs="Times New Roman"/>
        </w:rPr>
        <w:t>.</w:t>
      </w:r>
    </w:p>
    <w:sectPr w:rsidR="002F2809" w:rsidSect="00351B15">
      <w:pgSz w:w="11907" w:h="16840"/>
      <w:pgMar w:top="567" w:right="708" w:bottom="907" w:left="567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5943C1"/>
    <w:rsid w:val="00091682"/>
    <w:rsid w:val="002F2809"/>
    <w:rsid w:val="00351B15"/>
    <w:rsid w:val="00533237"/>
    <w:rsid w:val="005943C1"/>
    <w:rsid w:val="0070091A"/>
    <w:rsid w:val="00864425"/>
    <w:rsid w:val="00A73D33"/>
    <w:rsid w:val="00BE4168"/>
    <w:rsid w:val="00C1721C"/>
    <w:rsid w:val="00CE0A37"/>
    <w:rsid w:val="00E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Численность работников субъектов МСП, ед.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Численность работников субъектов МСП, ед.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5328</c:v>
                </c:pt>
              </c:numCache>
            </c:numRef>
          </c:val>
        </c:ser>
        <c:shape val="cylinder"/>
        <c:axId val="67400832"/>
        <c:axId val="67402368"/>
        <c:axId val="0"/>
      </c:bar3DChart>
      <c:catAx>
        <c:axId val="67400832"/>
        <c:scaling>
          <c:orientation val="minMax"/>
        </c:scaling>
        <c:axPos val="b"/>
        <c:tickLblPos val="nextTo"/>
        <c:crossAx val="67402368"/>
        <c:crosses val="autoZero"/>
        <c:auto val="1"/>
        <c:lblAlgn val="ctr"/>
        <c:lblOffset val="100"/>
      </c:catAx>
      <c:valAx>
        <c:axId val="67402368"/>
        <c:scaling>
          <c:orientation val="minMax"/>
        </c:scaling>
        <c:axPos val="l"/>
        <c:majorGridlines/>
        <c:numFmt formatCode="General" sourceLinked="1"/>
        <c:tickLblPos val="nextTo"/>
        <c:crossAx val="67400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численности работников субъектов МСП по видам деятельности, ед.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Производственная деятельность</c:v>
                </c:pt>
                <c:pt idx="1">
                  <c:v>Агропромышленность</c:v>
                </c:pt>
                <c:pt idx="2">
                  <c:v>Строительство и ремонт</c:v>
                </c:pt>
                <c:pt idx="3">
                  <c:v>Оптовая и розничная торговля</c:v>
                </c:pt>
                <c:pt idx="4">
                  <c:v>Деятельность в области перевозок</c:v>
                </c:pt>
                <c:pt idx="5">
                  <c:v>Деятельность по операциям с недвижимостью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в области предоставления бытовых услуг</c:v>
                </c:pt>
                <c:pt idx="8">
                  <c:v>Прочая деятельность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14.8</c:v>
                </c:pt>
                <c:pt idx="1">
                  <c:v>4.3</c:v>
                </c:pt>
                <c:pt idx="2">
                  <c:v>7.2</c:v>
                </c:pt>
                <c:pt idx="3">
                  <c:v>49.1</c:v>
                </c:pt>
                <c:pt idx="4">
                  <c:v>3.6</c:v>
                </c:pt>
                <c:pt idx="5">
                  <c:v>2.8</c:v>
                </c:pt>
                <c:pt idx="6">
                  <c:v>4.5</c:v>
                </c:pt>
                <c:pt idx="7">
                  <c:v>11.7</c:v>
                </c:pt>
                <c:pt idx="8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72222222222221"/>
          <c:y val="0"/>
          <c:w val="0.38888888888888906"/>
          <c:h val="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A5FF-967E-4DE4-B58E-C53E1E9D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2019-07-03T08:01:00Z</dcterms:created>
  <dcterms:modified xsi:type="dcterms:W3CDTF">2019-07-03T09:14:00Z</dcterms:modified>
</cp:coreProperties>
</file>