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50" w:rsidRPr="00BF562E" w:rsidRDefault="00601650">
      <w:pPr>
        <w:pStyle w:val="ConsPlusNormal"/>
        <w:jc w:val="right"/>
        <w:outlineLvl w:val="1"/>
        <w:rPr>
          <w:rFonts w:ascii="Times New Roman" w:hAnsi="Times New Roman" w:cs="Times New Roman"/>
          <w:sz w:val="28"/>
          <w:szCs w:val="28"/>
        </w:rPr>
      </w:pPr>
      <w:r w:rsidRPr="00BF562E">
        <w:rPr>
          <w:rFonts w:ascii="Times New Roman" w:hAnsi="Times New Roman" w:cs="Times New Roman"/>
          <w:sz w:val="28"/>
          <w:szCs w:val="28"/>
        </w:rPr>
        <w:t>Приложение</w:t>
      </w:r>
    </w:p>
    <w:p w:rsidR="00601650" w:rsidRPr="00BF562E" w:rsidRDefault="00601650">
      <w:pPr>
        <w:pStyle w:val="ConsPlusNormal"/>
        <w:jc w:val="right"/>
        <w:rPr>
          <w:rFonts w:ascii="Times New Roman" w:hAnsi="Times New Roman" w:cs="Times New Roman"/>
          <w:sz w:val="28"/>
          <w:szCs w:val="28"/>
        </w:rPr>
      </w:pPr>
      <w:r w:rsidRPr="00BF562E">
        <w:rPr>
          <w:rFonts w:ascii="Times New Roman" w:hAnsi="Times New Roman" w:cs="Times New Roman"/>
          <w:sz w:val="28"/>
          <w:szCs w:val="28"/>
        </w:rPr>
        <w:t>к заявлению</w:t>
      </w:r>
    </w:p>
    <w:p w:rsidR="00601650" w:rsidRPr="00BF562E" w:rsidRDefault="00601650">
      <w:pPr>
        <w:pStyle w:val="ConsPlusNormal"/>
        <w:jc w:val="both"/>
        <w:rPr>
          <w:rFonts w:ascii="Times New Roman" w:hAnsi="Times New Roman" w:cs="Times New Roman"/>
          <w:sz w:val="28"/>
          <w:szCs w:val="28"/>
        </w:rPr>
      </w:pPr>
    </w:p>
    <w:p w:rsidR="00601650" w:rsidRPr="00BF562E" w:rsidRDefault="00601650">
      <w:pPr>
        <w:pStyle w:val="ConsPlusNormal"/>
        <w:jc w:val="center"/>
        <w:rPr>
          <w:rFonts w:ascii="Times New Roman" w:hAnsi="Times New Roman" w:cs="Times New Roman"/>
          <w:sz w:val="28"/>
          <w:szCs w:val="28"/>
        </w:rPr>
      </w:pPr>
      <w:r w:rsidRPr="00BF562E">
        <w:rPr>
          <w:rFonts w:ascii="Times New Roman" w:hAnsi="Times New Roman" w:cs="Times New Roman"/>
          <w:sz w:val="28"/>
          <w:szCs w:val="28"/>
        </w:rPr>
        <w:t>ПЕРЕЧЕНЬ</w:t>
      </w:r>
    </w:p>
    <w:p w:rsidR="00601650" w:rsidRPr="00BF562E" w:rsidRDefault="00601650">
      <w:pPr>
        <w:pStyle w:val="ConsPlusNormal"/>
        <w:jc w:val="center"/>
        <w:rPr>
          <w:rFonts w:ascii="Times New Roman" w:hAnsi="Times New Roman" w:cs="Times New Roman"/>
          <w:sz w:val="28"/>
          <w:szCs w:val="28"/>
        </w:rPr>
      </w:pPr>
      <w:r w:rsidRPr="00BF562E">
        <w:rPr>
          <w:rFonts w:ascii="Times New Roman" w:hAnsi="Times New Roman" w:cs="Times New Roman"/>
          <w:sz w:val="28"/>
          <w:szCs w:val="28"/>
        </w:rPr>
        <w:t>документов для участия в конкурсном отборе для получения</w:t>
      </w:r>
    </w:p>
    <w:p w:rsidR="00601650" w:rsidRPr="00BF562E" w:rsidRDefault="00601650">
      <w:pPr>
        <w:pStyle w:val="ConsPlusNormal"/>
        <w:jc w:val="center"/>
        <w:rPr>
          <w:rFonts w:ascii="Times New Roman" w:hAnsi="Times New Roman" w:cs="Times New Roman"/>
          <w:sz w:val="28"/>
          <w:szCs w:val="28"/>
        </w:rPr>
      </w:pPr>
      <w:r w:rsidRPr="00BF562E">
        <w:rPr>
          <w:rFonts w:ascii="Times New Roman" w:hAnsi="Times New Roman" w:cs="Times New Roman"/>
          <w:sz w:val="28"/>
          <w:szCs w:val="28"/>
        </w:rPr>
        <w:t>субсидий юридическими лицами и индивидуальными</w:t>
      </w:r>
    </w:p>
    <w:p w:rsidR="00601650" w:rsidRPr="00BF562E" w:rsidRDefault="00601650">
      <w:pPr>
        <w:pStyle w:val="ConsPlusNormal"/>
        <w:jc w:val="center"/>
        <w:rPr>
          <w:rFonts w:ascii="Times New Roman" w:hAnsi="Times New Roman" w:cs="Times New Roman"/>
          <w:sz w:val="28"/>
          <w:szCs w:val="28"/>
        </w:rPr>
      </w:pPr>
      <w:r w:rsidRPr="00BF562E">
        <w:rPr>
          <w:rFonts w:ascii="Times New Roman" w:hAnsi="Times New Roman" w:cs="Times New Roman"/>
          <w:sz w:val="28"/>
          <w:szCs w:val="28"/>
        </w:rPr>
        <w:t>предпринимателями, оказывающими услуги розничной</w:t>
      </w:r>
    </w:p>
    <w:p w:rsidR="00601650" w:rsidRPr="00BF562E" w:rsidRDefault="00601650">
      <w:pPr>
        <w:pStyle w:val="ConsPlusNormal"/>
        <w:jc w:val="center"/>
        <w:rPr>
          <w:rFonts w:ascii="Times New Roman" w:hAnsi="Times New Roman" w:cs="Times New Roman"/>
          <w:sz w:val="28"/>
          <w:szCs w:val="28"/>
        </w:rPr>
      </w:pPr>
      <w:r w:rsidRPr="00BF562E">
        <w:rPr>
          <w:rFonts w:ascii="Times New Roman" w:hAnsi="Times New Roman" w:cs="Times New Roman"/>
          <w:sz w:val="28"/>
          <w:szCs w:val="28"/>
        </w:rPr>
        <w:t xml:space="preserve">торговли на территории Рязанской области, </w:t>
      </w:r>
      <w:proofErr w:type="gramStart"/>
      <w:r w:rsidRPr="00BF562E">
        <w:rPr>
          <w:rFonts w:ascii="Times New Roman" w:hAnsi="Times New Roman" w:cs="Times New Roman"/>
          <w:sz w:val="28"/>
          <w:szCs w:val="28"/>
        </w:rPr>
        <w:t>на</w:t>
      </w:r>
      <w:proofErr w:type="gramEnd"/>
    </w:p>
    <w:p w:rsidR="00601650" w:rsidRPr="00BF562E" w:rsidRDefault="00601650">
      <w:pPr>
        <w:pStyle w:val="ConsPlusNormal"/>
        <w:jc w:val="center"/>
        <w:rPr>
          <w:rFonts w:ascii="Times New Roman" w:hAnsi="Times New Roman" w:cs="Times New Roman"/>
          <w:sz w:val="28"/>
          <w:szCs w:val="28"/>
        </w:rPr>
      </w:pPr>
      <w:r w:rsidRPr="00BF562E">
        <w:rPr>
          <w:rFonts w:ascii="Times New Roman" w:hAnsi="Times New Roman" w:cs="Times New Roman"/>
          <w:sz w:val="28"/>
          <w:szCs w:val="28"/>
        </w:rPr>
        <w:t>возмещение части затрат, связанных с приобретением</w:t>
      </w:r>
    </w:p>
    <w:p w:rsidR="00601650" w:rsidRPr="00BF562E" w:rsidRDefault="00601650">
      <w:pPr>
        <w:pStyle w:val="ConsPlusNormal"/>
        <w:jc w:val="center"/>
        <w:rPr>
          <w:rFonts w:ascii="Times New Roman" w:hAnsi="Times New Roman" w:cs="Times New Roman"/>
          <w:sz w:val="28"/>
          <w:szCs w:val="28"/>
        </w:rPr>
      </w:pPr>
      <w:r w:rsidRPr="00BF562E">
        <w:rPr>
          <w:rFonts w:ascii="Times New Roman" w:hAnsi="Times New Roman" w:cs="Times New Roman"/>
          <w:sz w:val="28"/>
          <w:szCs w:val="28"/>
        </w:rPr>
        <w:t>оборудования и автотранспорта, за счет средств</w:t>
      </w:r>
    </w:p>
    <w:p w:rsidR="00601650" w:rsidRPr="00BF562E" w:rsidRDefault="00601650">
      <w:pPr>
        <w:pStyle w:val="ConsPlusNormal"/>
        <w:jc w:val="center"/>
        <w:rPr>
          <w:rFonts w:ascii="Times New Roman" w:hAnsi="Times New Roman" w:cs="Times New Roman"/>
          <w:sz w:val="28"/>
          <w:szCs w:val="28"/>
        </w:rPr>
      </w:pPr>
      <w:r w:rsidRPr="00BF562E">
        <w:rPr>
          <w:rFonts w:ascii="Times New Roman" w:hAnsi="Times New Roman" w:cs="Times New Roman"/>
          <w:sz w:val="28"/>
          <w:szCs w:val="28"/>
        </w:rPr>
        <w:t>областного бюджета</w:t>
      </w:r>
    </w:p>
    <w:p w:rsidR="00601650" w:rsidRPr="00BF562E" w:rsidRDefault="0060165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7257"/>
        <w:gridCol w:w="1114"/>
      </w:tblGrid>
      <w:tr w:rsidR="00601650" w:rsidRPr="00BF562E">
        <w:tc>
          <w:tcPr>
            <w:tcW w:w="622" w:type="dxa"/>
          </w:tcPr>
          <w:p w:rsidR="00601650" w:rsidRPr="00BF562E" w:rsidRDefault="00BF562E">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00601650" w:rsidRPr="00BF562E">
              <w:rPr>
                <w:rFonts w:ascii="Times New Roman" w:hAnsi="Times New Roman" w:cs="Times New Roman"/>
                <w:sz w:val="26"/>
                <w:szCs w:val="26"/>
              </w:rPr>
              <w:t xml:space="preserve"> </w:t>
            </w:r>
            <w:proofErr w:type="gramStart"/>
            <w:r w:rsidR="00601650" w:rsidRPr="00BF562E">
              <w:rPr>
                <w:rFonts w:ascii="Times New Roman" w:hAnsi="Times New Roman" w:cs="Times New Roman"/>
                <w:sz w:val="26"/>
                <w:szCs w:val="26"/>
              </w:rPr>
              <w:t>п</w:t>
            </w:r>
            <w:proofErr w:type="gramEnd"/>
            <w:r>
              <w:rPr>
                <w:rFonts w:ascii="Times New Roman" w:hAnsi="Times New Roman" w:cs="Times New Roman"/>
                <w:sz w:val="26"/>
                <w:szCs w:val="26"/>
              </w:rPr>
              <w:t>/</w:t>
            </w:r>
            <w:r w:rsidR="00601650" w:rsidRPr="00BF562E">
              <w:rPr>
                <w:rFonts w:ascii="Times New Roman" w:hAnsi="Times New Roman" w:cs="Times New Roman"/>
                <w:sz w:val="26"/>
                <w:szCs w:val="26"/>
              </w:rPr>
              <w:t>п</w:t>
            </w:r>
          </w:p>
        </w:tc>
        <w:tc>
          <w:tcPr>
            <w:tcW w:w="7257"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Наименование документа</w:t>
            </w:r>
          </w:p>
        </w:tc>
        <w:tc>
          <w:tcPr>
            <w:tcW w:w="1114"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Кол-во листов</w:t>
            </w:r>
          </w:p>
        </w:tc>
      </w:tr>
      <w:tr w:rsidR="00601650" w:rsidRPr="00BF562E">
        <w:tc>
          <w:tcPr>
            <w:tcW w:w="622"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1</w:t>
            </w:r>
          </w:p>
        </w:tc>
        <w:tc>
          <w:tcPr>
            <w:tcW w:w="7257"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2</w:t>
            </w:r>
          </w:p>
        </w:tc>
        <w:tc>
          <w:tcPr>
            <w:tcW w:w="1114"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3</w:t>
            </w:r>
          </w:p>
        </w:tc>
      </w:tr>
      <w:tr w:rsidR="00601650" w:rsidRPr="00BF562E">
        <w:tc>
          <w:tcPr>
            <w:tcW w:w="622"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1.</w:t>
            </w:r>
          </w:p>
        </w:tc>
        <w:tc>
          <w:tcPr>
            <w:tcW w:w="7257" w:type="dxa"/>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Заявление</w:t>
            </w: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622"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2.</w:t>
            </w:r>
          </w:p>
        </w:tc>
        <w:tc>
          <w:tcPr>
            <w:tcW w:w="7257" w:type="dxa"/>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Выписка из ЕГРЮЛ или ЕГРИП (представляется по собственной инициативе)</w:t>
            </w: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622"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3.</w:t>
            </w:r>
          </w:p>
        </w:tc>
        <w:tc>
          <w:tcPr>
            <w:tcW w:w="7257" w:type="dxa"/>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Справка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 состоянию на первое число месяца, предшествующего месяцу, в котором планируется заключение договора о предоставлении субсидии (представляется по собственной инициативе)</w:t>
            </w: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622"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4.</w:t>
            </w:r>
          </w:p>
        </w:tc>
        <w:tc>
          <w:tcPr>
            <w:tcW w:w="7257" w:type="dxa"/>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Копия налоговой декларации за последний отчетный период, заверенная Заявителем, либо другой документ, подтверждающий применение соответствующей системы налогообложения (Заявители, применяющие общую систему налогообложения, представляют копию налоговой декларации по налогу на добавленную стоимость) (представляется по собственной инициативе)</w:t>
            </w: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622"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5.</w:t>
            </w:r>
          </w:p>
        </w:tc>
        <w:tc>
          <w:tcPr>
            <w:tcW w:w="7257" w:type="dxa"/>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Документы, подтверждающие наличие у Заявителя стационарных торговых объектов, принадлежащих Заявителю на праве собственности, хозяйственного ведения, аренды или другом законном основании, зарегистрированном в Едином государственном реестре недвижимости (представляются по собственной инициативе).</w:t>
            </w:r>
          </w:p>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Данные документы не представляются Заявителями, осуществляющими обслуживание жителей сельских населенных пунктов Рязанской области средствами развозной торговли</w:t>
            </w: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622"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6.</w:t>
            </w:r>
          </w:p>
        </w:tc>
        <w:tc>
          <w:tcPr>
            <w:tcW w:w="7257" w:type="dxa"/>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Проек</w:t>
            </w:r>
            <w:proofErr w:type="gramStart"/>
            <w:r w:rsidRPr="00BF562E">
              <w:rPr>
                <w:rFonts w:ascii="Times New Roman" w:hAnsi="Times New Roman" w:cs="Times New Roman"/>
                <w:sz w:val="26"/>
                <w:szCs w:val="26"/>
              </w:rPr>
              <w:t>т(</w:t>
            </w:r>
            <w:proofErr w:type="gramEnd"/>
            <w:r w:rsidRPr="00BF562E">
              <w:rPr>
                <w:rFonts w:ascii="Times New Roman" w:hAnsi="Times New Roman" w:cs="Times New Roman"/>
                <w:sz w:val="26"/>
                <w:szCs w:val="26"/>
              </w:rPr>
              <w:t>ы) Заявителя</w:t>
            </w:r>
          </w:p>
        </w:tc>
        <w:tc>
          <w:tcPr>
            <w:tcW w:w="1114" w:type="dxa"/>
          </w:tcPr>
          <w:p w:rsidR="00601650" w:rsidRPr="00BF562E" w:rsidRDefault="00601650">
            <w:pPr>
              <w:pStyle w:val="ConsPlusNormal"/>
              <w:rPr>
                <w:rFonts w:ascii="Times New Roman" w:hAnsi="Times New Roman" w:cs="Times New Roman"/>
                <w:sz w:val="26"/>
                <w:szCs w:val="26"/>
              </w:rPr>
            </w:pPr>
          </w:p>
        </w:tc>
      </w:tr>
      <w:tr w:rsidR="00BF562E" w:rsidRPr="00BF562E" w:rsidTr="006A5E39">
        <w:tc>
          <w:tcPr>
            <w:tcW w:w="622" w:type="dxa"/>
          </w:tcPr>
          <w:p w:rsidR="00BF562E" w:rsidRPr="00BF562E" w:rsidRDefault="00BF562E" w:rsidP="006A5E39">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lastRenderedPageBreak/>
              <w:t>1</w:t>
            </w:r>
          </w:p>
        </w:tc>
        <w:tc>
          <w:tcPr>
            <w:tcW w:w="7257" w:type="dxa"/>
          </w:tcPr>
          <w:p w:rsidR="00BF562E" w:rsidRPr="00BF562E" w:rsidRDefault="00BF562E" w:rsidP="006A5E39">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2</w:t>
            </w:r>
          </w:p>
        </w:tc>
        <w:tc>
          <w:tcPr>
            <w:tcW w:w="1114" w:type="dxa"/>
          </w:tcPr>
          <w:p w:rsidR="00BF562E" w:rsidRPr="00BF562E" w:rsidRDefault="00BF562E" w:rsidP="006A5E39">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3</w:t>
            </w:r>
          </w:p>
        </w:tc>
      </w:tr>
      <w:tr w:rsidR="00601650" w:rsidRPr="00BF562E">
        <w:tc>
          <w:tcPr>
            <w:tcW w:w="622"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7.</w:t>
            </w:r>
          </w:p>
        </w:tc>
        <w:tc>
          <w:tcPr>
            <w:tcW w:w="7257" w:type="dxa"/>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Резюме к проект</w:t>
            </w:r>
            <w:proofErr w:type="gramStart"/>
            <w:r w:rsidRPr="00BF562E">
              <w:rPr>
                <w:rFonts w:ascii="Times New Roman" w:hAnsi="Times New Roman" w:cs="Times New Roman"/>
                <w:sz w:val="26"/>
                <w:szCs w:val="26"/>
              </w:rPr>
              <w:t>у(</w:t>
            </w:r>
            <w:proofErr w:type="spellStart"/>
            <w:proofErr w:type="gramEnd"/>
            <w:r w:rsidRPr="00BF562E">
              <w:rPr>
                <w:rFonts w:ascii="Times New Roman" w:hAnsi="Times New Roman" w:cs="Times New Roman"/>
                <w:sz w:val="26"/>
                <w:szCs w:val="26"/>
              </w:rPr>
              <w:t>ам</w:t>
            </w:r>
            <w:proofErr w:type="spellEnd"/>
            <w:r w:rsidRPr="00BF562E">
              <w:rPr>
                <w:rFonts w:ascii="Times New Roman" w:hAnsi="Times New Roman" w:cs="Times New Roman"/>
                <w:sz w:val="26"/>
                <w:szCs w:val="26"/>
              </w:rPr>
              <w:t>) Заявителя</w:t>
            </w: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622"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8.</w:t>
            </w:r>
          </w:p>
        </w:tc>
        <w:tc>
          <w:tcPr>
            <w:tcW w:w="7257" w:type="dxa"/>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Копии документов, подтверждающих осуществление затрат, заверенные Заявителем, в том числе копии платежных поручений и копия выписки с расчетного счета Заявителя, заверенные банком (представляются при осуществлении безналичных расчетов)</w:t>
            </w: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622"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9.</w:t>
            </w:r>
          </w:p>
        </w:tc>
        <w:tc>
          <w:tcPr>
            <w:tcW w:w="7257" w:type="dxa"/>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Расчет размера субсидии на возмещение части затрат</w:t>
            </w: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622"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10.</w:t>
            </w:r>
          </w:p>
        </w:tc>
        <w:tc>
          <w:tcPr>
            <w:tcW w:w="7257" w:type="dxa"/>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Таблица показателей деятельности Заявителя</w:t>
            </w: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622"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11.</w:t>
            </w:r>
          </w:p>
        </w:tc>
        <w:tc>
          <w:tcPr>
            <w:tcW w:w="7257" w:type="dxa"/>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Фотоматериалы оборудования и (или) автотранспорта, возмещение затрат на приобретение которых осуществляется за счет субсидий</w:t>
            </w: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622"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12.</w:t>
            </w:r>
          </w:p>
        </w:tc>
        <w:tc>
          <w:tcPr>
            <w:tcW w:w="7257" w:type="dxa"/>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Согласие Заявителя на обработку персональных данных</w:t>
            </w: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622"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13.</w:t>
            </w:r>
          </w:p>
        </w:tc>
        <w:tc>
          <w:tcPr>
            <w:tcW w:w="7257" w:type="dxa"/>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Документы, подтверждающие цели приобретения оборудования и автотранспорта, возмещение затрат на приобретение которых осуществляется за счет субсидий, в соответствии с пунктом 2 настоящего Порядка</w:t>
            </w: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622" w:type="dxa"/>
          </w:tcPr>
          <w:p w:rsidR="00601650" w:rsidRPr="00BF562E" w:rsidRDefault="00601650">
            <w:pPr>
              <w:pStyle w:val="ConsPlusNormal"/>
              <w:jc w:val="center"/>
              <w:rPr>
                <w:rFonts w:ascii="Times New Roman" w:hAnsi="Times New Roman" w:cs="Times New Roman"/>
                <w:sz w:val="26"/>
                <w:szCs w:val="26"/>
              </w:rPr>
            </w:pPr>
            <w:r w:rsidRPr="00BF562E">
              <w:rPr>
                <w:rFonts w:ascii="Times New Roman" w:hAnsi="Times New Roman" w:cs="Times New Roman"/>
                <w:sz w:val="26"/>
                <w:szCs w:val="26"/>
              </w:rPr>
              <w:t>14.</w:t>
            </w:r>
          </w:p>
        </w:tc>
        <w:tc>
          <w:tcPr>
            <w:tcW w:w="7257" w:type="dxa"/>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Документ, подтверждающий участие в реализации социально значимых проектов в области торговой деятельности - для Заявителей, участвующих в реализации социально значимых проектов в области торговой деятельности, предусматривающих торговое обслуживание граждан отдельных социально незащищенных категорий, на территории Рязанской области</w:t>
            </w: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8993" w:type="dxa"/>
            <w:gridSpan w:val="3"/>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Дополнительные документы, подтверждающие критерии отбора в таблице показателей деятельности Заявителя:</w:t>
            </w:r>
          </w:p>
        </w:tc>
      </w:tr>
      <w:tr w:rsidR="00601650" w:rsidRPr="00BF562E">
        <w:tc>
          <w:tcPr>
            <w:tcW w:w="622" w:type="dxa"/>
          </w:tcPr>
          <w:p w:rsidR="00601650" w:rsidRPr="00BF562E" w:rsidRDefault="00601650">
            <w:pPr>
              <w:pStyle w:val="ConsPlusNormal"/>
              <w:rPr>
                <w:rFonts w:ascii="Times New Roman" w:hAnsi="Times New Roman" w:cs="Times New Roman"/>
                <w:sz w:val="26"/>
                <w:szCs w:val="26"/>
              </w:rPr>
            </w:pPr>
          </w:p>
        </w:tc>
        <w:tc>
          <w:tcPr>
            <w:tcW w:w="7257" w:type="dxa"/>
          </w:tcPr>
          <w:p w:rsidR="00601650" w:rsidRPr="00BF562E" w:rsidRDefault="00601650">
            <w:pPr>
              <w:pStyle w:val="ConsPlusNormal"/>
              <w:rPr>
                <w:rFonts w:ascii="Times New Roman" w:hAnsi="Times New Roman" w:cs="Times New Roman"/>
                <w:sz w:val="26"/>
                <w:szCs w:val="26"/>
              </w:rPr>
            </w:pP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622" w:type="dxa"/>
          </w:tcPr>
          <w:p w:rsidR="00601650" w:rsidRPr="00BF562E" w:rsidRDefault="00601650">
            <w:pPr>
              <w:pStyle w:val="ConsPlusNormal"/>
              <w:rPr>
                <w:rFonts w:ascii="Times New Roman" w:hAnsi="Times New Roman" w:cs="Times New Roman"/>
                <w:sz w:val="26"/>
                <w:szCs w:val="26"/>
              </w:rPr>
            </w:pPr>
          </w:p>
        </w:tc>
        <w:tc>
          <w:tcPr>
            <w:tcW w:w="7257" w:type="dxa"/>
          </w:tcPr>
          <w:p w:rsidR="00601650" w:rsidRPr="00BF562E" w:rsidRDefault="00601650">
            <w:pPr>
              <w:pStyle w:val="ConsPlusNormal"/>
              <w:rPr>
                <w:rFonts w:ascii="Times New Roman" w:hAnsi="Times New Roman" w:cs="Times New Roman"/>
                <w:sz w:val="26"/>
                <w:szCs w:val="26"/>
              </w:rPr>
            </w:pP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622" w:type="dxa"/>
          </w:tcPr>
          <w:p w:rsidR="00601650" w:rsidRPr="00BF562E" w:rsidRDefault="00601650">
            <w:pPr>
              <w:pStyle w:val="ConsPlusNormal"/>
              <w:rPr>
                <w:rFonts w:ascii="Times New Roman" w:hAnsi="Times New Roman" w:cs="Times New Roman"/>
                <w:sz w:val="26"/>
                <w:szCs w:val="26"/>
              </w:rPr>
            </w:pPr>
          </w:p>
        </w:tc>
        <w:tc>
          <w:tcPr>
            <w:tcW w:w="7257" w:type="dxa"/>
          </w:tcPr>
          <w:p w:rsidR="00601650" w:rsidRPr="00BF562E" w:rsidRDefault="00601650">
            <w:pPr>
              <w:pStyle w:val="ConsPlusNormal"/>
              <w:rPr>
                <w:rFonts w:ascii="Times New Roman" w:hAnsi="Times New Roman" w:cs="Times New Roman"/>
                <w:sz w:val="26"/>
                <w:szCs w:val="26"/>
              </w:rPr>
            </w:pPr>
          </w:p>
        </w:tc>
        <w:tc>
          <w:tcPr>
            <w:tcW w:w="1114" w:type="dxa"/>
          </w:tcPr>
          <w:p w:rsidR="00601650" w:rsidRPr="00BF562E" w:rsidRDefault="00601650">
            <w:pPr>
              <w:pStyle w:val="ConsPlusNormal"/>
              <w:rPr>
                <w:rFonts w:ascii="Times New Roman" w:hAnsi="Times New Roman" w:cs="Times New Roman"/>
                <w:sz w:val="26"/>
                <w:szCs w:val="26"/>
              </w:rPr>
            </w:pPr>
          </w:p>
        </w:tc>
      </w:tr>
      <w:tr w:rsidR="00601650" w:rsidRPr="00BF562E">
        <w:tc>
          <w:tcPr>
            <w:tcW w:w="622" w:type="dxa"/>
          </w:tcPr>
          <w:p w:rsidR="00601650" w:rsidRPr="00BF562E" w:rsidRDefault="00601650">
            <w:pPr>
              <w:pStyle w:val="ConsPlusNormal"/>
              <w:rPr>
                <w:rFonts w:ascii="Times New Roman" w:hAnsi="Times New Roman" w:cs="Times New Roman"/>
                <w:sz w:val="26"/>
                <w:szCs w:val="26"/>
              </w:rPr>
            </w:pPr>
          </w:p>
        </w:tc>
        <w:tc>
          <w:tcPr>
            <w:tcW w:w="7257" w:type="dxa"/>
          </w:tcPr>
          <w:p w:rsidR="00601650" w:rsidRPr="00BF562E" w:rsidRDefault="00601650">
            <w:pPr>
              <w:pStyle w:val="ConsPlusNormal"/>
              <w:rPr>
                <w:rFonts w:ascii="Times New Roman" w:hAnsi="Times New Roman" w:cs="Times New Roman"/>
                <w:sz w:val="26"/>
                <w:szCs w:val="26"/>
              </w:rPr>
            </w:pPr>
            <w:r w:rsidRPr="00BF562E">
              <w:rPr>
                <w:rFonts w:ascii="Times New Roman" w:hAnsi="Times New Roman" w:cs="Times New Roman"/>
                <w:sz w:val="26"/>
                <w:szCs w:val="26"/>
              </w:rPr>
              <w:t>Итого</w:t>
            </w:r>
          </w:p>
        </w:tc>
        <w:tc>
          <w:tcPr>
            <w:tcW w:w="1114" w:type="dxa"/>
          </w:tcPr>
          <w:p w:rsidR="00601650" w:rsidRPr="00BF562E" w:rsidRDefault="00601650">
            <w:pPr>
              <w:pStyle w:val="ConsPlusNormal"/>
              <w:rPr>
                <w:rFonts w:ascii="Times New Roman" w:hAnsi="Times New Roman" w:cs="Times New Roman"/>
                <w:sz w:val="26"/>
                <w:szCs w:val="26"/>
              </w:rPr>
            </w:pPr>
          </w:p>
        </w:tc>
      </w:tr>
    </w:tbl>
    <w:p w:rsidR="00601650" w:rsidRPr="00BF562E" w:rsidRDefault="00601650">
      <w:pPr>
        <w:pStyle w:val="ConsPlusNormal"/>
        <w:jc w:val="both"/>
        <w:rPr>
          <w:rFonts w:ascii="Times New Roman" w:hAnsi="Times New Roman" w:cs="Times New Roman"/>
          <w:sz w:val="26"/>
          <w:szCs w:val="26"/>
        </w:rPr>
      </w:pPr>
    </w:p>
    <w:p w:rsidR="00601650" w:rsidRPr="00BF562E" w:rsidRDefault="00601650">
      <w:pPr>
        <w:pStyle w:val="ConsPlusNonformat"/>
        <w:jc w:val="both"/>
        <w:rPr>
          <w:rFonts w:ascii="Times New Roman" w:hAnsi="Times New Roman" w:cs="Times New Roman"/>
          <w:sz w:val="26"/>
          <w:szCs w:val="26"/>
        </w:rPr>
      </w:pPr>
      <w:proofErr w:type="gramStart"/>
      <w:r w:rsidRPr="00BF562E">
        <w:rPr>
          <w:rFonts w:ascii="Times New Roman" w:hAnsi="Times New Roman" w:cs="Times New Roman"/>
          <w:sz w:val="26"/>
          <w:szCs w:val="26"/>
        </w:rPr>
        <w:t>Руководитель (индивидуальный</w:t>
      </w:r>
      <w:proofErr w:type="gramEnd"/>
    </w:p>
    <w:p w:rsidR="00601650" w:rsidRPr="00BF562E" w:rsidRDefault="00601650">
      <w:pPr>
        <w:pStyle w:val="ConsPlusNonformat"/>
        <w:jc w:val="both"/>
        <w:rPr>
          <w:rFonts w:ascii="Times New Roman" w:hAnsi="Times New Roman" w:cs="Times New Roman"/>
          <w:sz w:val="26"/>
          <w:szCs w:val="26"/>
        </w:rPr>
      </w:pPr>
      <w:r w:rsidRPr="00BF562E">
        <w:rPr>
          <w:rFonts w:ascii="Times New Roman" w:hAnsi="Times New Roman" w:cs="Times New Roman"/>
          <w:sz w:val="26"/>
          <w:szCs w:val="26"/>
        </w:rPr>
        <w:t>предприниматель, уполномоченное лицо</w:t>
      </w:r>
      <w:r w:rsidR="00BF562E">
        <w:rPr>
          <w:rFonts w:ascii="Times New Roman" w:hAnsi="Times New Roman" w:cs="Times New Roman"/>
          <w:sz w:val="26"/>
          <w:szCs w:val="26"/>
        </w:rPr>
        <w:t>) ______________ ______________</w:t>
      </w:r>
      <w:r w:rsidRPr="00BF562E">
        <w:rPr>
          <w:rFonts w:ascii="Times New Roman" w:hAnsi="Times New Roman" w:cs="Times New Roman"/>
          <w:sz w:val="26"/>
          <w:szCs w:val="26"/>
        </w:rPr>
        <w:t>_______</w:t>
      </w:r>
    </w:p>
    <w:p w:rsidR="00601650" w:rsidRPr="00BF562E" w:rsidRDefault="00601650">
      <w:pPr>
        <w:pStyle w:val="ConsPlusNonformat"/>
        <w:jc w:val="both"/>
        <w:rPr>
          <w:rFonts w:ascii="Times New Roman" w:hAnsi="Times New Roman" w:cs="Times New Roman"/>
          <w:sz w:val="26"/>
          <w:szCs w:val="26"/>
        </w:rPr>
      </w:pPr>
      <w:r w:rsidRPr="00BF562E">
        <w:rPr>
          <w:rFonts w:ascii="Times New Roman" w:hAnsi="Times New Roman" w:cs="Times New Roman"/>
          <w:sz w:val="26"/>
          <w:szCs w:val="26"/>
        </w:rPr>
        <w:t xml:space="preserve">                                   </w:t>
      </w:r>
      <w:r w:rsidR="00BF562E">
        <w:rPr>
          <w:rFonts w:ascii="Times New Roman" w:hAnsi="Times New Roman" w:cs="Times New Roman"/>
          <w:sz w:val="26"/>
          <w:szCs w:val="26"/>
        </w:rPr>
        <w:t xml:space="preserve">                                          </w:t>
      </w:r>
      <w:r w:rsidRPr="00BF562E">
        <w:rPr>
          <w:rFonts w:ascii="Times New Roman" w:hAnsi="Times New Roman" w:cs="Times New Roman"/>
          <w:sz w:val="26"/>
          <w:szCs w:val="26"/>
        </w:rPr>
        <w:t xml:space="preserve">     (подпись)            (Ф.И.О.)</w:t>
      </w:r>
    </w:p>
    <w:p w:rsidR="00601650" w:rsidRPr="00BF562E" w:rsidRDefault="00601650">
      <w:pPr>
        <w:pStyle w:val="ConsPlusNonformat"/>
        <w:jc w:val="both"/>
        <w:rPr>
          <w:rFonts w:ascii="Times New Roman" w:hAnsi="Times New Roman" w:cs="Times New Roman"/>
          <w:sz w:val="26"/>
          <w:szCs w:val="26"/>
        </w:rPr>
      </w:pPr>
    </w:p>
    <w:p w:rsidR="00601650" w:rsidRPr="00BF562E" w:rsidRDefault="00601650">
      <w:pPr>
        <w:pStyle w:val="ConsPlusNonformat"/>
        <w:jc w:val="both"/>
        <w:rPr>
          <w:rFonts w:ascii="Times New Roman" w:hAnsi="Times New Roman" w:cs="Times New Roman"/>
          <w:sz w:val="26"/>
          <w:szCs w:val="26"/>
        </w:rPr>
      </w:pPr>
      <w:r w:rsidRPr="00BF562E">
        <w:rPr>
          <w:rFonts w:ascii="Times New Roman" w:hAnsi="Times New Roman" w:cs="Times New Roman"/>
          <w:sz w:val="26"/>
          <w:szCs w:val="26"/>
        </w:rPr>
        <w:t>Дата __________________</w:t>
      </w:r>
    </w:p>
    <w:p w:rsidR="00601650" w:rsidRPr="00BF562E" w:rsidRDefault="00601650">
      <w:pPr>
        <w:pStyle w:val="ConsPlusNonformat"/>
        <w:jc w:val="both"/>
        <w:rPr>
          <w:rFonts w:ascii="Times New Roman" w:hAnsi="Times New Roman" w:cs="Times New Roman"/>
          <w:sz w:val="26"/>
          <w:szCs w:val="26"/>
        </w:rPr>
      </w:pPr>
    </w:p>
    <w:p w:rsidR="00601650" w:rsidRPr="00BF562E" w:rsidRDefault="00601650" w:rsidP="00BF562E">
      <w:pPr>
        <w:pStyle w:val="ConsPlusNonformat"/>
        <w:jc w:val="both"/>
        <w:rPr>
          <w:rFonts w:ascii="Times New Roman" w:hAnsi="Times New Roman" w:cs="Times New Roman"/>
          <w:sz w:val="26"/>
          <w:szCs w:val="26"/>
        </w:rPr>
      </w:pPr>
      <w:r w:rsidRPr="00BF562E">
        <w:rPr>
          <w:rFonts w:ascii="Times New Roman" w:hAnsi="Times New Roman" w:cs="Times New Roman"/>
          <w:sz w:val="26"/>
          <w:szCs w:val="26"/>
        </w:rPr>
        <w:t>М.П.</w:t>
      </w:r>
      <w:bookmarkStart w:id="0" w:name="_GoBack"/>
      <w:bookmarkEnd w:id="0"/>
    </w:p>
    <w:sectPr w:rsidR="00601650" w:rsidRPr="00BF562E" w:rsidSect="00BF562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50"/>
    <w:rsid w:val="00110942"/>
    <w:rsid w:val="001F06FF"/>
    <w:rsid w:val="00601650"/>
    <w:rsid w:val="00911A02"/>
    <w:rsid w:val="00A44F76"/>
    <w:rsid w:val="00BF562E"/>
    <w:rsid w:val="00E5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6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16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6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16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16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16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16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16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6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16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6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16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16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16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16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16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2017-09-25T14:08:00Z</dcterms:created>
  <dcterms:modified xsi:type="dcterms:W3CDTF">2017-09-25T14:36:00Z</dcterms:modified>
</cp:coreProperties>
</file>