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71" w:rsidRP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Согласно п.10 ст.23 Федерального закона от 22.10.2004 № 125-ФЗ "Об архивном деле РФ" при ликвидации предприятия или учреждения все документы по личному составу, а также документы, </w:t>
      </w:r>
      <w:proofErr w:type="gramStart"/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сроки</w:t>
      </w:r>
      <w:proofErr w:type="gramEnd"/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хранения которых не истекли, подлежат обязательной передаче на хранение в Государственный или Муниципальный архив.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К категории документов по личному составу относятся документы, образующиеся в деятельности кадровых служб (приказы по личному составу, личные дела, личные карточки сотрудников и т.п.) и бухгалтерии (лицевые счета по заработной плате). При ликвидации предприятия, для отбора документов, подлежащих передаче на архивное хранение, мы руководствуемся </w:t>
      </w:r>
      <w:proofErr w:type="spellStart"/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пп</w:t>
      </w:r>
      <w:proofErr w:type="spellEnd"/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8.1 разд. 8 Перечня типовых управленческих документов, образующихся в деятельности организаций, с указанием сроков хранения.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</w:p>
    <w:p w:rsid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D34171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Подготовка документов  перед сдачей в архив в себя включает: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 • экспертизу (оценку) научной и практической ценности документов;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 • оформление дел;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 • описание документов постоянного и долговременного хранения;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 • обеспечение их сохранности;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 • сдачу документов в архив учреждения.</w:t>
      </w:r>
    </w:p>
    <w:p w:rsidR="00D34171" w:rsidRP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4171" w:rsidRP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4171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Примерный перечень документов, подлежащих передаче в архив при ликвидации организации</w:t>
      </w:r>
    </w:p>
    <w:p w:rsidR="00D34171" w:rsidRP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1. Подпись руководителей организации, либо председателя ликвидационной комиссии;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2. Свидетельство о ликвидации организации;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3. Решение организации о ликвидации; 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4. Приказы и / или распоряжения о приеме, увольнении, переводе, установлении должностных окладов, отпусках (если на предприятии использовались профессии на вредном производстве).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5. Трудовые договоры, контракты, соглашения, договоры подряда.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6. Личные карточки формы Т-2 (в том числе временных работников).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7. Личные дела уволенных (заявления, автобиографии, копии приказов и выписки из них, копии личных документов, характеристики, листки по учету кадров, анкеты и т.д.).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8. Лицевые счета работников или ведомости по начислению заработной платы. Примечание: при отсутствии лицевых счетов - ведомости на выдачу заработной платы, документы на выдачу пособий, гонораров, материальной помощи и других выплат.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9. Расшифровка кодов видов начислений заработной платы и удержаний (при начислении кодов в расчетных листках);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10. Невостребованные личные документы (трудовые книжки, дипломы, свидетельства об образовании и т.д.).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11. Акты о несчастных случаях.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12. Штатные расписания.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13. Журналы учета движения трудовых книжек, списки личного состава, алфавитные книги, другие документы, подтверждающие трудовой стаж, оплату труда, получение образования, имущественные и льготные права, изменение в должности и социально-правовом положении граждан.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14. Табели и наряды работников вредных профессий;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15. Список (Перечень) вредных профессий, определяющих право на льготное пенсионное обеспечение, по возможности с описанием технологических процессов. Примечание: при наличии таковых на предприятии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D34171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Вместе с документами в архив передаются: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1. Опись дел по личному составу </w:t>
      </w:r>
      <w:r w:rsidR="003E26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(согласованная с муниципальным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архивом) в 3 экземплярах + электронный экземпляр;</w:t>
      </w: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2. Историческая справка в 1 экземпляре</w:t>
      </w:r>
    </w:p>
    <w:p w:rsidR="00D34171" w:rsidRP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417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</w:p>
    <w:p w:rsidR="00D34171" w:rsidRPr="00D34171" w:rsidRDefault="00D34171" w:rsidP="00D34171">
      <w:pPr>
        <w:spacing w:after="0" w:line="336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D34171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Оформление документов проводится в соответствии</w:t>
      </w:r>
      <w:r w:rsidRPr="00D34171">
        <w:rPr>
          <w:rFonts w:ascii="Tahoma" w:eastAsia="Times New Roman" w:hAnsi="Tahoma" w:cs="Tahoma"/>
          <w:b/>
          <w:bCs/>
          <w:color w:val="5A5A5A"/>
          <w:lang w:eastAsia="ru-RU"/>
        </w:rPr>
        <w:t xml:space="preserve"> с  </w:t>
      </w:r>
      <w:r w:rsidRPr="00D34171">
        <w:rPr>
          <w:rFonts w:ascii="Tahoma" w:eastAsia="Times New Roman" w:hAnsi="Tahoma" w:cs="Tahoma"/>
          <w:b/>
          <w:bCs/>
          <w:color w:val="5A5A5A"/>
          <w:sz w:val="18"/>
          <w:szCs w:val="18"/>
          <w:lang w:eastAsia="ru-RU"/>
        </w:rPr>
        <w:t> </w:t>
      </w:r>
      <w:hyperlink r:id="rId5" w:tgtFrame="_self" w:history="1">
        <w:r w:rsidRPr="00D34171">
          <w:rPr>
            <w:rFonts w:ascii="Times New Roman" w:eastAsia="Times New Roman" w:hAnsi="Times New Roman" w:cs="Times New Roman"/>
            <w:b/>
            <w:bCs/>
            <w:color w:val="005689"/>
            <w:u w:val="single"/>
            <w:lang w:eastAsia="ru-RU"/>
          </w:rPr>
          <w:t>ПРАВИЛАМИ ОРГАНИЗАЦИИ ХРАНЕНИЯ, КОМПЛЕКТОВАНИЯ, УЧЕТА И ИСПОЛЬЗОВАНИЯ ДОКУМЕНТОВ АРХИВНОГО ФОНДА РОССИЙСКОЙ ФЕДЕРАЦИИ И ДРУГИХ АРХИВНЫХ ДОКУМЕНТОВ В ОРГАНАХ ГОСУДАРСТВЕННОЙ ВЛАСТИ, ОРГАНАХ МЕСТНОГО САМОУПРАВЛЕНИЯ И ОРГАНИЗАЦИЯХ</w:t>
        </w:r>
      </w:hyperlink>
    </w:p>
    <w:p w:rsidR="00DF5630" w:rsidRDefault="00DF5630"/>
    <w:sectPr w:rsidR="00DF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1"/>
    <w:rsid w:val="003E2659"/>
    <w:rsid w:val="00AC6982"/>
    <w:rsid w:val="00D34171"/>
    <w:rsid w:val="00D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171"/>
    <w:rPr>
      <w:b/>
      <w:bCs/>
    </w:rPr>
  </w:style>
  <w:style w:type="character" w:customStyle="1" w:styleId="apple-converted-space">
    <w:name w:val="apple-converted-space"/>
    <w:basedOn w:val="a0"/>
    <w:rsid w:val="00D34171"/>
  </w:style>
  <w:style w:type="character" w:styleId="a5">
    <w:name w:val="Hyperlink"/>
    <w:basedOn w:val="a0"/>
    <w:uiPriority w:val="99"/>
    <w:semiHidden/>
    <w:unhideWhenUsed/>
    <w:rsid w:val="00D34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171"/>
    <w:rPr>
      <w:b/>
      <w:bCs/>
    </w:rPr>
  </w:style>
  <w:style w:type="character" w:customStyle="1" w:styleId="apple-converted-space">
    <w:name w:val="apple-converted-space"/>
    <w:basedOn w:val="a0"/>
    <w:rsid w:val="00D34171"/>
  </w:style>
  <w:style w:type="character" w:styleId="a5">
    <w:name w:val="Hyperlink"/>
    <w:basedOn w:val="a0"/>
    <w:uiPriority w:val="99"/>
    <w:semiHidden/>
    <w:unhideWhenUsed/>
    <w:rsid w:val="00D3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ykovsky.volganet.ru/export/sites/bykovsky/arhiv/Likvidaciya/Pravila_raboty_organizatz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len22</cp:lastModifiedBy>
  <cp:revision>4</cp:revision>
  <dcterms:created xsi:type="dcterms:W3CDTF">2016-05-16T10:07:00Z</dcterms:created>
  <dcterms:modified xsi:type="dcterms:W3CDTF">2016-05-23T10:21:00Z</dcterms:modified>
</cp:coreProperties>
</file>