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ЛЕНИНСКАЯ  РАЙОННАЯ ДУМА</w:t>
      </w:r>
    </w:p>
    <w:p w:rsidR="00F072DA" w:rsidRDefault="00F072DA" w:rsidP="00F0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F072DA" w:rsidRDefault="00F072DA" w:rsidP="00F0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72DA" w:rsidRDefault="00292117" w:rsidP="00F072DA">
      <w:pPr>
        <w:rPr>
          <w:rFonts w:ascii="Arial" w:hAnsi="Arial" w:cs="Arial"/>
          <w:b/>
        </w:rPr>
      </w:pPr>
      <w:r w:rsidRPr="00292117">
        <w:rPr>
          <w:noProof/>
        </w:rPr>
        <w:pict>
          <v:line id="Line 2" o:spid="_x0000_s1026" style="position:absolute;z-index:251659264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072DA">
        <w:rPr>
          <w:rFonts w:ascii="Arial" w:hAnsi="Arial" w:cs="Arial"/>
        </w:rPr>
        <w:t>404620, г. Ленинск, ул. Ленина, 209</w:t>
      </w:r>
      <w:r w:rsidR="00F072DA">
        <w:rPr>
          <w:rFonts w:ascii="Arial" w:hAnsi="Arial" w:cs="Arial"/>
        </w:rPr>
        <w:br/>
        <w:t xml:space="preserve">                                                                          </w:t>
      </w:r>
    </w:p>
    <w:p w:rsidR="00F072DA" w:rsidRDefault="00F072DA" w:rsidP="00F072D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072DA" w:rsidRDefault="00F072DA" w:rsidP="00F072DA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  </w:t>
      </w:r>
    </w:p>
    <w:p w:rsidR="005E170B" w:rsidRDefault="005E170B" w:rsidP="00F072DA">
      <w:pPr>
        <w:ind w:firstLine="284"/>
        <w:rPr>
          <w:rFonts w:ascii="Arial" w:hAnsi="Arial" w:cs="Arial"/>
        </w:rPr>
      </w:pPr>
    </w:p>
    <w:p w:rsidR="00F072DA" w:rsidRPr="00F84D45" w:rsidRDefault="00007710" w:rsidP="00F072D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FC3177" w:rsidRPr="00F84D45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 w:rsidR="005E170B">
        <w:rPr>
          <w:rFonts w:ascii="Arial" w:hAnsi="Arial" w:cs="Arial"/>
          <w:sz w:val="22"/>
          <w:szCs w:val="22"/>
        </w:rPr>
        <w:t>30</w:t>
      </w:r>
      <w:r w:rsidR="00FC3177">
        <w:rPr>
          <w:rFonts w:ascii="Arial" w:hAnsi="Arial" w:cs="Arial"/>
          <w:sz w:val="22"/>
          <w:szCs w:val="22"/>
        </w:rPr>
        <w:t>.</w:t>
      </w:r>
      <w:r w:rsidR="00C352B8">
        <w:rPr>
          <w:rFonts w:ascii="Arial" w:hAnsi="Arial" w:cs="Arial"/>
          <w:sz w:val="22"/>
          <w:szCs w:val="22"/>
        </w:rPr>
        <w:t>0</w:t>
      </w:r>
      <w:r w:rsidR="00B21C14">
        <w:rPr>
          <w:rFonts w:ascii="Arial" w:hAnsi="Arial" w:cs="Arial"/>
          <w:sz w:val="22"/>
          <w:szCs w:val="22"/>
        </w:rPr>
        <w:t>7</w:t>
      </w:r>
      <w:r w:rsidR="00FC3177">
        <w:rPr>
          <w:rFonts w:ascii="Arial" w:hAnsi="Arial" w:cs="Arial"/>
          <w:sz w:val="22"/>
          <w:szCs w:val="22"/>
        </w:rPr>
        <w:t>.</w:t>
      </w:r>
      <w:r w:rsidR="00F072DA">
        <w:rPr>
          <w:rFonts w:ascii="Arial" w:hAnsi="Arial" w:cs="Arial"/>
          <w:sz w:val="22"/>
          <w:szCs w:val="22"/>
        </w:rPr>
        <w:t>20</w:t>
      </w:r>
      <w:r w:rsidR="00C352B8">
        <w:rPr>
          <w:rFonts w:ascii="Arial" w:hAnsi="Arial" w:cs="Arial"/>
          <w:sz w:val="22"/>
          <w:szCs w:val="22"/>
        </w:rPr>
        <w:t>20</w:t>
      </w:r>
      <w:r w:rsidR="00F072DA" w:rsidRPr="00F84D45">
        <w:rPr>
          <w:rFonts w:ascii="Arial" w:hAnsi="Arial" w:cs="Arial"/>
          <w:sz w:val="22"/>
          <w:szCs w:val="22"/>
        </w:rPr>
        <w:t xml:space="preserve"> г.</w:t>
      </w:r>
      <w:r w:rsidR="00F072DA">
        <w:rPr>
          <w:rFonts w:ascii="Arial" w:hAnsi="Arial" w:cs="Arial"/>
          <w:sz w:val="22"/>
          <w:szCs w:val="22"/>
        </w:rPr>
        <w:t xml:space="preserve">        </w:t>
      </w:r>
      <w:r w:rsidR="005E17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F072DA">
        <w:rPr>
          <w:rFonts w:ascii="Arial" w:hAnsi="Arial" w:cs="Arial"/>
          <w:sz w:val="22"/>
          <w:szCs w:val="22"/>
        </w:rPr>
        <w:t xml:space="preserve">   </w:t>
      </w:r>
      <w:r w:rsidR="00F072DA" w:rsidRPr="00F84D45">
        <w:rPr>
          <w:rFonts w:ascii="Arial" w:hAnsi="Arial" w:cs="Arial"/>
          <w:sz w:val="22"/>
          <w:szCs w:val="22"/>
        </w:rPr>
        <w:t xml:space="preserve"> № </w:t>
      </w:r>
      <w:r w:rsidR="005E170B">
        <w:rPr>
          <w:rFonts w:ascii="Arial" w:hAnsi="Arial" w:cs="Arial"/>
          <w:sz w:val="22"/>
          <w:szCs w:val="22"/>
        </w:rPr>
        <w:t>98/376</w:t>
      </w:r>
    </w:p>
    <w:p w:rsidR="00F072DA" w:rsidRDefault="00F072DA" w:rsidP="00F072DA">
      <w:pPr>
        <w:ind w:firstLine="284"/>
        <w:jc w:val="both"/>
        <w:rPr>
          <w:rFonts w:ascii="Arial" w:hAnsi="Arial" w:cs="Arial"/>
        </w:rPr>
      </w:pPr>
    </w:p>
    <w:p w:rsidR="00F072DA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 xml:space="preserve">         </w:t>
      </w:r>
    </w:p>
    <w:p w:rsidR="00F072DA" w:rsidRPr="00335C38" w:rsidRDefault="00F072DA" w:rsidP="00F072DA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35C38">
        <w:rPr>
          <w:rFonts w:ascii="Arial" w:hAnsi="Arial" w:cs="Arial"/>
          <w:b/>
          <w:sz w:val="20"/>
          <w:szCs w:val="20"/>
        </w:rPr>
        <w:t>О ПРЕДОСТАВЛЕ</w:t>
      </w:r>
      <w:r>
        <w:rPr>
          <w:rFonts w:ascii="Arial" w:hAnsi="Arial" w:cs="Arial"/>
          <w:b/>
          <w:sz w:val="20"/>
          <w:szCs w:val="20"/>
        </w:rPr>
        <w:t>НИ</w:t>
      </w:r>
      <w:r w:rsidR="00515FC5"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07710">
        <w:rPr>
          <w:rFonts w:ascii="Arial" w:hAnsi="Arial" w:cs="Arial"/>
          <w:b/>
          <w:sz w:val="20"/>
          <w:szCs w:val="20"/>
        </w:rPr>
        <w:t xml:space="preserve">В 2020 ГОДУ </w:t>
      </w:r>
      <w:r>
        <w:rPr>
          <w:rFonts w:ascii="Arial" w:hAnsi="Arial" w:cs="Arial"/>
          <w:b/>
          <w:sz w:val="20"/>
          <w:szCs w:val="20"/>
        </w:rPr>
        <w:t>ИНЫХ МЕЖБЮДЖЕТНЫХ ТРАНСФЕРТОВ</w:t>
      </w:r>
      <w:r w:rsidRPr="00335C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БЮДЖЕТАМ </w:t>
      </w:r>
      <w:r w:rsidR="00E821C3">
        <w:rPr>
          <w:rFonts w:ascii="Arial" w:hAnsi="Arial" w:cs="Arial"/>
          <w:b/>
          <w:sz w:val="20"/>
          <w:szCs w:val="20"/>
        </w:rPr>
        <w:t>СЕЛЬСКИХ</w:t>
      </w:r>
      <w:r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515FC5">
        <w:rPr>
          <w:rFonts w:ascii="Arial" w:hAnsi="Arial" w:cs="Arial"/>
          <w:b/>
          <w:sz w:val="20"/>
          <w:szCs w:val="20"/>
        </w:rPr>
        <w:t xml:space="preserve"> </w:t>
      </w:r>
      <w:r w:rsidR="00980531">
        <w:rPr>
          <w:rFonts w:ascii="Arial" w:hAnsi="Arial" w:cs="Arial"/>
          <w:b/>
          <w:sz w:val="20"/>
          <w:szCs w:val="20"/>
        </w:rPr>
        <w:t>ИСХОДЯ ИЗ ДИНАМИКИ СОБСТВЕННЫХ РЕСУРСОВ ПО ИТОГАМ 6 МЕСЯЦЕВ 2020 ГОДА</w:t>
      </w:r>
    </w:p>
    <w:p w:rsidR="00F072DA" w:rsidRDefault="00F072DA" w:rsidP="00F072DA">
      <w:pPr>
        <w:ind w:firstLine="284"/>
        <w:jc w:val="center"/>
        <w:rPr>
          <w:rFonts w:ascii="Arial" w:hAnsi="Arial" w:cs="Arial"/>
          <w:b/>
        </w:rPr>
      </w:pPr>
    </w:p>
    <w:p w:rsidR="00F072DA" w:rsidRPr="00F84D45" w:rsidRDefault="00F072DA" w:rsidP="00F072D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В соответствии со статьей 142.4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Arial" w:hAnsi="Arial" w:cs="Arial"/>
          <w:sz w:val="22"/>
          <w:szCs w:val="22"/>
        </w:rPr>
        <w:t xml:space="preserve">18 </w:t>
      </w:r>
      <w:r w:rsidRPr="00F84D45">
        <w:rPr>
          <w:rFonts w:ascii="Arial" w:hAnsi="Arial" w:cs="Arial"/>
          <w:sz w:val="22"/>
          <w:szCs w:val="22"/>
        </w:rPr>
        <w:t>Устав</w:t>
      </w:r>
      <w:r>
        <w:rPr>
          <w:rFonts w:ascii="Arial" w:hAnsi="Arial" w:cs="Arial"/>
          <w:sz w:val="22"/>
          <w:szCs w:val="22"/>
        </w:rPr>
        <w:t>а</w:t>
      </w:r>
      <w:r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района, Ленинская районная Дума решила:</w:t>
      </w:r>
    </w:p>
    <w:p w:rsidR="00F072DA" w:rsidRPr="00F84D45" w:rsidRDefault="00F072DA" w:rsidP="00F072DA">
      <w:pPr>
        <w:ind w:firstLine="284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Утвердить </w:t>
      </w:r>
      <w:r w:rsidR="00515FC5">
        <w:rPr>
          <w:sz w:val="22"/>
          <w:szCs w:val="22"/>
        </w:rPr>
        <w:t xml:space="preserve">прилагаемый </w:t>
      </w:r>
      <w:r w:rsidRPr="00F84D45">
        <w:rPr>
          <w:sz w:val="22"/>
          <w:szCs w:val="22"/>
        </w:rPr>
        <w:t>Порядок предоставления</w:t>
      </w:r>
      <w:r w:rsidR="00007710">
        <w:rPr>
          <w:sz w:val="22"/>
          <w:szCs w:val="22"/>
        </w:rPr>
        <w:t xml:space="preserve"> в 2020 году</w:t>
      </w:r>
      <w:r w:rsidRPr="00F84D45">
        <w:rPr>
          <w:sz w:val="22"/>
          <w:szCs w:val="22"/>
        </w:rPr>
        <w:t xml:space="preserve"> иных межбюджетных трансфертов бюджетам </w:t>
      </w:r>
      <w:r w:rsidR="00E821C3">
        <w:rPr>
          <w:sz w:val="22"/>
          <w:szCs w:val="22"/>
        </w:rPr>
        <w:t>сельских</w:t>
      </w:r>
      <w:r w:rsidRPr="00F84D45">
        <w:rPr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sz w:val="22"/>
          <w:szCs w:val="22"/>
        </w:rPr>
        <w:t xml:space="preserve"> </w:t>
      </w:r>
      <w:r w:rsidR="008D0957">
        <w:rPr>
          <w:sz w:val="22"/>
          <w:szCs w:val="22"/>
        </w:rPr>
        <w:t>исходя из динамики собственных ресурсов по итогам 6 месяцев 2020 года</w:t>
      </w:r>
      <w:r>
        <w:rPr>
          <w:sz w:val="22"/>
          <w:szCs w:val="22"/>
        </w:rPr>
        <w:t>.</w:t>
      </w:r>
    </w:p>
    <w:p w:rsidR="00F072DA" w:rsidRPr="00F84D45" w:rsidRDefault="00F072DA" w:rsidP="00F072DA">
      <w:pPr>
        <w:pStyle w:val="ConsNormal"/>
        <w:ind w:left="720" w:firstLine="0"/>
        <w:jc w:val="both"/>
        <w:rPr>
          <w:sz w:val="22"/>
          <w:szCs w:val="22"/>
        </w:rPr>
      </w:pPr>
    </w:p>
    <w:p w:rsidR="00F072DA" w:rsidRPr="00F84D45" w:rsidRDefault="00F072DA" w:rsidP="00F072DA">
      <w:pPr>
        <w:pStyle w:val="Con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>Утвердить:</w:t>
      </w:r>
    </w:p>
    <w:p w:rsidR="00F072DA" w:rsidRPr="00F84D45" w:rsidRDefault="00F072DA" w:rsidP="00F072DA">
      <w:pPr>
        <w:pStyle w:val="a3"/>
        <w:tabs>
          <w:tab w:val="left" w:pos="993"/>
        </w:tabs>
        <w:ind w:left="0" w:firstLine="709"/>
        <w:rPr>
          <w:sz w:val="22"/>
          <w:szCs w:val="22"/>
        </w:rPr>
      </w:pP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F84D45">
        <w:rPr>
          <w:sz w:val="22"/>
          <w:szCs w:val="22"/>
        </w:rPr>
        <w:t xml:space="preserve"> методику распределения </w:t>
      </w:r>
      <w:r w:rsidR="00007710">
        <w:rPr>
          <w:sz w:val="22"/>
          <w:szCs w:val="22"/>
        </w:rPr>
        <w:t xml:space="preserve">в 2020 году </w:t>
      </w:r>
      <w:r w:rsidRPr="00F84D45">
        <w:rPr>
          <w:sz w:val="22"/>
          <w:szCs w:val="22"/>
        </w:rPr>
        <w:t xml:space="preserve">иных межбюджетных трансфертов бюджетам </w:t>
      </w:r>
      <w:r w:rsidR="00E821C3">
        <w:rPr>
          <w:sz w:val="22"/>
          <w:szCs w:val="22"/>
        </w:rPr>
        <w:t>сельских</w:t>
      </w:r>
      <w:r w:rsidRPr="00F84D45">
        <w:rPr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sz w:val="22"/>
          <w:szCs w:val="22"/>
        </w:rPr>
        <w:t xml:space="preserve"> </w:t>
      </w:r>
      <w:r w:rsidR="008D0957" w:rsidRPr="008D0957">
        <w:rPr>
          <w:sz w:val="22"/>
          <w:szCs w:val="22"/>
        </w:rPr>
        <w:t>исходя из динамики собственных ресурсов по итогам 6 месяцев 2020 года</w:t>
      </w:r>
      <w:r w:rsidRPr="00F84D45">
        <w:rPr>
          <w:sz w:val="22"/>
          <w:szCs w:val="22"/>
        </w:rPr>
        <w:t xml:space="preserve"> </w:t>
      </w:r>
      <w:proofErr w:type="gramStart"/>
      <w:r w:rsidRPr="00F84D45">
        <w:rPr>
          <w:sz w:val="22"/>
          <w:szCs w:val="22"/>
        </w:rPr>
        <w:t>согласно приложения</w:t>
      </w:r>
      <w:proofErr w:type="gramEnd"/>
      <w:r w:rsidRPr="00F84D45">
        <w:rPr>
          <w:sz w:val="22"/>
          <w:szCs w:val="22"/>
        </w:rPr>
        <w:t xml:space="preserve"> </w:t>
      </w:r>
      <w:r>
        <w:rPr>
          <w:sz w:val="22"/>
          <w:szCs w:val="22"/>
        </w:rPr>
        <w:t>1;</w:t>
      </w:r>
    </w:p>
    <w:p w:rsidR="00007710" w:rsidRDefault="00007710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  <w:r w:rsidRPr="00007710">
        <w:rPr>
          <w:sz w:val="22"/>
          <w:szCs w:val="22"/>
        </w:rPr>
        <w:t>распределени</w:t>
      </w:r>
      <w:r>
        <w:rPr>
          <w:sz w:val="22"/>
          <w:szCs w:val="22"/>
        </w:rPr>
        <w:t>е</w:t>
      </w:r>
      <w:r w:rsidRPr="00007710">
        <w:rPr>
          <w:sz w:val="22"/>
          <w:szCs w:val="22"/>
        </w:rPr>
        <w:t xml:space="preserve"> в 2020 году иных межбюджетных трансфертов бюджетам </w:t>
      </w:r>
      <w:r w:rsidR="00E821C3">
        <w:rPr>
          <w:sz w:val="22"/>
          <w:szCs w:val="22"/>
        </w:rPr>
        <w:t>сельских</w:t>
      </w:r>
      <w:r w:rsidRPr="00007710">
        <w:rPr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 </w:t>
      </w:r>
      <w:r w:rsidR="008D0957">
        <w:rPr>
          <w:sz w:val="22"/>
          <w:szCs w:val="22"/>
        </w:rPr>
        <w:t>исходя из динамики собственных ресурсов по итогам 6 месяцев 2020 года</w:t>
      </w:r>
      <w:r w:rsidR="008D0957" w:rsidRPr="00007710">
        <w:rPr>
          <w:sz w:val="22"/>
          <w:szCs w:val="22"/>
        </w:rPr>
        <w:t xml:space="preserve"> </w:t>
      </w:r>
      <w:proofErr w:type="gramStart"/>
      <w:r w:rsidRPr="00007710">
        <w:rPr>
          <w:sz w:val="22"/>
          <w:szCs w:val="22"/>
        </w:rPr>
        <w:t>согласно приложения</w:t>
      </w:r>
      <w:proofErr w:type="gramEnd"/>
      <w:r w:rsidRPr="0000771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007710">
        <w:rPr>
          <w:sz w:val="22"/>
          <w:szCs w:val="22"/>
        </w:rPr>
        <w:t>;</w:t>
      </w:r>
    </w:p>
    <w:p w:rsidR="00F072DA" w:rsidRDefault="00F072DA" w:rsidP="004F49DF">
      <w:pPr>
        <w:pStyle w:val="ConsNormal"/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3. Настоящее решение вступает в силу со дня его подписания и подлежит официальному </w:t>
      </w:r>
      <w:r w:rsidR="00007710">
        <w:rPr>
          <w:rFonts w:ascii="Arial" w:hAnsi="Arial" w:cs="Arial"/>
          <w:sz w:val="22"/>
          <w:szCs w:val="22"/>
        </w:rPr>
        <w:t>опубликованию</w:t>
      </w:r>
      <w:r w:rsidRPr="00F84D45">
        <w:rPr>
          <w:rFonts w:ascii="Arial" w:hAnsi="Arial" w:cs="Arial"/>
          <w:sz w:val="22"/>
          <w:szCs w:val="22"/>
        </w:rPr>
        <w:t>.</w:t>
      </w:r>
    </w:p>
    <w:p w:rsidR="00F072DA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Pr="00F84D45" w:rsidRDefault="00F072DA" w:rsidP="00F072DA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F072DA" w:rsidRDefault="00F072DA" w:rsidP="00F072DA">
      <w:pPr>
        <w:pStyle w:val="ConsNormal"/>
        <w:jc w:val="both"/>
        <w:rPr>
          <w:b/>
        </w:rPr>
      </w:pP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F072DA" w:rsidRPr="00F84D45" w:rsidRDefault="00F072DA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 xml:space="preserve">муниципального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 w:rsidR="00515FC5"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 w:rsidR="00515FC5">
        <w:rPr>
          <w:rFonts w:ascii="Arial" w:hAnsi="Arial" w:cs="Arial"/>
          <w:b/>
          <w:sz w:val="22"/>
          <w:szCs w:val="22"/>
        </w:rPr>
        <w:t>Денисов</w:t>
      </w:r>
    </w:p>
    <w:p w:rsidR="00F072DA" w:rsidRDefault="00F072DA" w:rsidP="00F072DA">
      <w:pPr>
        <w:jc w:val="both"/>
        <w:rPr>
          <w:rFonts w:ascii="Arial" w:hAnsi="Arial" w:cs="Arial"/>
          <w:b/>
        </w:rPr>
      </w:pPr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515FC5" w:rsidRPr="00515FC5" w:rsidRDefault="00515FC5" w:rsidP="00F07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3E3B8D" w:rsidRDefault="003E3B8D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F072DA" w:rsidRDefault="00F072DA" w:rsidP="003E3B8D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</w:p>
    <w:p w:rsidR="00C352B8" w:rsidRDefault="00C352B8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5E170B" w:rsidRDefault="005E170B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5E170B" w:rsidRDefault="005E170B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5E170B" w:rsidRDefault="005E170B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5E170B" w:rsidRDefault="005E170B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16"/>
          <w:szCs w:val="16"/>
        </w:rPr>
      </w:pPr>
    </w:p>
    <w:p w:rsidR="005E170B" w:rsidRPr="00372508" w:rsidRDefault="005E170B" w:rsidP="00372508">
      <w:pPr>
        <w:widowControl w:val="0"/>
        <w:autoSpaceDE w:val="0"/>
        <w:autoSpaceDN w:val="0"/>
        <w:adjustRightInd w:val="0"/>
        <w:ind w:left="6946"/>
        <w:jc w:val="center"/>
        <w:rPr>
          <w:rFonts w:ascii="Arial" w:hAnsi="Arial" w:cs="Arial"/>
          <w:b/>
          <w:sz w:val="16"/>
          <w:szCs w:val="16"/>
        </w:rPr>
      </w:pP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lastRenderedPageBreak/>
        <w:t>Утвержден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решением </w:t>
      </w:r>
      <w:proofErr w:type="gramStart"/>
      <w:r w:rsidRPr="00F84D45">
        <w:rPr>
          <w:rFonts w:ascii="Arial" w:hAnsi="Arial" w:cs="Arial"/>
          <w:bCs/>
          <w:sz w:val="16"/>
          <w:szCs w:val="16"/>
        </w:rPr>
        <w:t>Ленинской</w:t>
      </w:r>
      <w:proofErr w:type="gramEnd"/>
      <w:r w:rsidRPr="00F84D45">
        <w:rPr>
          <w:rFonts w:ascii="Arial" w:hAnsi="Arial" w:cs="Arial"/>
          <w:bCs/>
          <w:sz w:val="16"/>
          <w:szCs w:val="16"/>
        </w:rPr>
        <w:t xml:space="preserve"> 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районной Думы</w:t>
      </w:r>
    </w:p>
    <w:p w:rsidR="00F072DA" w:rsidRPr="00F84D45" w:rsidRDefault="00F072DA" w:rsidP="00F072DA">
      <w:pPr>
        <w:widowControl w:val="0"/>
        <w:autoSpaceDE w:val="0"/>
        <w:autoSpaceDN w:val="0"/>
        <w:adjustRightInd w:val="0"/>
        <w:ind w:left="6946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от </w:t>
      </w:r>
      <w:r w:rsidR="005E170B">
        <w:rPr>
          <w:rFonts w:ascii="Arial" w:hAnsi="Arial" w:cs="Arial"/>
          <w:bCs/>
          <w:sz w:val="16"/>
          <w:szCs w:val="16"/>
        </w:rPr>
        <w:t>30.07</w:t>
      </w:r>
      <w:r w:rsidRPr="00F84D45">
        <w:rPr>
          <w:rFonts w:ascii="Arial" w:hAnsi="Arial" w:cs="Arial"/>
          <w:bCs/>
          <w:sz w:val="16"/>
          <w:szCs w:val="16"/>
        </w:rPr>
        <w:t>.20</w:t>
      </w:r>
      <w:r w:rsidR="00C352B8"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  <w:r w:rsidR="005E170B">
        <w:rPr>
          <w:rFonts w:ascii="Arial" w:hAnsi="Arial" w:cs="Arial"/>
          <w:bCs/>
          <w:sz w:val="16"/>
          <w:szCs w:val="16"/>
        </w:rPr>
        <w:t>98/376</w:t>
      </w: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F072DA" w:rsidRDefault="00F072DA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ПОРЯДОК</w:t>
      </w:r>
    </w:p>
    <w:p w:rsidR="008D0957" w:rsidRPr="00335C38" w:rsidRDefault="0047604E" w:rsidP="008D0957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ПРЕДОСТАВЛЕНИЯ </w:t>
      </w:r>
      <w:r w:rsidR="00007710">
        <w:rPr>
          <w:rFonts w:ascii="Arial" w:hAnsi="Arial" w:cs="Arial"/>
          <w:b/>
          <w:sz w:val="20"/>
          <w:szCs w:val="20"/>
        </w:rPr>
        <w:t xml:space="preserve">В 2020 ГОДУ </w:t>
      </w:r>
      <w:r w:rsidRPr="00F84D45">
        <w:rPr>
          <w:rFonts w:ascii="Arial" w:hAnsi="Arial" w:cs="Arial"/>
          <w:b/>
          <w:sz w:val="20"/>
          <w:szCs w:val="20"/>
        </w:rPr>
        <w:t xml:space="preserve">ИНЫХ МЕЖБЮДЖЕТНЫХ ТРАНСФЕРТОВ БЮДЖЕТАМ </w:t>
      </w:r>
      <w:r w:rsidR="00E821C3">
        <w:rPr>
          <w:rFonts w:ascii="Arial" w:hAnsi="Arial" w:cs="Arial"/>
          <w:b/>
          <w:sz w:val="20"/>
          <w:szCs w:val="20"/>
        </w:rPr>
        <w:t>СЕЛЬСКИХ</w:t>
      </w:r>
      <w:r w:rsidR="00007710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ПОСЕЛЕНИЙ ЛЕНИНСКОГО МУНИЦИПАЛЬНОГО РАЙОНА НА ПОДДЕРЖКУ МЕР ПО </w:t>
      </w:r>
      <w:r w:rsidR="0016485D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ОБЕСПЕЧЕНИЮ СБАЛАНСИРОВАННОСТИ МЕСТНЫХ БЮДЖЕТОВ ДЛЯ РЕШЕНИЯ ОТДЕЛЬНЫХ ВОПРОСОВ МЕСТНОГО </w:t>
      </w:r>
      <w:r w:rsidR="008D0957">
        <w:rPr>
          <w:rFonts w:ascii="Arial" w:hAnsi="Arial" w:cs="Arial"/>
          <w:b/>
          <w:sz w:val="20"/>
          <w:szCs w:val="20"/>
        </w:rPr>
        <w:t>ИСХОДЯ ИЗ ДИНАМИКИ СОБСТВЕННЫХ РЕСУРСОВ ПО ИТОГАМ 6 МЕСЯЦЕВ 2020 ГОДА</w:t>
      </w:r>
    </w:p>
    <w:p w:rsidR="0047604E" w:rsidRDefault="0047604E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7937C7" w:rsidRDefault="007937C7" w:rsidP="007937C7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</w:rPr>
      </w:pPr>
    </w:p>
    <w:p w:rsidR="0047604E" w:rsidRPr="00F84D45" w:rsidRDefault="0047604E" w:rsidP="00E821C3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Настоящий Порядок регламентирует процедуру представления </w:t>
      </w:r>
      <w:r w:rsidR="00211B4F">
        <w:rPr>
          <w:rFonts w:ascii="Arial" w:hAnsi="Arial" w:cs="Arial"/>
          <w:sz w:val="22"/>
          <w:szCs w:val="22"/>
        </w:rPr>
        <w:t xml:space="preserve">в 2020 году </w:t>
      </w:r>
      <w:r w:rsidRPr="00F84D45">
        <w:rPr>
          <w:rFonts w:ascii="Arial" w:hAnsi="Arial" w:cs="Arial"/>
          <w:sz w:val="22"/>
          <w:szCs w:val="22"/>
        </w:rPr>
        <w:t xml:space="preserve">иных межбюджетных трансфертов бюджетам </w:t>
      </w:r>
      <w:r w:rsidR="00E821C3">
        <w:rPr>
          <w:rFonts w:ascii="Arial" w:hAnsi="Arial" w:cs="Arial"/>
          <w:sz w:val="22"/>
          <w:szCs w:val="22"/>
        </w:rPr>
        <w:t>сельских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</w:t>
      </w:r>
      <w:r w:rsidR="00211B4F">
        <w:rPr>
          <w:rFonts w:ascii="Arial" w:hAnsi="Arial" w:cs="Arial"/>
          <w:sz w:val="22"/>
          <w:szCs w:val="22"/>
        </w:rPr>
        <w:t xml:space="preserve"> </w:t>
      </w:r>
      <w:r w:rsidR="008D0957" w:rsidRPr="008D0957">
        <w:rPr>
          <w:rFonts w:ascii="Arial" w:hAnsi="Arial" w:cs="Arial"/>
          <w:sz w:val="22"/>
          <w:szCs w:val="22"/>
        </w:rPr>
        <w:t>исходя из динамики собственных ресурсов по итогам 6 месяцев 2020 года</w:t>
      </w:r>
      <w:r w:rsidR="00E821C3" w:rsidRPr="00E821C3">
        <w:rPr>
          <w:rFonts w:ascii="Arial" w:hAnsi="Arial" w:cs="Arial"/>
          <w:sz w:val="22"/>
          <w:szCs w:val="22"/>
        </w:rPr>
        <w:t xml:space="preserve"> </w:t>
      </w:r>
      <w:r w:rsidRPr="00F84D45">
        <w:rPr>
          <w:rFonts w:ascii="Arial" w:hAnsi="Arial" w:cs="Arial"/>
          <w:sz w:val="22"/>
          <w:szCs w:val="22"/>
        </w:rPr>
        <w:t>(далее именуются – межбюджетные трансферты).</w:t>
      </w:r>
    </w:p>
    <w:p w:rsidR="0047604E" w:rsidRPr="00F84D45" w:rsidRDefault="0047604E" w:rsidP="0047604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CC457C" w:rsidRDefault="00CC457C" w:rsidP="0047604E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Главным распорядителем бюджетных средств, направляемых на выплату межбюджетных трансфертов, является </w:t>
      </w:r>
      <w:r w:rsidR="005577EE">
        <w:rPr>
          <w:rFonts w:ascii="Arial" w:hAnsi="Arial" w:cs="Arial"/>
          <w:sz w:val="22"/>
          <w:szCs w:val="22"/>
        </w:rPr>
        <w:t>Ф</w:t>
      </w:r>
      <w:r w:rsidR="005577EE" w:rsidRPr="00F84D45">
        <w:rPr>
          <w:rFonts w:ascii="Arial" w:hAnsi="Arial" w:cs="Arial"/>
          <w:sz w:val="22"/>
          <w:szCs w:val="22"/>
        </w:rPr>
        <w:t xml:space="preserve">инансовый </w:t>
      </w:r>
      <w:r w:rsidRPr="00F84D45">
        <w:rPr>
          <w:rFonts w:ascii="Arial" w:hAnsi="Arial" w:cs="Arial"/>
          <w:sz w:val="22"/>
          <w:szCs w:val="22"/>
        </w:rPr>
        <w:t>отдел Администрации Ленинского муниципального района</w:t>
      </w:r>
      <w:r w:rsidR="00515FC5">
        <w:rPr>
          <w:rFonts w:ascii="Arial" w:hAnsi="Arial" w:cs="Arial"/>
          <w:sz w:val="22"/>
          <w:szCs w:val="22"/>
        </w:rPr>
        <w:t xml:space="preserve"> (далее именуется  финансовый отдел)</w:t>
      </w:r>
      <w:r w:rsidRPr="00F84D45">
        <w:rPr>
          <w:rFonts w:ascii="Arial" w:hAnsi="Arial" w:cs="Arial"/>
          <w:sz w:val="22"/>
          <w:szCs w:val="22"/>
        </w:rPr>
        <w:t>.</w:t>
      </w:r>
    </w:p>
    <w:p w:rsidR="00E821C3" w:rsidRPr="00E821C3" w:rsidRDefault="00E821C3" w:rsidP="00E821C3">
      <w:pPr>
        <w:pStyle w:val="a3"/>
        <w:rPr>
          <w:rFonts w:ascii="Arial" w:hAnsi="Arial" w:cs="Arial"/>
          <w:sz w:val="22"/>
          <w:szCs w:val="22"/>
        </w:rPr>
      </w:pPr>
    </w:p>
    <w:p w:rsidR="008D0957" w:rsidRDefault="00E821C3" w:rsidP="008D0957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целей настоящего Порядка </w:t>
      </w:r>
      <w:r w:rsidR="008D0957">
        <w:rPr>
          <w:rFonts w:ascii="Arial" w:hAnsi="Arial" w:cs="Arial"/>
          <w:sz w:val="22"/>
          <w:szCs w:val="22"/>
        </w:rPr>
        <w:t>используются следующие понятия:</w:t>
      </w:r>
    </w:p>
    <w:p w:rsidR="008D0957" w:rsidRPr="008D0957" w:rsidRDefault="008D0957" w:rsidP="008D0957">
      <w:pPr>
        <w:pStyle w:val="a3"/>
        <w:ind w:left="0" w:firstLine="567"/>
        <w:rPr>
          <w:rFonts w:ascii="Arial" w:hAnsi="Arial" w:cs="Arial"/>
          <w:sz w:val="22"/>
          <w:szCs w:val="22"/>
        </w:rPr>
      </w:pPr>
    </w:p>
    <w:p w:rsidR="00E821C3" w:rsidRDefault="00E821C3" w:rsidP="008D0957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собственными</w:t>
      </w:r>
      <w:proofErr w:type="gramEnd"/>
      <w:r>
        <w:rPr>
          <w:rFonts w:ascii="Arial" w:hAnsi="Arial" w:cs="Arial"/>
          <w:sz w:val="22"/>
          <w:szCs w:val="22"/>
        </w:rPr>
        <w:t xml:space="preserve"> ресурс</w:t>
      </w:r>
      <w:r w:rsidR="008D0957">
        <w:rPr>
          <w:rFonts w:ascii="Arial" w:hAnsi="Arial" w:cs="Arial"/>
          <w:sz w:val="22"/>
          <w:szCs w:val="22"/>
        </w:rPr>
        <w:t xml:space="preserve">ы - </w:t>
      </w:r>
      <w:r>
        <w:rPr>
          <w:rFonts w:ascii="Arial" w:hAnsi="Arial" w:cs="Arial"/>
          <w:sz w:val="22"/>
          <w:szCs w:val="22"/>
        </w:rPr>
        <w:t xml:space="preserve"> сумма фактически полученных на отчетную дату налоговых и неналоговых доходов, дотаций на выравнивание бюджетной обеспеченности</w:t>
      </w:r>
      <w:r w:rsidR="008D0957">
        <w:rPr>
          <w:rFonts w:ascii="Arial" w:hAnsi="Arial" w:cs="Arial"/>
          <w:sz w:val="22"/>
          <w:szCs w:val="22"/>
        </w:rPr>
        <w:t>:</w:t>
      </w:r>
    </w:p>
    <w:p w:rsidR="008D0957" w:rsidRDefault="008D0957" w:rsidP="008D0957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динамика собственных ресурсов – отношения уровня собственных ресурсов по состоянию на 01 июля 2020 к уровню собственных ресурсов по состоянию на 01 июля 2019 г.</w:t>
      </w:r>
    </w:p>
    <w:p w:rsidR="005530EA" w:rsidRPr="005530EA" w:rsidRDefault="005530EA" w:rsidP="005530EA">
      <w:pPr>
        <w:pStyle w:val="a3"/>
        <w:rPr>
          <w:rFonts w:ascii="Arial" w:hAnsi="Arial" w:cs="Arial"/>
          <w:sz w:val="22"/>
          <w:szCs w:val="22"/>
        </w:rPr>
      </w:pPr>
    </w:p>
    <w:p w:rsidR="008D0957" w:rsidRDefault="002F13DB" w:rsidP="006809D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46B5">
        <w:rPr>
          <w:rFonts w:ascii="Arial" w:hAnsi="Arial" w:cs="Arial"/>
          <w:sz w:val="22"/>
          <w:szCs w:val="22"/>
        </w:rPr>
        <w:t xml:space="preserve">Право на получение межбюджетных трансфертов </w:t>
      </w:r>
      <w:r w:rsidR="008D0957">
        <w:rPr>
          <w:rFonts w:ascii="Arial" w:hAnsi="Arial" w:cs="Arial"/>
          <w:sz w:val="22"/>
          <w:szCs w:val="22"/>
        </w:rPr>
        <w:t>имеют:</w:t>
      </w:r>
    </w:p>
    <w:p w:rsidR="008D0957" w:rsidRPr="008D0957" w:rsidRDefault="008D0957" w:rsidP="008D0957">
      <w:pPr>
        <w:pStyle w:val="a3"/>
        <w:rPr>
          <w:rFonts w:ascii="Arial" w:hAnsi="Arial" w:cs="Arial"/>
          <w:sz w:val="22"/>
          <w:szCs w:val="22"/>
        </w:rPr>
      </w:pPr>
    </w:p>
    <w:p w:rsidR="008D0957" w:rsidRDefault="008D0957" w:rsidP="008D095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46B5">
        <w:rPr>
          <w:rFonts w:ascii="Arial" w:hAnsi="Arial" w:cs="Arial"/>
          <w:sz w:val="22"/>
          <w:szCs w:val="22"/>
        </w:rPr>
        <w:t>сельские поселения Ленинского муниципального района, численность постоянного населения по состоянию на 01 января 20</w:t>
      </w:r>
      <w:r>
        <w:rPr>
          <w:rFonts w:ascii="Arial" w:hAnsi="Arial" w:cs="Arial"/>
          <w:sz w:val="22"/>
          <w:szCs w:val="22"/>
        </w:rPr>
        <w:t>20</w:t>
      </w:r>
      <w:r w:rsidRPr="00A146B5">
        <w:rPr>
          <w:rFonts w:ascii="Arial" w:hAnsi="Arial" w:cs="Arial"/>
          <w:sz w:val="22"/>
          <w:szCs w:val="22"/>
        </w:rPr>
        <w:t xml:space="preserve"> г. составляет </w:t>
      </w:r>
      <w:r>
        <w:rPr>
          <w:rFonts w:ascii="Arial" w:hAnsi="Arial" w:cs="Arial"/>
          <w:sz w:val="22"/>
          <w:szCs w:val="22"/>
        </w:rPr>
        <w:t>более</w:t>
      </w:r>
      <w:r w:rsidRPr="00A146B5">
        <w:rPr>
          <w:rFonts w:ascii="Arial" w:hAnsi="Arial" w:cs="Arial"/>
          <w:sz w:val="22"/>
          <w:szCs w:val="22"/>
        </w:rPr>
        <w:t xml:space="preserve"> </w:t>
      </w:r>
      <w:r w:rsidR="000F653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00</w:t>
      </w:r>
      <w:r w:rsidRPr="00A146B5">
        <w:rPr>
          <w:rFonts w:ascii="Arial" w:hAnsi="Arial" w:cs="Arial"/>
          <w:sz w:val="22"/>
          <w:szCs w:val="22"/>
        </w:rPr>
        <w:t xml:space="preserve"> человек</w:t>
      </w:r>
      <w:r>
        <w:rPr>
          <w:rFonts w:ascii="Arial" w:hAnsi="Arial" w:cs="Arial"/>
          <w:sz w:val="22"/>
          <w:szCs w:val="22"/>
        </w:rPr>
        <w:t xml:space="preserve"> и динамикой собственных ресурсов более 1</w:t>
      </w:r>
      <w:r w:rsidR="000F653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процентов; </w:t>
      </w:r>
    </w:p>
    <w:p w:rsidR="008D0957" w:rsidRPr="000F653D" w:rsidRDefault="008D0957" w:rsidP="000F653D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46B5">
        <w:rPr>
          <w:rFonts w:ascii="Arial" w:hAnsi="Arial" w:cs="Arial"/>
          <w:sz w:val="22"/>
          <w:szCs w:val="22"/>
        </w:rPr>
        <w:t>сельские поселения Ленинского муниципального района, численность постоянного населения по состоянию на 01 января 20</w:t>
      </w:r>
      <w:r>
        <w:rPr>
          <w:rFonts w:ascii="Arial" w:hAnsi="Arial" w:cs="Arial"/>
          <w:sz w:val="22"/>
          <w:szCs w:val="22"/>
        </w:rPr>
        <w:t>20</w:t>
      </w:r>
      <w:r w:rsidRPr="00A146B5">
        <w:rPr>
          <w:rFonts w:ascii="Arial" w:hAnsi="Arial" w:cs="Arial"/>
          <w:sz w:val="22"/>
          <w:szCs w:val="22"/>
        </w:rPr>
        <w:t xml:space="preserve"> г. составляет </w:t>
      </w:r>
      <w:r>
        <w:rPr>
          <w:rFonts w:ascii="Arial" w:hAnsi="Arial" w:cs="Arial"/>
          <w:sz w:val="22"/>
          <w:szCs w:val="22"/>
        </w:rPr>
        <w:t>более</w:t>
      </w:r>
      <w:r w:rsidRPr="00A146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1500</w:t>
      </w:r>
      <w:r w:rsidRPr="00A146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146B5">
        <w:rPr>
          <w:rFonts w:ascii="Arial" w:hAnsi="Arial" w:cs="Arial"/>
          <w:sz w:val="22"/>
          <w:szCs w:val="22"/>
        </w:rPr>
        <w:t>человек</w:t>
      </w:r>
      <w:proofErr w:type="gramEnd"/>
      <w:r w:rsidR="000F653D">
        <w:rPr>
          <w:rFonts w:ascii="Arial" w:hAnsi="Arial" w:cs="Arial"/>
          <w:sz w:val="22"/>
          <w:szCs w:val="22"/>
        </w:rPr>
        <w:t xml:space="preserve"> но менее 2000 человек</w:t>
      </w:r>
      <w:r>
        <w:rPr>
          <w:rFonts w:ascii="Arial" w:hAnsi="Arial" w:cs="Arial"/>
          <w:sz w:val="22"/>
          <w:szCs w:val="22"/>
        </w:rPr>
        <w:t xml:space="preserve"> и динамикой собственных ресурсов </w:t>
      </w:r>
      <w:r w:rsidR="000F653D">
        <w:rPr>
          <w:rFonts w:ascii="Arial" w:hAnsi="Arial" w:cs="Arial"/>
          <w:sz w:val="22"/>
          <w:szCs w:val="22"/>
        </w:rPr>
        <w:t>более</w:t>
      </w:r>
      <w:r w:rsidRPr="000F653D">
        <w:rPr>
          <w:rFonts w:ascii="Arial" w:hAnsi="Arial" w:cs="Arial"/>
          <w:sz w:val="22"/>
          <w:szCs w:val="22"/>
        </w:rPr>
        <w:t xml:space="preserve"> 1</w:t>
      </w:r>
      <w:r w:rsidR="000F653D" w:rsidRPr="000F653D">
        <w:rPr>
          <w:rFonts w:ascii="Arial" w:hAnsi="Arial" w:cs="Arial"/>
          <w:sz w:val="22"/>
          <w:szCs w:val="22"/>
        </w:rPr>
        <w:t>1</w:t>
      </w:r>
      <w:r w:rsidRPr="000F653D">
        <w:rPr>
          <w:rFonts w:ascii="Arial" w:hAnsi="Arial" w:cs="Arial"/>
          <w:sz w:val="22"/>
          <w:szCs w:val="22"/>
        </w:rPr>
        <w:t>0 процентов;</w:t>
      </w:r>
    </w:p>
    <w:p w:rsidR="007E3590" w:rsidRDefault="00A146B5" w:rsidP="008D095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46B5">
        <w:rPr>
          <w:rFonts w:ascii="Arial" w:hAnsi="Arial" w:cs="Arial"/>
          <w:sz w:val="22"/>
          <w:szCs w:val="22"/>
        </w:rPr>
        <w:t xml:space="preserve">сельские поселения Ленинского муниципального района, численность постоянного населения которых по состоянию на </w:t>
      </w:r>
      <w:smartTag w:uri="urn:schemas-microsoft-com:office:smarttags" w:element="date">
        <w:smartTagPr>
          <w:attr w:name="Year" w:val="2020"/>
          <w:attr w:name="Day" w:val="01"/>
          <w:attr w:name="Month" w:val="1"/>
          <w:attr w:name="ls" w:val="trans"/>
        </w:smartTagPr>
        <w:r w:rsidRPr="00A146B5">
          <w:rPr>
            <w:rFonts w:ascii="Arial" w:hAnsi="Arial" w:cs="Arial"/>
            <w:sz w:val="22"/>
            <w:szCs w:val="22"/>
          </w:rPr>
          <w:t xml:space="preserve">01 января </w:t>
        </w:r>
        <w:smartTag w:uri="urn:schemas-microsoft-com:office:smarttags" w:element="metricconverter">
          <w:smartTagPr>
            <w:attr w:name="ProductID" w:val="2020 г"/>
          </w:smartTagPr>
          <w:r w:rsidRPr="00A146B5">
            <w:rPr>
              <w:rFonts w:ascii="Arial" w:hAnsi="Arial" w:cs="Arial"/>
              <w:sz w:val="22"/>
              <w:szCs w:val="22"/>
            </w:rPr>
            <w:t>20</w:t>
          </w:r>
          <w:r w:rsidR="00B21C14">
            <w:rPr>
              <w:rFonts w:ascii="Arial" w:hAnsi="Arial" w:cs="Arial"/>
              <w:sz w:val="22"/>
              <w:szCs w:val="22"/>
            </w:rPr>
            <w:t>20</w:t>
          </w:r>
          <w:r w:rsidRPr="00A146B5">
            <w:rPr>
              <w:rFonts w:ascii="Arial" w:hAnsi="Arial" w:cs="Arial"/>
              <w:sz w:val="22"/>
              <w:szCs w:val="22"/>
            </w:rPr>
            <w:t xml:space="preserve"> г</w:t>
          </w:r>
        </w:smartTag>
        <w:r w:rsidRPr="00A146B5">
          <w:rPr>
            <w:rFonts w:ascii="Arial" w:hAnsi="Arial" w:cs="Arial"/>
            <w:sz w:val="22"/>
            <w:szCs w:val="22"/>
          </w:rPr>
          <w:t>.</w:t>
        </w:r>
      </w:smartTag>
      <w:r w:rsidRPr="00A146B5">
        <w:rPr>
          <w:rFonts w:ascii="Arial" w:hAnsi="Arial" w:cs="Arial"/>
          <w:sz w:val="22"/>
          <w:szCs w:val="22"/>
        </w:rPr>
        <w:t xml:space="preserve"> составляет </w:t>
      </w:r>
      <w:r w:rsidR="008D0957">
        <w:rPr>
          <w:rFonts w:ascii="Arial" w:hAnsi="Arial" w:cs="Arial"/>
          <w:sz w:val="22"/>
          <w:szCs w:val="22"/>
        </w:rPr>
        <w:t>более</w:t>
      </w:r>
      <w:r w:rsidRPr="00A146B5">
        <w:rPr>
          <w:rFonts w:ascii="Arial" w:hAnsi="Arial" w:cs="Arial"/>
          <w:sz w:val="22"/>
          <w:szCs w:val="22"/>
        </w:rPr>
        <w:t xml:space="preserve"> 1000 </w:t>
      </w:r>
      <w:proofErr w:type="gramStart"/>
      <w:r w:rsidRPr="00A146B5">
        <w:rPr>
          <w:rFonts w:ascii="Arial" w:hAnsi="Arial" w:cs="Arial"/>
          <w:sz w:val="22"/>
          <w:szCs w:val="22"/>
        </w:rPr>
        <w:t>человек</w:t>
      </w:r>
      <w:proofErr w:type="gramEnd"/>
      <w:r w:rsidR="008D0957">
        <w:rPr>
          <w:rFonts w:ascii="Arial" w:hAnsi="Arial" w:cs="Arial"/>
          <w:sz w:val="22"/>
          <w:szCs w:val="22"/>
        </w:rPr>
        <w:t xml:space="preserve"> но менее 1500 человек</w:t>
      </w:r>
      <w:r w:rsidR="0037262F">
        <w:rPr>
          <w:rFonts w:ascii="Arial" w:hAnsi="Arial" w:cs="Arial"/>
          <w:sz w:val="22"/>
          <w:szCs w:val="22"/>
        </w:rPr>
        <w:t xml:space="preserve"> </w:t>
      </w:r>
      <w:r w:rsidR="008D0957">
        <w:rPr>
          <w:rFonts w:ascii="Arial" w:hAnsi="Arial" w:cs="Arial"/>
          <w:sz w:val="22"/>
          <w:szCs w:val="22"/>
        </w:rPr>
        <w:t xml:space="preserve"> и динамикой собственных</w:t>
      </w:r>
      <w:r w:rsidRPr="00A146B5">
        <w:rPr>
          <w:rFonts w:ascii="Arial" w:hAnsi="Arial" w:cs="Arial"/>
          <w:sz w:val="22"/>
          <w:szCs w:val="22"/>
        </w:rPr>
        <w:t xml:space="preserve"> ресурсов </w:t>
      </w:r>
      <w:r w:rsidR="000841BA">
        <w:rPr>
          <w:rFonts w:ascii="Arial" w:hAnsi="Arial" w:cs="Arial"/>
          <w:sz w:val="22"/>
          <w:szCs w:val="22"/>
        </w:rPr>
        <w:t>более</w:t>
      </w:r>
      <w:r w:rsidR="006809DE">
        <w:rPr>
          <w:rFonts w:ascii="Arial" w:hAnsi="Arial" w:cs="Arial"/>
          <w:sz w:val="22"/>
          <w:szCs w:val="22"/>
        </w:rPr>
        <w:t xml:space="preserve"> </w:t>
      </w:r>
      <w:r w:rsidR="008D0957">
        <w:rPr>
          <w:rFonts w:ascii="Arial" w:hAnsi="Arial" w:cs="Arial"/>
          <w:sz w:val="22"/>
          <w:szCs w:val="22"/>
        </w:rPr>
        <w:t>12</w:t>
      </w:r>
      <w:r w:rsidR="000841BA">
        <w:rPr>
          <w:rFonts w:ascii="Arial" w:hAnsi="Arial" w:cs="Arial"/>
          <w:sz w:val="22"/>
          <w:szCs w:val="22"/>
        </w:rPr>
        <w:t>5</w:t>
      </w:r>
      <w:r w:rsidR="008D0957">
        <w:rPr>
          <w:rFonts w:ascii="Arial" w:hAnsi="Arial" w:cs="Arial"/>
          <w:sz w:val="22"/>
          <w:szCs w:val="22"/>
        </w:rPr>
        <w:t xml:space="preserve"> процентов;</w:t>
      </w:r>
    </w:p>
    <w:p w:rsidR="008D0957" w:rsidRDefault="008D0957" w:rsidP="00D804C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146B5">
        <w:rPr>
          <w:rFonts w:ascii="Arial" w:hAnsi="Arial" w:cs="Arial"/>
          <w:sz w:val="22"/>
          <w:szCs w:val="22"/>
        </w:rPr>
        <w:t xml:space="preserve">сельские поселения Ленинского муниципального района, численность постоянного населения которых по состоянию на </w:t>
      </w:r>
      <w:smartTag w:uri="urn:schemas-microsoft-com:office:smarttags" w:element="date">
        <w:smartTagPr>
          <w:attr w:name="Year" w:val="2020"/>
          <w:attr w:name="Day" w:val="01"/>
          <w:attr w:name="Month" w:val="1"/>
          <w:attr w:name="ls" w:val="trans"/>
        </w:smartTagPr>
        <w:r w:rsidRPr="00A146B5">
          <w:rPr>
            <w:rFonts w:ascii="Arial" w:hAnsi="Arial" w:cs="Arial"/>
            <w:sz w:val="22"/>
            <w:szCs w:val="22"/>
          </w:rPr>
          <w:t xml:space="preserve">01 января </w:t>
        </w:r>
        <w:smartTag w:uri="urn:schemas-microsoft-com:office:smarttags" w:element="metricconverter">
          <w:smartTagPr>
            <w:attr w:name="ProductID" w:val="2020 г"/>
          </w:smartTagPr>
          <w:r w:rsidRPr="00A146B5">
            <w:rPr>
              <w:rFonts w:ascii="Arial" w:hAnsi="Arial" w:cs="Arial"/>
              <w:sz w:val="22"/>
              <w:szCs w:val="22"/>
            </w:rPr>
            <w:t>20</w:t>
          </w:r>
          <w:r>
            <w:rPr>
              <w:rFonts w:ascii="Arial" w:hAnsi="Arial" w:cs="Arial"/>
              <w:sz w:val="22"/>
              <w:szCs w:val="22"/>
            </w:rPr>
            <w:t>20</w:t>
          </w:r>
          <w:r w:rsidRPr="00A146B5">
            <w:rPr>
              <w:rFonts w:ascii="Arial" w:hAnsi="Arial" w:cs="Arial"/>
              <w:sz w:val="22"/>
              <w:szCs w:val="22"/>
            </w:rPr>
            <w:t xml:space="preserve"> г</w:t>
          </w:r>
        </w:smartTag>
        <w:r w:rsidRPr="00A146B5">
          <w:rPr>
            <w:rFonts w:ascii="Arial" w:hAnsi="Arial" w:cs="Arial"/>
            <w:sz w:val="22"/>
            <w:szCs w:val="22"/>
          </w:rPr>
          <w:t>.</w:t>
        </w:r>
      </w:smartTag>
      <w:r w:rsidRPr="00A146B5">
        <w:rPr>
          <w:rFonts w:ascii="Arial" w:hAnsi="Arial" w:cs="Arial"/>
          <w:sz w:val="22"/>
          <w:szCs w:val="22"/>
        </w:rPr>
        <w:t xml:space="preserve"> составляет </w:t>
      </w:r>
      <w:r>
        <w:rPr>
          <w:rFonts w:ascii="Arial" w:hAnsi="Arial" w:cs="Arial"/>
          <w:sz w:val="22"/>
          <w:szCs w:val="22"/>
        </w:rPr>
        <w:t>более</w:t>
      </w:r>
      <w:r w:rsidRPr="00A146B5">
        <w:rPr>
          <w:rFonts w:ascii="Arial" w:hAnsi="Arial" w:cs="Arial"/>
          <w:sz w:val="22"/>
          <w:szCs w:val="22"/>
        </w:rPr>
        <w:t xml:space="preserve"> 1000 </w:t>
      </w:r>
      <w:proofErr w:type="gramStart"/>
      <w:r w:rsidRPr="00A146B5">
        <w:rPr>
          <w:rFonts w:ascii="Arial" w:hAnsi="Arial" w:cs="Arial"/>
          <w:sz w:val="22"/>
          <w:szCs w:val="22"/>
        </w:rPr>
        <w:t>человек</w:t>
      </w:r>
      <w:proofErr w:type="gramEnd"/>
      <w:r>
        <w:rPr>
          <w:rFonts w:ascii="Arial" w:hAnsi="Arial" w:cs="Arial"/>
          <w:sz w:val="22"/>
          <w:szCs w:val="22"/>
        </w:rPr>
        <w:t xml:space="preserve"> но менее 1500 человек  и динамикой собственных</w:t>
      </w:r>
      <w:r w:rsidRPr="00A146B5">
        <w:rPr>
          <w:rFonts w:ascii="Arial" w:hAnsi="Arial" w:cs="Arial"/>
          <w:sz w:val="22"/>
          <w:szCs w:val="22"/>
        </w:rPr>
        <w:t xml:space="preserve"> ресурсов </w:t>
      </w:r>
      <w:r w:rsidR="00D804CF">
        <w:rPr>
          <w:rFonts w:ascii="Arial" w:hAnsi="Arial" w:cs="Arial"/>
          <w:sz w:val="22"/>
          <w:szCs w:val="22"/>
        </w:rPr>
        <w:t>менее</w:t>
      </w:r>
      <w:r>
        <w:rPr>
          <w:rFonts w:ascii="Arial" w:hAnsi="Arial" w:cs="Arial"/>
          <w:sz w:val="22"/>
          <w:szCs w:val="22"/>
        </w:rPr>
        <w:t xml:space="preserve"> 1</w:t>
      </w:r>
      <w:r w:rsidR="00D804CF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процентов</w:t>
      </w:r>
      <w:r w:rsidR="00F712F1">
        <w:rPr>
          <w:rFonts w:ascii="Arial" w:hAnsi="Arial" w:cs="Arial"/>
          <w:sz w:val="22"/>
          <w:szCs w:val="22"/>
        </w:rPr>
        <w:t>, но более 100 процентов</w:t>
      </w:r>
      <w:r>
        <w:rPr>
          <w:rFonts w:ascii="Arial" w:hAnsi="Arial" w:cs="Arial"/>
          <w:sz w:val="22"/>
          <w:szCs w:val="22"/>
        </w:rPr>
        <w:t>;</w:t>
      </w:r>
    </w:p>
    <w:p w:rsidR="00F712F1" w:rsidRPr="00F712F1" w:rsidRDefault="00F712F1" w:rsidP="00F712F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712F1">
        <w:rPr>
          <w:rFonts w:ascii="Arial" w:hAnsi="Arial" w:cs="Arial"/>
          <w:sz w:val="22"/>
          <w:szCs w:val="22"/>
        </w:rPr>
        <w:t xml:space="preserve">сельские поселения Ленинского муниципального района, численность постоянного населения которых по состоянию на 01 января 2020 г. составляет более 1000 </w:t>
      </w:r>
      <w:proofErr w:type="gramStart"/>
      <w:r w:rsidRPr="00F712F1">
        <w:rPr>
          <w:rFonts w:ascii="Arial" w:hAnsi="Arial" w:cs="Arial"/>
          <w:sz w:val="22"/>
          <w:szCs w:val="22"/>
        </w:rPr>
        <w:t>человек</w:t>
      </w:r>
      <w:proofErr w:type="gramEnd"/>
      <w:r w:rsidRPr="00F712F1">
        <w:rPr>
          <w:rFonts w:ascii="Arial" w:hAnsi="Arial" w:cs="Arial"/>
          <w:sz w:val="22"/>
          <w:szCs w:val="22"/>
        </w:rPr>
        <w:t xml:space="preserve"> но менее 1500 человек  и динамикой собственных ресурсов менее 100 процентов, в расчете на одного жителя сельс</w:t>
      </w:r>
      <w:r>
        <w:rPr>
          <w:rFonts w:ascii="Arial" w:hAnsi="Arial" w:cs="Arial"/>
          <w:sz w:val="22"/>
          <w:szCs w:val="22"/>
        </w:rPr>
        <w:t>кого поселения менее 800 рублей</w:t>
      </w:r>
      <w:r w:rsidRPr="00F712F1">
        <w:rPr>
          <w:rFonts w:ascii="Arial" w:hAnsi="Arial" w:cs="Arial"/>
          <w:sz w:val="22"/>
          <w:szCs w:val="22"/>
        </w:rPr>
        <w:t>;</w:t>
      </w:r>
    </w:p>
    <w:p w:rsidR="008D0957" w:rsidRPr="00083E20" w:rsidRDefault="008D0957" w:rsidP="00083E2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63F70">
        <w:rPr>
          <w:rFonts w:ascii="Arial" w:hAnsi="Arial" w:cs="Arial"/>
          <w:sz w:val="22"/>
          <w:szCs w:val="22"/>
        </w:rPr>
        <w:t xml:space="preserve">сельские поселения Ленинского муниципального района, численность постоянного населения которых по состоянию на </w:t>
      </w:r>
      <w:smartTag w:uri="urn:schemas-microsoft-com:office:smarttags" w:element="date">
        <w:smartTagPr>
          <w:attr w:name="Year" w:val="2020"/>
          <w:attr w:name="Day" w:val="01"/>
          <w:attr w:name="Month" w:val="1"/>
          <w:attr w:name="ls" w:val="trans"/>
        </w:smartTagPr>
        <w:r w:rsidRPr="00163F70">
          <w:rPr>
            <w:rFonts w:ascii="Arial" w:hAnsi="Arial" w:cs="Arial"/>
            <w:sz w:val="22"/>
            <w:szCs w:val="22"/>
          </w:rPr>
          <w:t xml:space="preserve">01 января </w:t>
        </w:r>
        <w:smartTag w:uri="urn:schemas-microsoft-com:office:smarttags" w:element="metricconverter">
          <w:smartTagPr>
            <w:attr w:name="ProductID" w:val="2020 г"/>
          </w:smartTagPr>
          <w:r w:rsidRPr="00163F70">
            <w:rPr>
              <w:rFonts w:ascii="Arial" w:hAnsi="Arial" w:cs="Arial"/>
              <w:sz w:val="22"/>
              <w:szCs w:val="22"/>
            </w:rPr>
            <w:t>2020 г</w:t>
          </w:r>
        </w:smartTag>
        <w:r w:rsidRPr="00163F70">
          <w:rPr>
            <w:rFonts w:ascii="Arial" w:hAnsi="Arial" w:cs="Arial"/>
            <w:sz w:val="22"/>
            <w:szCs w:val="22"/>
          </w:rPr>
          <w:t>.</w:t>
        </w:r>
      </w:smartTag>
      <w:r w:rsidRPr="00163F70">
        <w:rPr>
          <w:rFonts w:ascii="Arial" w:hAnsi="Arial" w:cs="Arial"/>
          <w:sz w:val="22"/>
          <w:szCs w:val="22"/>
        </w:rPr>
        <w:t xml:space="preserve"> составляет менее 1000 </w:t>
      </w:r>
      <w:proofErr w:type="gramStart"/>
      <w:r w:rsidRPr="00163F70">
        <w:rPr>
          <w:rFonts w:ascii="Arial" w:hAnsi="Arial" w:cs="Arial"/>
          <w:sz w:val="22"/>
          <w:szCs w:val="22"/>
        </w:rPr>
        <w:t>человек</w:t>
      </w:r>
      <w:proofErr w:type="gramEnd"/>
      <w:r w:rsidR="00C370DF">
        <w:rPr>
          <w:rFonts w:ascii="Arial" w:hAnsi="Arial" w:cs="Arial"/>
          <w:sz w:val="22"/>
          <w:szCs w:val="22"/>
        </w:rPr>
        <w:t xml:space="preserve"> но более 500 человек</w:t>
      </w:r>
      <w:r w:rsidRPr="00163F70">
        <w:rPr>
          <w:rFonts w:ascii="Arial" w:hAnsi="Arial" w:cs="Arial"/>
          <w:sz w:val="22"/>
          <w:szCs w:val="22"/>
        </w:rPr>
        <w:t xml:space="preserve"> и динамикой собственных ресурсов более 1</w:t>
      </w:r>
      <w:r w:rsidR="00C370DF">
        <w:rPr>
          <w:rFonts w:ascii="Arial" w:hAnsi="Arial" w:cs="Arial"/>
          <w:sz w:val="22"/>
          <w:szCs w:val="22"/>
        </w:rPr>
        <w:t>0</w:t>
      </w:r>
      <w:r w:rsidR="00163F70" w:rsidRPr="00163F70">
        <w:rPr>
          <w:rFonts w:ascii="Arial" w:hAnsi="Arial" w:cs="Arial"/>
          <w:sz w:val="22"/>
          <w:szCs w:val="22"/>
        </w:rPr>
        <w:t>0</w:t>
      </w:r>
      <w:r w:rsidRPr="00163F70">
        <w:rPr>
          <w:rFonts w:ascii="Arial" w:hAnsi="Arial" w:cs="Arial"/>
          <w:sz w:val="22"/>
          <w:szCs w:val="22"/>
        </w:rPr>
        <w:t xml:space="preserve"> процентов</w:t>
      </w:r>
      <w:r w:rsidR="00083E20" w:rsidRPr="00083E20">
        <w:t xml:space="preserve"> </w:t>
      </w:r>
      <w:r w:rsidR="00083E20" w:rsidRPr="00083E20">
        <w:rPr>
          <w:rFonts w:ascii="Arial" w:hAnsi="Arial" w:cs="Arial"/>
          <w:sz w:val="22"/>
          <w:szCs w:val="22"/>
        </w:rPr>
        <w:t xml:space="preserve">в расчете на одного жителя сельского поселения </w:t>
      </w:r>
      <w:r w:rsidR="00083E20">
        <w:rPr>
          <w:rFonts w:ascii="Arial" w:hAnsi="Arial" w:cs="Arial"/>
          <w:sz w:val="22"/>
          <w:szCs w:val="22"/>
        </w:rPr>
        <w:t>более</w:t>
      </w:r>
      <w:r w:rsidR="00083E20" w:rsidRPr="00083E20">
        <w:rPr>
          <w:rFonts w:ascii="Arial" w:hAnsi="Arial" w:cs="Arial"/>
          <w:sz w:val="22"/>
          <w:szCs w:val="22"/>
        </w:rPr>
        <w:t xml:space="preserve"> </w:t>
      </w:r>
      <w:r w:rsidR="00083E20">
        <w:rPr>
          <w:rFonts w:ascii="Arial" w:hAnsi="Arial" w:cs="Arial"/>
          <w:sz w:val="22"/>
          <w:szCs w:val="22"/>
        </w:rPr>
        <w:t>16</w:t>
      </w:r>
      <w:r w:rsidR="00083E20" w:rsidRPr="00083E20">
        <w:rPr>
          <w:rFonts w:ascii="Arial" w:hAnsi="Arial" w:cs="Arial"/>
          <w:sz w:val="22"/>
          <w:szCs w:val="22"/>
        </w:rPr>
        <w:t>00 рублей</w:t>
      </w:r>
      <w:r w:rsidR="00040973" w:rsidRPr="00083E20">
        <w:rPr>
          <w:rFonts w:ascii="Arial" w:hAnsi="Arial" w:cs="Arial"/>
          <w:sz w:val="22"/>
          <w:szCs w:val="22"/>
        </w:rPr>
        <w:t>;</w:t>
      </w:r>
    </w:p>
    <w:p w:rsidR="00040973" w:rsidRPr="00040973" w:rsidRDefault="00040973" w:rsidP="00083E2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40973">
        <w:rPr>
          <w:rFonts w:ascii="Arial" w:hAnsi="Arial" w:cs="Arial"/>
          <w:sz w:val="22"/>
          <w:szCs w:val="22"/>
        </w:rPr>
        <w:t xml:space="preserve">сельские поселения Ленинского муниципального района, численность постоянного населения которых по состоянию на 01 января 2020 г. составляет менее 1000 </w:t>
      </w:r>
      <w:proofErr w:type="gramStart"/>
      <w:r w:rsidRPr="00040973">
        <w:rPr>
          <w:rFonts w:ascii="Arial" w:hAnsi="Arial" w:cs="Arial"/>
          <w:sz w:val="22"/>
          <w:szCs w:val="22"/>
        </w:rPr>
        <w:t>человек</w:t>
      </w:r>
      <w:proofErr w:type="gramEnd"/>
      <w:r w:rsidR="00C370DF">
        <w:rPr>
          <w:rFonts w:ascii="Arial" w:hAnsi="Arial" w:cs="Arial"/>
          <w:sz w:val="22"/>
          <w:szCs w:val="22"/>
        </w:rPr>
        <w:t xml:space="preserve"> но более 500 человек</w:t>
      </w:r>
      <w:r w:rsidRPr="00040973">
        <w:rPr>
          <w:rFonts w:ascii="Arial" w:hAnsi="Arial" w:cs="Arial"/>
          <w:sz w:val="22"/>
          <w:szCs w:val="22"/>
        </w:rPr>
        <w:t xml:space="preserve"> и динамикой собственных ресурсов </w:t>
      </w:r>
      <w:r w:rsidR="00083E20">
        <w:rPr>
          <w:rFonts w:ascii="Arial" w:hAnsi="Arial" w:cs="Arial"/>
          <w:sz w:val="22"/>
          <w:szCs w:val="22"/>
        </w:rPr>
        <w:t>более</w:t>
      </w:r>
      <w:r w:rsidRPr="00040973">
        <w:rPr>
          <w:rFonts w:ascii="Arial" w:hAnsi="Arial" w:cs="Arial"/>
          <w:sz w:val="22"/>
          <w:szCs w:val="22"/>
        </w:rPr>
        <w:t xml:space="preserve"> 1</w:t>
      </w:r>
      <w:r w:rsidR="00C370DF">
        <w:rPr>
          <w:rFonts w:ascii="Arial" w:hAnsi="Arial" w:cs="Arial"/>
          <w:sz w:val="22"/>
          <w:szCs w:val="22"/>
        </w:rPr>
        <w:t>0</w:t>
      </w:r>
      <w:r w:rsidRPr="0004097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процентов</w:t>
      </w:r>
      <w:r w:rsidR="00083E20">
        <w:rPr>
          <w:rFonts w:ascii="Arial" w:hAnsi="Arial" w:cs="Arial"/>
          <w:sz w:val="22"/>
          <w:szCs w:val="22"/>
        </w:rPr>
        <w:t xml:space="preserve"> </w:t>
      </w:r>
      <w:r w:rsidR="00083E20" w:rsidRPr="00083E20">
        <w:rPr>
          <w:rFonts w:ascii="Arial" w:hAnsi="Arial" w:cs="Arial"/>
          <w:sz w:val="22"/>
          <w:szCs w:val="22"/>
        </w:rPr>
        <w:t xml:space="preserve">в расчете на одного жителя сельского поселения </w:t>
      </w:r>
      <w:r w:rsidR="00083E20">
        <w:rPr>
          <w:rFonts w:ascii="Arial" w:hAnsi="Arial" w:cs="Arial"/>
          <w:sz w:val="22"/>
          <w:szCs w:val="22"/>
        </w:rPr>
        <w:t>менее</w:t>
      </w:r>
      <w:r w:rsidR="00083E20" w:rsidRPr="00083E20">
        <w:rPr>
          <w:rFonts w:ascii="Arial" w:hAnsi="Arial" w:cs="Arial"/>
          <w:sz w:val="22"/>
          <w:szCs w:val="22"/>
        </w:rPr>
        <w:t xml:space="preserve"> 1600 рублей</w:t>
      </w:r>
      <w:r w:rsidRPr="00040973">
        <w:rPr>
          <w:rFonts w:ascii="Arial" w:hAnsi="Arial" w:cs="Arial"/>
          <w:sz w:val="22"/>
          <w:szCs w:val="22"/>
        </w:rPr>
        <w:t>;</w:t>
      </w:r>
    </w:p>
    <w:p w:rsidR="008D0957" w:rsidRPr="00163F70" w:rsidRDefault="008D0957" w:rsidP="00163F70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63F70">
        <w:rPr>
          <w:rFonts w:ascii="Arial" w:hAnsi="Arial" w:cs="Arial"/>
          <w:sz w:val="22"/>
          <w:szCs w:val="22"/>
        </w:rPr>
        <w:lastRenderedPageBreak/>
        <w:t xml:space="preserve">сельские поселения Ленинского муниципального района, численность постоянного населения которых по состоянию на 01 января 2020 г. составляет менее 1000 </w:t>
      </w:r>
      <w:proofErr w:type="gramStart"/>
      <w:r w:rsidRPr="00163F70">
        <w:rPr>
          <w:rFonts w:ascii="Arial" w:hAnsi="Arial" w:cs="Arial"/>
          <w:sz w:val="22"/>
          <w:szCs w:val="22"/>
        </w:rPr>
        <w:t>человек</w:t>
      </w:r>
      <w:proofErr w:type="gramEnd"/>
      <w:r w:rsidR="00C370DF">
        <w:rPr>
          <w:rFonts w:ascii="Arial" w:hAnsi="Arial" w:cs="Arial"/>
          <w:sz w:val="22"/>
          <w:szCs w:val="22"/>
        </w:rPr>
        <w:t xml:space="preserve"> но более 500 человек</w:t>
      </w:r>
      <w:r w:rsidRPr="00163F70">
        <w:rPr>
          <w:rFonts w:ascii="Arial" w:hAnsi="Arial" w:cs="Arial"/>
          <w:sz w:val="22"/>
          <w:szCs w:val="22"/>
        </w:rPr>
        <w:t xml:space="preserve"> и динамикой собственных ресурсов </w:t>
      </w:r>
      <w:r w:rsidR="00163F70" w:rsidRPr="00163F70">
        <w:rPr>
          <w:rFonts w:ascii="Arial" w:hAnsi="Arial" w:cs="Arial"/>
          <w:sz w:val="22"/>
          <w:szCs w:val="22"/>
        </w:rPr>
        <w:t>менее</w:t>
      </w:r>
      <w:r w:rsidRPr="00163F70">
        <w:rPr>
          <w:rFonts w:ascii="Arial" w:hAnsi="Arial" w:cs="Arial"/>
          <w:sz w:val="22"/>
          <w:szCs w:val="22"/>
        </w:rPr>
        <w:t xml:space="preserve"> 100 процентов</w:t>
      </w:r>
      <w:r w:rsidR="00163F70" w:rsidRPr="00163F70">
        <w:rPr>
          <w:rFonts w:ascii="Arial" w:hAnsi="Arial" w:cs="Arial"/>
          <w:sz w:val="22"/>
          <w:szCs w:val="22"/>
        </w:rPr>
        <w:t>;</w:t>
      </w:r>
    </w:p>
    <w:p w:rsidR="008D0957" w:rsidRPr="00C370DF" w:rsidRDefault="008D0957" w:rsidP="00C370D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D0957">
        <w:rPr>
          <w:rFonts w:ascii="Arial" w:hAnsi="Arial" w:cs="Arial"/>
          <w:sz w:val="22"/>
          <w:szCs w:val="22"/>
        </w:rPr>
        <w:t xml:space="preserve">сельские поселения Ленинского муниципального района, численность постоянного населения которых по состоянию на 01 января 2020 г. составляет менее </w:t>
      </w:r>
      <w:r w:rsidR="00C370DF">
        <w:rPr>
          <w:rFonts w:ascii="Arial" w:hAnsi="Arial" w:cs="Arial"/>
          <w:sz w:val="22"/>
          <w:szCs w:val="22"/>
        </w:rPr>
        <w:t>500</w:t>
      </w:r>
      <w:r w:rsidRPr="00C370DF">
        <w:rPr>
          <w:rFonts w:ascii="Arial" w:hAnsi="Arial" w:cs="Arial"/>
          <w:sz w:val="22"/>
          <w:szCs w:val="22"/>
        </w:rPr>
        <w:t xml:space="preserve"> человек и динамикой собственных ресурсов менее 100 процентов, в расчете на одного жителя сельского поселения </w:t>
      </w:r>
      <w:r w:rsidR="00C370DF">
        <w:rPr>
          <w:rFonts w:ascii="Arial" w:hAnsi="Arial" w:cs="Arial"/>
          <w:sz w:val="22"/>
          <w:szCs w:val="22"/>
        </w:rPr>
        <w:t>менее</w:t>
      </w:r>
      <w:r w:rsidRPr="00C370DF">
        <w:rPr>
          <w:rFonts w:ascii="Arial" w:hAnsi="Arial" w:cs="Arial"/>
          <w:sz w:val="22"/>
          <w:szCs w:val="22"/>
        </w:rPr>
        <w:t xml:space="preserve"> </w:t>
      </w:r>
      <w:r w:rsidR="00163F70" w:rsidRPr="00C370DF">
        <w:rPr>
          <w:rFonts w:ascii="Arial" w:hAnsi="Arial" w:cs="Arial"/>
          <w:sz w:val="22"/>
          <w:szCs w:val="22"/>
        </w:rPr>
        <w:t>1</w:t>
      </w:r>
      <w:r w:rsidRPr="00C370DF">
        <w:rPr>
          <w:rFonts w:ascii="Arial" w:hAnsi="Arial" w:cs="Arial"/>
          <w:sz w:val="22"/>
          <w:szCs w:val="22"/>
        </w:rPr>
        <w:t>000 рублей;</w:t>
      </w:r>
    </w:p>
    <w:p w:rsidR="008D0957" w:rsidRPr="008D0957" w:rsidRDefault="008D0957" w:rsidP="008D095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D0957">
        <w:rPr>
          <w:rFonts w:ascii="Arial" w:hAnsi="Arial" w:cs="Arial"/>
          <w:sz w:val="22"/>
          <w:szCs w:val="22"/>
        </w:rPr>
        <w:t xml:space="preserve">сельские поселения Ленинского муниципального района, численность постоянного населения которых по состоянию на 01 января 2020 г. составляет менее </w:t>
      </w:r>
      <w:r w:rsidR="00C370DF">
        <w:rPr>
          <w:rFonts w:ascii="Arial" w:hAnsi="Arial" w:cs="Arial"/>
          <w:sz w:val="22"/>
          <w:szCs w:val="22"/>
        </w:rPr>
        <w:t>500</w:t>
      </w:r>
      <w:r w:rsidRPr="008D0957">
        <w:rPr>
          <w:rFonts w:ascii="Arial" w:hAnsi="Arial" w:cs="Arial"/>
          <w:sz w:val="22"/>
          <w:szCs w:val="22"/>
        </w:rPr>
        <w:t xml:space="preserve"> человек и динамикой собственных ресурсов менее 100 процентов, в расчете на одного жителя сельского поселения </w:t>
      </w:r>
      <w:r w:rsidR="00C370DF">
        <w:rPr>
          <w:rFonts w:ascii="Arial" w:hAnsi="Arial" w:cs="Arial"/>
          <w:sz w:val="22"/>
          <w:szCs w:val="22"/>
        </w:rPr>
        <w:t>более</w:t>
      </w:r>
      <w:r w:rsidRPr="008D0957">
        <w:rPr>
          <w:rFonts w:ascii="Arial" w:hAnsi="Arial" w:cs="Arial"/>
          <w:sz w:val="22"/>
          <w:szCs w:val="22"/>
        </w:rPr>
        <w:t xml:space="preserve"> </w:t>
      </w:r>
      <w:r w:rsidR="00C370DF">
        <w:rPr>
          <w:rFonts w:ascii="Arial" w:hAnsi="Arial" w:cs="Arial"/>
          <w:sz w:val="22"/>
          <w:szCs w:val="22"/>
        </w:rPr>
        <w:t>1</w:t>
      </w:r>
      <w:r w:rsidRPr="008D0957">
        <w:rPr>
          <w:rFonts w:ascii="Arial" w:hAnsi="Arial" w:cs="Arial"/>
          <w:sz w:val="22"/>
          <w:szCs w:val="22"/>
        </w:rPr>
        <w:t>000 рублей;</w:t>
      </w:r>
    </w:p>
    <w:p w:rsidR="008D0957" w:rsidRPr="007E3590" w:rsidRDefault="008D0957" w:rsidP="008D0957">
      <w:pPr>
        <w:pStyle w:val="a3"/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C82D0E" w:rsidRDefault="00194530" w:rsidP="00A87DCC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 xml:space="preserve">Условием предоставления межбюджетных трансфертов бюджету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A87DCC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является осуществление мер по </w:t>
      </w:r>
      <w:r w:rsidR="00592D2C" w:rsidRPr="00A87DCC">
        <w:rPr>
          <w:rFonts w:ascii="Arial" w:hAnsi="Arial" w:cs="Arial"/>
          <w:sz w:val="22"/>
          <w:szCs w:val="22"/>
        </w:rPr>
        <w:t xml:space="preserve"> </w:t>
      </w:r>
      <w:r w:rsidRPr="00A87DCC">
        <w:rPr>
          <w:rFonts w:ascii="Arial" w:hAnsi="Arial" w:cs="Arial"/>
          <w:sz w:val="22"/>
          <w:szCs w:val="22"/>
        </w:rPr>
        <w:t>обеспечению мер по сбала</w:t>
      </w:r>
      <w:r w:rsidR="00A87DCC">
        <w:rPr>
          <w:rFonts w:ascii="Arial" w:hAnsi="Arial" w:cs="Arial"/>
          <w:sz w:val="22"/>
          <w:szCs w:val="22"/>
        </w:rPr>
        <w:t>нсированности местного бюджета:</w:t>
      </w:r>
    </w:p>
    <w:p w:rsidR="00A87DCC" w:rsidRPr="00A87DCC" w:rsidRDefault="00A87DCC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7DCC">
        <w:rPr>
          <w:rFonts w:ascii="Arial" w:hAnsi="Arial" w:cs="Arial"/>
          <w:sz w:val="22"/>
          <w:szCs w:val="22"/>
        </w:rPr>
        <w:t xml:space="preserve">недопущение возникновения у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A87DCC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по состоянию на 01 января 202</w:t>
      </w:r>
      <w:r w:rsidR="002F13DB">
        <w:rPr>
          <w:rFonts w:ascii="Arial" w:hAnsi="Arial" w:cs="Arial"/>
          <w:sz w:val="22"/>
          <w:szCs w:val="22"/>
        </w:rPr>
        <w:t>1</w:t>
      </w:r>
      <w:r w:rsidRPr="00A87DCC">
        <w:rPr>
          <w:rFonts w:ascii="Arial" w:hAnsi="Arial" w:cs="Arial"/>
          <w:sz w:val="22"/>
          <w:szCs w:val="22"/>
        </w:rPr>
        <w:t xml:space="preserve"> г. просроченной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является субвенция, полученные из областного бюджета);</w:t>
      </w:r>
    </w:p>
    <w:p w:rsidR="005B2B77" w:rsidRPr="00A87DCC" w:rsidRDefault="005B2B77" w:rsidP="00A87DCC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194530" w:rsidRPr="00F84D45" w:rsidRDefault="00194530" w:rsidP="00594689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Межбюджетные трансферты предоставляются бюджету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</w:t>
      </w:r>
      <w:r w:rsidR="00C82D0E" w:rsidRPr="00F84D45">
        <w:rPr>
          <w:rFonts w:ascii="Arial" w:hAnsi="Arial" w:cs="Arial"/>
          <w:sz w:val="22"/>
          <w:szCs w:val="22"/>
        </w:rPr>
        <w:t xml:space="preserve"> на основании соглашения о предоставлении межбюджетных трансфертов, заключенного между администрацией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="00C82D0E" w:rsidRPr="00F84D45">
        <w:rPr>
          <w:rFonts w:ascii="Arial" w:hAnsi="Arial" w:cs="Arial"/>
          <w:sz w:val="22"/>
          <w:szCs w:val="22"/>
        </w:rPr>
        <w:t xml:space="preserve"> поселения и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Финансовым </w:t>
      </w:r>
      <w:r w:rsidR="00C82D0E" w:rsidRPr="00F84D45">
        <w:rPr>
          <w:rFonts w:ascii="Arial" w:hAnsi="Arial" w:cs="Arial"/>
          <w:sz w:val="22"/>
          <w:szCs w:val="22"/>
        </w:rPr>
        <w:t>отделом.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>Соглашение о предоставлении межбюджетных трансфертов должно содержать:</w:t>
      </w:r>
    </w:p>
    <w:p w:rsidR="00C82D0E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обязательство администрации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по реализации мер по обеспечению сбалансированности местного бюджета, указанных в пункте </w:t>
      </w:r>
      <w:r w:rsidR="002F13DB">
        <w:rPr>
          <w:rFonts w:ascii="Arial" w:hAnsi="Arial" w:cs="Arial"/>
          <w:sz w:val="22"/>
          <w:szCs w:val="22"/>
        </w:rPr>
        <w:t>4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порядка;</w:t>
      </w:r>
    </w:p>
    <w:p w:rsidR="00007710" w:rsidRDefault="00007710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порядок перечисления межбюджетных трансферт</w:t>
      </w:r>
      <w:r w:rsidR="006E60C9">
        <w:rPr>
          <w:rFonts w:ascii="Arial" w:hAnsi="Arial" w:cs="Arial"/>
          <w:sz w:val="22"/>
          <w:szCs w:val="22"/>
        </w:rPr>
        <w:t>ов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ответственность администрации </w:t>
      </w:r>
      <w:r w:rsidR="00675F4F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– получателя </w:t>
      </w:r>
      <w:r w:rsidR="007E3590">
        <w:rPr>
          <w:rFonts w:ascii="Arial" w:hAnsi="Arial" w:cs="Arial"/>
          <w:sz w:val="22"/>
          <w:szCs w:val="22"/>
        </w:rPr>
        <w:t>иных межбюджетных трансфертов</w:t>
      </w:r>
      <w:r w:rsidRPr="00F84D45">
        <w:rPr>
          <w:rFonts w:ascii="Arial" w:hAnsi="Arial" w:cs="Arial"/>
          <w:sz w:val="22"/>
          <w:szCs w:val="22"/>
        </w:rPr>
        <w:t xml:space="preserve"> за неисполнение обязательств.</w:t>
      </w:r>
    </w:p>
    <w:p w:rsidR="00C82D0E" w:rsidRPr="00F84D45" w:rsidRDefault="00C82D0E" w:rsidP="00C82D0E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82D0E" w:rsidRPr="00F84D45" w:rsidRDefault="004841D5" w:rsidP="00E821C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Размер м</w:t>
      </w:r>
      <w:r w:rsidR="00C82D0E" w:rsidRPr="00F84D45">
        <w:rPr>
          <w:rFonts w:ascii="Arial" w:hAnsi="Arial" w:cs="Arial"/>
          <w:sz w:val="22"/>
          <w:szCs w:val="22"/>
        </w:rPr>
        <w:t>ежбюджетны</w:t>
      </w:r>
      <w:r>
        <w:rPr>
          <w:rFonts w:ascii="Arial" w:hAnsi="Arial" w:cs="Arial"/>
          <w:sz w:val="22"/>
          <w:szCs w:val="22"/>
        </w:rPr>
        <w:t>х</w:t>
      </w:r>
      <w:r w:rsidR="00C82D0E" w:rsidRPr="00F84D45">
        <w:rPr>
          <w:rFonts w:ascii="Arial" w:hAnsi="Arial" w:cs="Arial"/>
          <w:sz w:val="22"/>
          <w:szCs w:val="22"/>
        </w:rPr>
        <w:t xml:space="preserve"> трансферт</w:t>
      </w:r>
      <w:r>
        <w:rPr>
          <w:rFonts w:ascii="Arial" w:hAnsi="Arial" w:cs="Arial"/>
          <w:sz w:val="22"/>
          <w:szCs w:val="22"/>
        </w:rPr>
        <w:t xml:space="preserve">ов </w:t>
      </w:r>
      <w:r w:rsidR="00675F4F">
        <w:rPr>
          <w:rFonts w:ascii="Arial" w:hAnsi="Arial" w:cs="Arial"/>
          <w:sz w:val="22"/>
          <w:szCs w:val="22"/>
        </w:rPr>
        <w:t>сельскому</w:t>
      </w:r>
      <w:r>
        <w:rPr>
          <w:rFonts w:ascii="Arial" w:hAnsi="Arial" w:cs="Arial"/>
          <w:sz w:val="22"/>
          <w:szCs w:val="22"/>
        </w:rPr>
        <w:t xml:space="preserve"> поселению</w:t>
      </w:r>
      <w:r w:rsidR="00C82D0E" w:rsidRPr="00F84D45">
        <w:rPr>
          <w:rFonts w:ascii="Arial" w:hAnsi="Arial" w:cs="Arial"/>
          <w:sz w:val="22"/>
          <w:szCs w:val="22"/>
        </w:rPr>
        <w:t xml:space="preserve"> Ленинского муниципального района </w:t>
      </w:r>
      <w:r>
        <w:rPr>
          <w:rFonts w:ascii="Arial" w:hAnsi="Arial" w:cs="Arial"/>
          <w:sz w:val="22"/>
          <w:szCs w:val="22"/>
        </w:rPr>
        <w:t xml:space="preserve">определяется в соответствии с методикой распределения </w:t>
      </w:r>
      <w:r w:rsidR="00211B4F">
        <w:rPr>
          <w:rFonts w:ascii="Arial" w:hAnsi="Arial" w:cs="Arial"/>
          <w:sz w:val="22"/>
          <w:szCs w:val="22"/>
        </w:rPr>
        <w:t xml:space="preserve">в 2020 году </w:t>
      </w:r>
      <w:r w:rsidRPr="00F84D45">
        <w:rPr>
          <w:rFonts w:ascii="Arial" w:hAnsi="Arial" w:cs="Arial"/>
          <w:sz w:val="22"/>
          <w:szCs w:val="22"/>
        </w:rPr>
        <w:t xml:space="preserve">иных межбюджетных трансфертов бюджетам </w:t>
      </w:r>
      <w:r w:rsidR="00B21C14">
        <w:rPr>
          <w:rFonts w:ascii="Arial" w:hAnsi="Arial" w:cs="Arial"/>
          <w:sz w:val="22"/>
          <w:szCs w:val="22"/>
        </w:rPr>
        <w:t>сельских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на поддержку мер по обеспечению сбалансированности местных бюджетов для решения отдельных вопросов местного значения</w:t>
      </w:r>
      <w:r w:rsidR="00211B4F">
        <w:rPr>
          <w:rFonts w:ascii="Arial" w:hAnsi="Arial" w:cs="Arial"/>
          <w:sz w:val="22"/>
          <w:szCs w:val="22"/>
        </w:rPr>
        <w:t xml:space="preserve"> </w:t>
      </w:r>
      <w:r w:rsidR="008D0957" w:rsidRPr="008D0957">
        <w:rPr>
          <w:rFonts w:ascii="Arial" w:hAnsi="Arial" w:cs="Arial"/>
          <w:sz w:val="22"/>
          <w:szCs w:val="22"/>
        </w:rPr>
        <w:t>исходя из динамики собственных ресурсов по итогам 6 месяцев 2020 года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643CF8" w:rsidRPr="00F84D45" w:rsidRDefault="00643CF8" w:rsidP="00643CF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605EB7" w:rsidRPr="00F84D45" w:rsidRDefault="00605EB7" w:rsidP="00993B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Уполномоченные органы местного самоуправления </w:t>
      </w:r>
      <w:r w:rsidR="00E821C3">
        <w:rPr>
          <w:rFonts w:ascii="Arial" w:hAnsi="Arial" w:cs="Arial"/>
          <w:sz w:val="22"/>
          <w:szCs w:val="22"/>
        </w:rPr>
        <w:t>сельских</w:t>
      </w:r>
      <w:r w:rsidRPr="00F84D45">
        <w:rPr>
          <w:rFonts w:ascii="Arial" w:hAnsi="Arial" w:cs="Arial"/>
          <w:sz w:val="22"/>
          <w:szCs w:val="22"/>
        </w:rPr>
        <w:t xml:space="preserve"> поселений Ленинского муниципального района представляют в </w:t>
      </w:r>
      <w:r w:rsidR="005577EE" w:rsidRPr="00F84D45">
        <w:rPr>
          <w:rFonts w:ascii="Arial" w:hAnsi="Arial" w:cs="Arial"/>
          <w:sz w:val="22"/>
          <w:szCs w:val="22"/>
        </w:rPr>
        <w:t xml:space="preserve">Финансовый </w:t>
      </w:r>
      <w:r w:rsidRPr="00F84D45">
        <w:rPr>
          <w:rFonts w:ascii="Arial" w:hAnsi="Arial" w:cs="Arial"/>
          <w:sz w:val="22"/>
          <w:szCs w:val="22"/>
        </w:rPr>
        <w:t xml:space="preserve">отдел </w:t>
      </w:r>
      <w:r w:rsidR="00993B01" w:rsidRPr="00F84D45">
        <w:rPr>
          <w:rFonts w:ascii="Arial" w:hAnsi="Arial" w:cs="Arial"/>
          <w:sz w:val="22"/>
          <w:szCs w:val="22"/>
        </w:rPr>
        <w:t xml:space="preserve">Администрации </w:t>
      </w:r>
      <w:r w:rsidRPr="00F84D45">
        <w:rPr>
          <w:rFonts w:ascii="Arial" w:hAnsi="Arial" w:cs="Arial"/>
          <w:sz w:val="22"/>
          <w:szCs w:val="22"/>
        </w:rPr>
        <w:t xml:space="preserve">Ленинского муниципального района отчеты об использовании межбюджетных трансфертов. Сроки и формы представления указанных отчетов устанавливаются </w:t>
      </w:r>
      <w:r w:rsidR="004841D5">
        <w:rPr>
          <w:rFonts w:ascii="Arial" w:hAnsi="Arial" w:cs="Arial"/>
          <w:sz w:val="22"/>
          <w:szCs w:val="22"/>
        </w:rPr>
        <w:t>Соглашени</w:t>
      </w:r>
      <w:r w:rsidR="00E366A6">
        <w:rPr>
          <w:rFonts w:ascii="Arial" w:hAnsi="Arial" w:cs="Arial"/>
          <w:sz w:val="22"/>
          <w:szCs w:val="22"/>
        </w:rPr>
        <w:t>ем</w:t>
      </w:r>
      <w:r w:rsidR="00993B01" w:rsidRPr="00F84D45">
        <w:rPr>
          <w:rFonts w:ascii="Arial" w:hAnsi="Arial" w:cs="Arial"/>
          <w:sz w:val="22"/>
          <w:szCs w:val="22"/>
        </w:rPr>
        <w:t>.</w:t>
      </w:r>
    </w:p>
    <w:p w:rsidR="002E2082" w:rsidRPr="00F84D45" w:rsidRDefault="002E2082" w:rsidP="00993B01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93B01" w:rsidRPr="00F84D45" w:rsidRDefault="00993B01" w:rsidP="00993B0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84D45">
        <w:rPr>
          <w:rFonts w:ascii="Arial" w:hAnsi="Arial" w:cs="Arial"/>
          <w:sz w:val="22"/>
          <w:szCs w:val="22"/>
        </w:rPr>
        <w:t xml:space="preserve">Нарушение органом местного самоуправления </w:t>
      </w:r>
      <w:r w:rsidR="00E821C3">
        <w:rPr>
          <w:rFonts w:ascii="Arial" w:hAnsi="Arial" w:cs="Arial"/>
          <w:sz w:val="22"/>
          <w:szCs w:val="22"/>
        </w:rPr>
        <w:t>сельского</w:t>
      </w:r>
      <w:r w:rsidRPr="00F84D45">
        <w:rPr>
          <w:rFonts w:ascii="Arial" w:hAnsi="Arial" w:cs="Arial"/>
          <w:sz w:val="22"/>
          <w:szCs w:val="22"/>
        </w:rPr>
        <w:t xml:space="preserve"> поселения Ленинского муниципального района условия предоставления межбюджетных трансфертов, установленного пунктом </w:t>
      </w:r>
      <w:r w:rsidR="009A5E0C">
        <w:rPr>
          <w:rFonts w:ascii="Arial" w:hAnsi="Arial" w:cs="Arial"/>
          <w:sz w:val="22"/>
          <w:szCs w:val="22"/>
        </w:rPr>
        <w:t>5</w:t>
      </w:r>
      <w:r w:rsidRPr="00F84D45">
        <w:rPr>
          <w:rFonts w:ascii="Arial" w:hAnsi="Arial" w:cs="Arial"/>
          <w:sz w:val="22"/>
          <w:szCs w:val="22"/>
        </w:rPr>
        <w:t xml:space="preserve"> настоящего Порядка, влечет бесспорное взыскание суммы межбюджетных трансфертов и (или) приостановление (сокращение) предоставления межбюджетных трансфертов в соответствии с бюджетным законодательством.</w:t>
      </w:r>
    </w:p>
    <w:p w:rsidR="007937C7" w:rsidRPr="00F84D45" w:rsidRDefault="007937C7" w:rsidP="007937C7">
      <w:pPr>
        <w:jc w:val="both"/>
        <w:rPr>
          <w:rFonts w:ascii="Arial" w:hAnsi="Arial" w:cs="Arial"/>
          <w:sz w:val="22"/>
          <w:szCs w:val="22"/>
        </w:rPr>
      </w:pPr>
    </w:p>
    <w:p w:rsidR="00993B01" w:rsidRDefault="00993B01" w:rsidP="007937C7">
      <w:pPr>
        <w:jc w:val="both"/>
        <w:rPr>
          <w:rFonts w:ascii="Arial" w:hAnsi="Arial" w:cs="Arial"/>
        </w:rPr>
      </w:pPr>
    </w:p>
    <w:p w:rsidR="007266DF" w:rsidRDefault="007266DF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F84D45" w:rsidRDefault="00F84D45" w:rsidP="007937C7">
      <w:pPr>
        <w:jc w:val="both"/>
        <w:rPr>
          <w:rFonts w:ascii="Arial" w:hAnsi="Arial" w:cs="Arial"/>
        </w:rPr>
      </w:pPr>
    </w:p>
    <w:p w:rsidR="00993B01" w:rsidRPr="00F84D45" w:rsidRDefault="00993B01" w:rsidP="00841A60">
      <w:pPr>
        <w:ind w:left="7088"/>
        <w:rPr>
          <w:rFonts w:ascii="Arial" w:hAnsi="Arial" w:cs="Arial"/>
          <w:sz w:val="16"/>
          <w:szCs w:val="16"/>
        </w:rPr>
      </w:pPr>
      <w:r w:rsidRPr="00F84D45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 w:rsidR="00BF378A">
        <w:rPr>
          <w:rFonts w:ascii="Arial" w:hAnsi="Arial" w:cs="Arial"/>
          <w:sz w:val="16"/>
          <w:szCs w:val="16"/>
        </w:rPr>
        <w:t>1</w:t>
      </w:r>
    </w:p>
    <w:p w:rsidR="00841A60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 </w:t>
      </w:r>
      <w:r w:rsidRPr="00F84D45">
        <w:rPr>
          <w:rFonts w:ascii="Arial" w:hAnsi="Arial" w:cs="Arial"/>
          <w:bCs/>
          <w:sz w:val="16"/>
          <w:szCs w:val="16"/>
        </w:rPr>
        <w:t>решени</w:t>
      </w:r>
      <w:r>
        <w:rPr>
          <w:rFonts w:ascii="Arial" w:hAnsi="Arial" w:cs="Arial"/>
          <w:bCs/>
          <w:sz w:val="16"/>
          <w:szCs w:val="16"/>
        </w:rPr>
        <w:t>ю</w:t>
      </w:r>
    </w:p>
    <w:p w:rsidR="00BF378A" w:rsidRPr="00F84D45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Ленинской районной Думы</w:t>
      </w:r>
    </w:p>
    <w:p w:rsidR="00BF378A" w:rsidRPr="00F84D45" w:rsidRDefault="00BF378A" w:rsidP="00841A60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от </w:t>
      </w:r>
      <w:r w:rsidR="005E170B">
        <w:rPr>
          <w:rFonts w:ascii="Arial" w:hAnsi="Arial" w:cs="Arial"/>
          <w:bCs/>
          <w:sz w:val="16"/>
          <w:szCs w:val="16"/>
        </w:rPr>
        <w:t>30.07</w:t>
      </w:r>
      <w:r w:rsidRPr="00F84D45">
        <w:rPr>
          <w:rFonts w:ascii="Arial" w:hAnsi="Arial" w:cs="Arial"/>
          <w:bCs/>
          <w:sz w:val="16"/>
          <w:szCs w:val="16"/>
        </w:rPr>
        <w:t>.20</w:t>
      </w:r>
      <w:r w:rsidR="002F13DB"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  <w:r w:rsidR="005E170B">
        <w:rPr>
          <w:rFonts w:ascii="Arial" w:hAnsi="Arial" w:cs="Arial"/>
          <w:bCs/>
          <w:sz w:val="16"/>
          <w:szCs w:val="16"/>
        </w:rPr>
        <w:t>98/376</w:t>
      </w:r>
    </w:p>
    <w:p w:rsidR="00993B01" w:rsidRDefault="00993B01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BF378A" w:rsidRDefault="00BF378A" w:rsidP="007937C7">
      <w:pPr>
        <w:jc w:val="both"/>
        <w:rPr>
          <w:rFonts w:ascii="Arial" w:hAnsi="Arial" w:cs="Arial"/>
        </w:rPr>
      </w:pPr>
    </w:p>
    <w:p w:rsidR="00D05BCA" w:rsidRDefault="00D05BCA" w:rsidP="00993B01">
      <w:pPr>
        <w:jc w:val="center"/>
        <w:rPr>
          <w:rFonts w:ascii="Arial" w:hAnsi="Arial" w:cs="Arial"/>
          <w:b/>
          <w:sz w:val="20"/>
          <w:szCs w:val="20"/>
        </w:rPr>
      </w:pPr>
    </w:p>
    <w:p w:rsidR="007937C7" w:rsidRPr="00F84D45" w:rsidRDefault="00993B01" w:rsidP="00993B01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МЕТОДИКА </w:t>
      </w:r>
    </w:p>
    <w:p w:rsidR="008D0957" w:rsidRPr="00335C38" w:rsidRDefault="00993B01" w:rsidP="008D0957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РАСПРЕДЕЛЕНИЯ </w:t>
      </w:r>
      <w:r w:rsidR="00E366A6">
        <w:rPr>
          <w:rFonts w:ascii="Arial" w:hAnsi="Arial" w:cs="Arial"/>
          <w:b/>
          <w:sz w:val="20"/>
          <w:szCs w:val="20"/>
        </w:rPr>
        <w:t>В 2020 ГОДУ</w:t>
      </w:r>
      <w:r w:rsidRPr="00F84D45">
        <w:rPr>
          <w:rFonts w:ascii="Arial" w:hAnsi="Arial" w:cs="Arial"/>
          <w:b/>
          <w:sz w:val="20"/>
          <w:szCs w:val="20"/>
        </w:rPr>
        <w:t xml:space="preserve"> ИНЫХ МЕЖБЮДЖЕТНЫХ ТРАНСФЕРТОВ БЮДЖЕТАМ </w:t>
      </w:r>
      <w:r w:rsidR="00917372">
        <w:rPr>
          <w:rFonts w:ascii="Arial" w:hAnsi="Arial" w:cs="Arial"/>
          <w:b/>
          <w:sz w:val="20"/>
          <w:szCs w:val="20"/>
        </w:rPr>
        <w:t xml:space="preserve">СЕЛЬСКИХ </w:t>
      </w:r>
      <w:r w:rsidRPr="00F84D45">
        <w:rPr>
          <w:rFonts w:ascii="Arial" w:hAnsi="Arial" w:cs="Arial"/>
          <w:b/>
          <w:sz w:val="20"/>
          <w:szCs w:val="20"/>
        </w:rPr>
        <w:t>ПОСЕЛЕНИЙ ЛЕНИНСКОГО МУНИЦИПАЛЬНОГО РАЙОНА НА ПОДДЕРЖКУ МЕР ПО</w:t>
      </w:r>
      <w:r w:rsidR="00592D2C" w:rsidRPr="00592D2C">
        <w:rPr>
          <w:rFonts w:ascii="Arial" w:hAnsi="Arial" w:cs="Arial"/>
          <w:b/>
          <w:sz w:val="20"/>
          <w:szCs w:val="20"/>
        </w:rPr>
        <w:t xml:space="preserve"> </w:t>
      </w:r>
      <w:r w:rsidR="00592D2C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 xml:space="preserve"> ОБЕСПЕЧЕНИЮ</w:t>
      </w:r>
      <w:r w:rsidR="004D62E7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СБАЛАНСИРОВАННОСТИ МЕСТНЫХ БЮДЖЕТОВ ДЛЯ РЕШЕНИЯ ОТДЕЛЬНЫХ ВОПРОСОВ МЕСТНОГО ЗНАЧЕНИЯ</w:t>
      </w:r>
      <w:r w:rsidR="004841D5">
        <w:rPr>
          <w:rFonts w:ascii="Arial" w:hAnsi="Arial" w:cs="Arial"/>
          <w:b/>
          <w:sz w:val="20"/>
          <w:szCs w:val="20"/>
        </w:rPr>
        <w:t xml:space="preserve"> </w:t>
      </w:r>
      <w:r w:rsidR="008D0957">
        <w:rPr>
          <w:rFonts w:ascii="Arial" w:hAnsi="Arial" w:cs="Arial"/>
          <w:b/>
          <w:sz w:val="20"/>
          <w:szCs w:val="20"/>
        </w:rPr>
        <w:t>ИСХОДЯ ИЗ ДИНАМИКИ СОБСТВЕННЫХ РЕСУРСОВ ПО ИТОГАМ 6 МЕСЯЦЕВ 2020 ГОДА</w:t>
      </w:r>
    </w:p>
    <w:p w:rsidR="007937C7" w:rsidRDefault="007937C7" w:rsidP="00675F4F">
      <w:pPr>
        <w:jc w:val="center"/>
        <w:rPr>
          <w:rFonts w:ascii="Arial" w:hAnsi="Arial" w:cs="Arial"/>
          <w:b/>
          <w:sz w:val="20"/>
          <w:szCs w:val="20"/>
        </w:rPr>
      </w:pPr>
    </w:p>
    <w:p w:rsidR="00675F4F" w:rsidRPr="00993B01" w:rsidRDefault="00675F4F" w:rsidP="00675F4F">
      <w:pPr>
        <w:jc w:val="center"/>
        <w:rPr>
          <w:rFonts w:ascii="Arial" w:hAnsi="Arial" w:cs="Arial"/>
          <w:b/>
          <w:sz w:val="22"/>
          <w:szCs w:val="22"/>
        </w:rPr>
      </w:pPr>
    </w:p>
    <w:p w:rsidR="007937C7" w:rsidRPr="007E3590" w:rsidRDefault="008D0957" w:rsidP="008D0957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Общий объем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иных межбюджетных трансфертов бюджетам </w:t>
      </w:r>
      <w:r w:rsidR="00675F4F">
        <w:rPr>
          <w:rFonts w:ascii="Arial" w:eastAsia="Calibri" w:hAnsi="Arial" w:cs="Arial"/>
          <w:sz w:val="22"/>
          <w:szCs w:val="22"/>
          <w:lang w:eastAsia="en-US"/>
        </w:rPr>
        <w:t>сельских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поселений Ленинского муниципального района на поддержку мер по </w:t>
      </w:r>
      <w:r w:rsidR="004D62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>обеспечению сбалансированности местных бюджетов для решения отдельных вопросов местного значения</w:t>
      </w:r>
      <w:r w:rsidR="00211B4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D0957">
        <w:rPr>
          <w:rFonts w:ascii="Arial" w:hAnsi="Arial" w:cs="Arial"/>
          <w:sz w:val="22"/>
          <w:szCs w:val="22"/>
        </w:rPr>
        <w:t>исходя из динамики собственных ресурсов по итогам 6 месяцев 2020 года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>(далее именуются -  межбюджетные трансферты)</w:t>
      </w:r>
      <w:r w:rsidR="007E3590" w:rsidRPr="007E359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предназначенный к распределению в 2020 году,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расчитывается</w:t>
      </w:r>
      <w:proofErr w:type="spellEnd"/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по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 xml:space="preserve"> следующей</w:t>
      </w:r>
      <w:r w:rsidR="008030A4" w:rsidRPr="007E3590">
        <w:rPr>
          <w:rFonts w:ascii="Arial" w:eastAsia="Calibri" w:hAnsi="Arial" w:cs="Arial"/>
          <w:sz w:val="22"/>
          <w:szCs w:val="22"/>
          <w:lang w:eastAsia="en-US"/>
        </w:rPr>
        <w:t xml:space="preserve"> формуле:</w:t>
      </w:r>
    </w:p>
    <w:p w:rsidR="008030A4" w:rsidRPr="00F84D45" w:rsidRDefault="008030A4" w:rsidP="007E232C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30A4" w:rsidRPr="00F84D45" w:rsidRDefault="007E232C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m:oMath>
        <m:r>
          <m:rPr>
            <m:nor/>
          </m:rPr>
          <w:rPr>
            <w:rFonts w:ascii="Cambria Math" w:eastAsia="Calibri" w:hAnsi="Cambria Math" w:cs="Arial"/>
            <w:lang w:eastAsia="en-US"/>
          </w:rPr>
          <m:t>МБТ</m:t>
        </m:r>
        <m:r>
          <m:rPr>
            <m:nor/>
          </m:rPr>
          <w:rPr>
            <w:rFonts w:ascii="Cambria Math" w:eastAsia="Calibri" w:hAnsi="Cambria Math" w:cs="Cambria Math"/>
            <w:sz w:val="28"/>
            <w:szCs w:val="28"/>
            <w:lang w:eastAsia="en-US"/>
          </w:rPr>
          <m:t>=∑ МБТ</m:t>
        </m:r>
        <m:r>
          <m:rPr>
            <m:nor/>
          </m:rPr>
          <w:rPr>
            <w:rFonts w:ascii="Cambria Math" w:eastAsia="Calibri" w:hAnsi="Cambria Math" w:cs="Cambria Math"/>
            <w:sz w:val="28"/>
            <w:szCs w:val="28"/>
            <w:vertAlign w:val="subscript"/>
            <w:lang w:val="en-US" w:eastAsia="en-US"/>
          </w:rPr>
          <m:t>i</m:t>
        </m:r>
      </m:oMath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>, где:</w:t>
      </w:r>
    </w:p>
    <w:p w:rsidR="007266DF" w:rsidRPr="00F84D45" w:rsidRDefault="007266DF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232C">
        <w:rPr>
          <w:rFonts w:ascii="Arial" w:eastAsia="Calibri" w:hAnsi="Arial" w:cs="Arial"/>
          <w:sz w:val="22"/>
          <w:szCs w:val="22"/>
          <w:lang w:eastAsia="en-US"/>
        </w:rPr>
        <w:t>МБТ – общий объем межбюджетных трансфертов</w:t>
      </w:r>
      <w:r>
        <w:rPr>
          <w:rFonts w:ascii="Arial" w:eastAsia="Calibri" w:hAnsi="Arial" w:cs="Arial"/>
          <w:sz w:val="22"/>
          <w:szCs w:val="22"/>
          <w:lang w:eastAsia="en-US"/>
        </w:rPr>
        <w:t>, предназначенный к распределению;</w:t>
      </w:r>
    </w:p>
    <w:p w:rsidR="008D0957" w:rsidRPr="008D0957" w:rsidRDefault="008D0957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66DF" w:rsidRDefault="007E3590" w:rsidP="008030A4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МБТ</w:t>
      </w:r>
      <w:r w:rsidRPr="007E3590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межбюджетные трансферты </w:t>
      </w:r>
      <w:r w:rsidR="007266DF" w:rsidRPr="00F84D45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-го </w:t>
      </w:r>
      <w:r w:rsidR="00E821C3">
        <w:rPr>
          <w:rFonts w:ascii="Arial" w:eastAsia="Calibri" w:hAnsi="Arial" w:cs="Arial"/>
          <w:sz w:val="22"/>
          <w:szCs w:val="22"/>
          <w:lang w:eastAsia="en-US"/>
        </w:rPr>
        <w:t>сельского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поселения Ленинского муниципального района, имеющего право на получение межбюджетных трансфертов в соответствии с пунктом </w:t>
      </w:r>
      <w:r w:rsidR="008D0957">
        <w:rPr>
          <w:rFonts w:ascii="Arial" w:eastAsia="Calibri" w:hAnsi="Arial" w:cs="Arial"/>
          <w:sz w:val="22"/>
          <w:szCs w:val="22"/>
          <w:lang w:eastAsia="en-US"/>
        </w:rPr>
        <w:t>4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Порядка предоставления межбюджетных трансфертов </w:t>
      </w:r>
      <w:r w:rsidRPr="007E3590">
        <w:rPr>
          <w:rFonts w:ascii="Arial" w:eastAsia="Calibri" w:hAnsi="Arial" w:cs="Arial"/>
          <w:sz w:val="22"/>
          <w:szCs w:val="22"/>
          <w:lang w:eastAsia="en-US"/>
        </w:rPr>
        <w:t>бюджетам сельских поселений Ленинского муниципального района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66DF" w:rsidRPr="00F84D45">
        <w:rPr>
          <w:rFonts w:ascii="Arial" w:eastAsia="Calibri" w:hAnsi="Arial" w:cs="Arial"/>
          <w:sz w:val="22"/>
          <w:szCs w:val="22"/>
          <w:lang w:eastAsia="en-US"/>
        </w:rPr>
        <w:t xml:space="preserve">на поддержку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>мер по</w:t>
      </w:r>
      <w:r w:rsidR="00592D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1FE0" w:rsidRPr="00F84D45">
        <w:rPr>
          <w:rFonts w:ascii="Arial" w:eastAsia="Calibri" w:hAnsi="Arial" w:cs="Arial"/>
          <w:sz w:val="22"/>
          <w:szCs w:val="22"/>
          <w:lang w:eastAsia="en-US"/>
        </w:rPr>
        <w:t xml:space="preserve"> обеспечению сбалансированности местных бюджетов для решения отдел</w:t>
      </w:r>
      <w:r>
        <w:rPr>
          <w:rFonts w:ascii="Arial" w:eastAsia="Calibri" w:hAnsi="Arial" w:cs="Arial"/>
          <w:sz w:val="22"/>
          <w:szCs w:val="22"/>
          <w:lang w:eastAsia="en-US"/>
        </w:rPr>
        <w:t>ьных вопросов местного значения</w:t>
      </w:r>
      <w:r w:rsidR="007E232C" w:rsidRPr="007E23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D0957" w:rsidRPr="008D0957">
        <w:rPr>
          <w:rFonts w:ascii="Arial" w:hAnsi="Arial" w:cs="Arial"/>
          <w:sz w:val="22"/>
          <w:szCs w:val="22"/>
        </w:rPr>
        <w:t>исходя из динамики собственных ресурсов по итогам 6 месяцев 2020 года</w:t>
      </w:r>
      <w:r w:rsidR="008D095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 xml:space="preserve">(далее именуются – </w:t>
      </w:r>
      <w:r w:rsidR="00B6383A">
        <w:rPr>
          <w:rFonts w:ascii="Arial" w:eastAsia="Calibri" w:hAnsi="Arial" w:cs="Arial"/>
          <w:sz w:val="22"/>
          <w:szCs w:val="22"/>
          <w:lang w:eastAsia="en-US"/>
        </w:rPr>
        <w:t>Порядок</w:t>
      </w:r>
      <w:r w:rsidR="00486562">
        <w:rPr>
          <w:rFonts w:ascii="Arial" w:eastAsia="Calibri" w:hAnsi="Arial" w:cs="Arial"/>
          <w:sz w:val="22"/>
          <w:szCs w:val="22"/>
          <w:lang w:eastAsia="en-US"/>
        </w:rPr>
        <w:t>)</w:t>
      </w:r>
      <w:r w:rsidR="007E232C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8D09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Размер межбюджетных трансфертов </w:t>
      </w:r>
      <w:r w:rsidRPr="00F84D45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-го </w:t>
      </w:r>
      <w:r>
        <w:rPr>
          <w:rFonts w:ascii="Arial" w:eastAsia="Calibri" w:hAnsi="Arial" w:cs="Arial"/>
          <w:sz w:val="22"/>
          <w:szCs w:val="22"/>
          <w:lang w:eastAsia="en-US"/>
        </w:rPr>
        <w:t>сельского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поселения Ленинского муниципального района, имеющего право на получение межбюджетных трансфертов в соответствии с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подпунктом 1 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>пункт</w:t>
      </w:r>
      <w:r>
        <w:rPr>
          <w:rFonts w:ascii="Arial" w:eastAsia="Calibri" w:hAnsi="Arial" w:cs="Arial"/>
          <w:sz w:val="22"/>
          <w:szCs w:val="22"/>
          <w:lang w:eastAsia="en-US"/>
        </w:rPr>
        <w:t>а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F84D45">
        <w:rPr>
          <w:rFonts w:ascii="Arial" w:eastAsia="Calibri" w:hAnsi="Arial" w:cs="Arial"/>
          <w:sz w:val="22"/>
          <w:szCs w:val="22"/>
          <w:lang w:eastAsia="en-US"/>
        </w:rPr>
        <w:t xml:space="preserve"> Порядка</w:t>
      </w:r>
      <w:r>
        <w:rPr>
          <w:rFonts w:ascii="Arial" w:eastAsia="Calibri" w:hAnsi="Arial" w:cs="Arial"/>
          <w:sz w:val="22"/>
          <w:szCs w:val="22"/>
          <w:lang w:eastAsia="en-US"/>
        </w:rPr>
        <w:t>, составляет 1500 тыс. рублей;</w:t>
      </w:r>
    </w:p>
    <w:p w:rsidR="008D0957" w:rsidRDefault="008D0957" w:rsidP="008D0957">
      <w:pPr>
        <w:pStyle w:val="a3"/>
        <w:tabs>
          <w:tab w:val="left" w:pos="851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8D09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Размер межбюджетных трансфертов i-го сельского поселения Ленинского муниципального района, имеющего право на получение межбюджетных трансфертов в соответствии с подпунктом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2, </w:t>
      </w:r>
      <w:r w:rsidR="00C370DF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пункта 4 Порядка, составляет </w:t>
      </w:r>
      <w:r w:rsidR="00CC0610">
        <w:rPr>
          <w:rFonts w:ascii="Arial" w:eastAsia="Calibri" w:hAnsi="Arial" w:cs="Arial"/>
          <w:sz w:val="22"/>
          <w:szCs w:val="22"/>
          <w:lang w:eastAsia="en-US"/>
        </w:rPr>
        <w:t>1000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тыс.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>рублей;</w:t>
      </w:r>
    </w:p>
    <w:p w:rsidR="008D0957" w:rsidRPr="008D0957" w:rsidRDefault="008D0957" w:rsidP="008D0957">
      <w:pPr>
        <w:pStyle w:val="a3"/>
        <w:tabs>
          <w:tab w:val="left" w:pos="851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8D09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Размер межбюджетных трансфертов i-го сельского поселения Ленинского муниципального района, имеющего право на получение межбюджетных трансфертов в соответствии с подпунктом </w:t>
      </w:r>
      <w:r w:rsidR="00CC0610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C0610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пункта 4 Порядка, составляет </w:t>
      </w:r>
      <w:r w:rsidR="00CC0610">
        <w:rPr>
          <w:rFonts w:ascii="Arial" w:eastAsia="Calibri" w:hAnsi="Arial" w:cs="Arial"/>
          <w:sz w:val="22"/>
          <w:szCs w:val="22"/>
          <w:lang w:eastAsia="en-US"/>
        </w:rPr>
        <w:t>900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тыс. рублей;</w:t>
      </w:r>
    </w:p>
    <w:p w:rsidR="008D0957" w:rsidRPr="008D0957" w:rsidRDefault="008D0957" w:rsidP="008D0957">
      <w:pPr>
        <w:tabs>
          <w:tab w:val="left" w:pos="85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8D09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Размер межбюджетных трансфертов i-го сельского поселения Ленинского муниципального района, имеющего право на получение межбюджетных трансфертов в соответствии с подпунктом </w:t>
      </w: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пункта 4 Порядка, составляет 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="00CC0610">
        <w:rPr>
          <w:rFonts w:ascii="Arial" w:eastAsia="Calibri" w:hAnsi="Arial" w:cs="Arial"/>
          <w:sz w:val="22"/>
          <w:szCs w:val="22"/>
          <w:lang w:eastAsia="en-US"/>
        </w:rPr>
        <w:t>5</w:t>
      </w:r>
      <w:r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тыс. рублей;</w:t>
      </w:r>
    </w:p>
    <w:p w:rsidR="008D0957" w:rsidRPr="008D0957" w:rsidRDefault="008D0957" w:rsidP="008D0957">
      <w:pPr>
        <w:tabs>
          <w:tab w:val="left" w:pos="85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8D09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Размер межбюджетных трансфертов i-го сельского поселения Ленинского муниципального района, имеющего право на получение межбюджетных трансфертов в соответствии с подпунктом </w:t>
      </w:r>
      <w:r w:rsidR="00CC061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пункта 4 Порядка, составляет </w:t>
      </w:r>
      <w:r w:rsidR="00CC0610">
        <w:rPr>
          <w:rFonts w:ascii="Arial" w:eastAsia="Calibri" w:hAnsi="Arial" w:cs="Arial"/>
          <w:sz w:val="22"/>
          <w:szCs w:val="22"/>
          <w:lang w:eastAsia="en-US"/>
        </w:rPr>
        <w:t>800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CC0610">
        <w:rPr>
          <w:rFonts w:ascii="Arial" w:eastAsia="Calibri" w:hAnsi="Arial" w:cs="Arial"/>
          <w:sz w:val="22"/>
          <w:szCs w:val="22"/>
          <w:lang w:eastAsia="en-US"/>
        </w:rPr>
        <w:t>00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тыс. рублей;</w:t>
      </w:r>
    </w:p>
    <w:p w:rsidR="008D0957" w:rsidRPr="008D0957" w:rsidRDefault="008D0957" w:rsidP="008D0957">
      <w:pPr>
        <w:tabs>
          <w:tab w:val="left" w:pos="85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8D09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Размер межбюджетных трансфертов i-го сельского поселения Ленинского муниципального района, имеющего право на получение межбюджетных трансфертов в соответствии с подпунктом 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пункта 4 Порядка, составляет </w:t>
      </w:r>
      <w:r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>00 тыс. рублей;</w:t>
      </w:r>
    </w:p>
    <w:p w:rsidR="008D0957" w:rsidRPr="008D0957" w:rsidRDefault="008D0957" w:rsidP="008D0957">
      <w:pPr>
        <w:tabs>
          <w:tab w:val="left" w:pos="851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8D0957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095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Размер межбюджетных трансфертов i-го сельского поселения Ленинского муниципального района, имеющего право на получение межбюджетных трансфертов в соответствии с подпунктом </w:t>
      </w:r>
      <w:r w:rsidR="00CC0610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пункта 4 Порядка, составляет </w:t>
      </w:r>
      <w:r>
        <w:rPr>
          <w:rFonts w:ascii="Arial" w:eastAsia="Calibri" w:hAnsi="Arial" w:cs="Arial"/>
          <w:sz w:val="22"/>
          <w:szCs w:val="22"/>
          <w:lang w:eastAsia="en-US"/>
        </w:rPr>
        <w:t>1100</w:t>
      </w:r>
      <w:r w:rsidRPr="008D0957">
        <w:rPr>
          <w:rFonts w:ascii="Arial" w:eastAsia="Calibri" w:hAnsi="Arial" w:cs="Arial"/>
          <w:sz w:val="22"/>
          <w:szCs w:val="22"/>
          <w:lang w:eastAsia="en-US"/>
        </w:rPr>
        <w:t xml:space="preserve"> тыс. рублей;</w:t>
      </w:r>
    </w:p>
    <w:p w:rsidR="00CC0610" w:rsidRPr="00CC0610" w:rsidRDefault="00CC0610" w:rsidP="00CC0610">
      <w:pPr>
        <w:pStyle w:val="a3"/>
        <w:rPr>
          <w:rFonts w:ascii="Arial" w:eastAsia="Calibri" w:hAnsi="Arial" w:cs="Arial"/>
          <w:sz w:val="22"/>
          <w:szCs w:val="22"/>
          <w:lang w:eastAsia="en-US"/>
        </w:rPr>
      </w:pPr>
    </w:p>
    <w:p w:rsidR="00CC0610" w:rsidRPr="00CC0610" w:rsidRDefault="00CC0610" w:rsidP="00CC0610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0610">
        <w:rPr>
          <w:rFonts w:ascii="Arial" w:eastAsia="Calibri" w:hAnsi="Arial" w:cs="Arial"/>
          <w:sz w:val="22"/>
          <w:szCs w:val="22"/>
          <w:lang w:eastAsia="en-US"/>
        </w:rPr>
        <w:t xml:space="preserve">Размер межбюджетных трансфертов i-го сельского поселения Ленинского муниципального района, имеющего право на получение межбюджетных трансфертов в соответствии с подпунктом </w:t>
      </w:r>
      <w:r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CC0610">
        <w:rPr>
          <w:rFonts w:ascii="Arial" w:eastAsia="Calibri" w:hAnsi="Arial" w:cs="Arial"/>
          <w:sz w:val="22"/>
          <w:szCs w:val="22"/>
          <w:lang w:eastAsia="en-US"/>
        </w:rPr>
        <w:t xml:space="preserve"> пункта 4 Порядка, составляет </w:t>
      </w:r>
      <w:r>
        <w:rPr>
          <w:rFonts w:ascii="Arial" w:eastAsia="Calibri" w:hAnsi="Arial" w:cs="Arial"/>
          <w:sz w:val="22"/>
          <w:szCs w:val="22"/>
          <w:lang w:eastAsia="en-US"/>
        </w:rPr>
        <w:t>402,64</w:t>
      </w:r>
      <w:r w:rsidRPr="00CC0610">
        <w:rPr>
          <w:rFonts w:ascii="Arial" w:eastAsia="Calibri" w:hAnsi="Arial" w:cs="Arial"/>
          <w:sz w:val="22"/>
          <w:szCs w:val="22"/>
          <w:lang w:eastAsia="en-US"/>
        </w:rPr>
        <w:t xml:space="preserve"> тыс. рублей;</w:t>
      </w:r>
    </w:p>
    <w:p w:rsidR="008D0957" w:rsidRDefault="008D0957" w:rsidP="008D0957">
      <w:pPr>
        <w:pStyle w:val="a3"/>
        <w:tabs>
          <w:tab w:val="left" w:pos="851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 xml:space="preserve">муниципального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>
        <w:rPr>
          <w:rFonts w:ascii="Arial" w:hAnsi="Arial" w:cs="Arial"/>
          <w:b/>
          <w:sz w:val="22"/>
          <w:szCs w:val="22"/>
        </w:rPr>
        <w:t>Денисов</w:t>
      </w:r>
    </w:p>
    <w:p w:rsidR="00B6383A" w:rsidRDefault="00B6383A" w:rsidP="00B6383A">
      <w:pPr>
        <w:jc w:val="both"/>
        <w:rPr>
          <w:rFonts w:ascii="Arial" w:hAnsi="Arial" w:cs="Arial"/>
          <w:b/>
        </w:rPr>
      </w:pPr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0884" w:rsidRDefault="00E7088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21C14" w:rsidRDefault="00B21C14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C0610" w:rsidRDefault="00CC0610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C0610" w:rsidRDefault="00CC0610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C0610" w:rsidRDefault="00CC0610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C0610" w:rsidRDefault="00CC0610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C0610" w:rsidRDefault="00CC0610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8D0957" w:rsidRDefault="008D0957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957" w:rsidRDefault="008D0957" w:rsidP="00B6383A">
      <w:pPr>
        <w:ind w:left="7088"/>
        <w:rPr>
          <w:rFonts w:ascii="Arial" w:hAnsi="Arial" w:cs="Arial"/>
          <w:sz w:val="16"/>
          <w:szCs w:val="16"/>
        </w:rPr>
      </w:pPr>
    </w:p>
    <w:p w:rsidR="00B6383A" w:rsidRPr="00F84D45" w:rsidRDefault="00B6383A" w:rsidP="00B6383A">
      <w:pPr>
        <w:ind w:left="7088"/>
        <w:rPr>
          <w:rFonts w:ascii="Arial" w:hAnsi="Arial" w:cs="Arial"/>
          <w:sz w:val="16"/>
          <w:szCs w:val="16"/>
        </w:rPr>
      </w:pPr>
      <w:r w:rsidRPr="00F84D45">
        <w:rPr>
          <w:rFonts w:ascii="Arial" w:hAnsi="Arial" w:cs="Arial"/>
          <w:sz w:val="16"/>
          <w:szCs w:val="16"/>
        </w:rPr>
        <w:lastRenderedPageBreak/>
        <w:t xml:space="preserve">Приложение </w:t>
      </w:r>
      <w:r>
        <w:rPr>
          <w:rFonts w:ascii="Arial" w:hAnsi="Arial" w:cs="Arial"/>
          <w:sz w:val="16"/>
          <w:szCs w:val="16"/>
        </w:rPr>
        <w:t>2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 </w:t>
      </w:r>
      <w:r w:rsidRPr="00F84D45">
        <w:rPr>
          <w:rFonts w:ascii="Arial" w:hAnsi="Arial" w:cs="Arial"/>
          <w:bCs/>
          <w:sz w:val="16"/>
          <w:szCs w:val="16"/>
        </w:rPr>
        <w:t>решени</w:t>
      </w:r>
      <w:r>
        <w:rPr>
          <w:rFonts w:ascii="Arial" w:hAnsi="Arial" w:cs="Arial"/>
          <w:bCs/>
          <w:sz w:val="16"/>
          <w:szCs w:val="16"/>
        </w:rPr>
        <w:t>ю</w:t>
      </w:r>
    </w:p>
    <w:p w:rsidR="00B6383A" w:rsidRPr="00F84D45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>Ленинской районной Думы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  <w:r w:rsidRPr="00F84D45">
        <w:rPr>
          <w:rFonts w:ascii="Arial" w:hAnsi="Arial" w:cs="Arial"/>
          <w:bCs/>
          <w:sz w:val="16"/>
          <w:szCs w:val="16"/>
        </w:rPr>
        <w:t xml:space="preserve">от </w:t>
      </w:r>
      <w:r w:rsidR="00C36920">
        <w:rPr>
          <w:rFonts w:ascii="Arial" w:hAnsi="Arial" w:cs="Arial"/>
          <w:bCs/>
          <w:sz w:val="16"/>
          <w:szCs w:val="16"/>
        </w:rPr>
        <w:t>30.07</w:t>
      </w:r>
      <w:r w:rsidRPr="00F84D45">
        <w:rPr>
          <w:rFonts w:ascii="Arial" w:hAnsi="Arial" w:cs="Arial"/>
          <w:bCs/>
          <w:sz w:val="16"/>
          <w:szCs w:val="16"/>
        </w:rPr>
        <w:t>.20</w:t>
      </w:r>
      <w:r>
        <w:rPr>
          <w:rFonts w:ascii="Arial" w:hAnsi="Arial" w:cs="Arial"/>
          <w:bCs/>
          <w:sz w:val="16"/>
          <w:szCs w:val="16"/>
        </w:rPr>
        <w:t>20</w:t>
      </w:r>
      <w:r w:rsidRPr="00F84D45">
        <w:rPr>
          <w:rFonts w:ascii="Arial" w:hAnsi="Arial" w:cs="Arial"/>
          <w:bCs/>
          <w:sz w:val="16"/>
          <w:szCs w:val="16"/>
        </w:rPr>
        <w:t xml:space="preserve"> года № </w:t>
      </w:r>
      <w:r w:rsidR="00C36920">
        <w:rPr>
          <w:rFonts w:ascii="Arial" w:hAnsi="Arial" w:cs="Arial"/>
          <w:bCs/>
          <w:sz w:val="16"/>
          <w:szCs w:val="16"/>
        </w:rPr>
        <w:t>98/376</w:t>
      </w: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</w:p>
    <w:p w:rsidR="00B6383A" w:rsidRDefault="00B6383A" w:rsidP="00B6383A">
      <w:pPr>
        <w:widowControl w:val="0"/>
        <w:autoSpaceDE w:val="0"/>
        <w:autoSpaceDN w:val="0"/>
        <w:adjustRightInd w:val="0"/>
        <w:ind w:left="7088"/>
        <w:rPr>
          <w:rFonts w:ascii="Arial" w:hAnsi="Arial" w:cs="Arial"/>
          <w:bCs/>
          <w:sz w:val="16"/>
          <w:szCs w:val="16"/>
        </w:rPr>
      </w:pPr>
    </w:p>
    <w:p w:rsidR="00B6383A" w:rsidRPr="00F84D45" w:rsidRDefault="00B6383A" w:rsidP="00B6383A">
      <w:pPr>
        <w:widowControl w:val="0"/>
        <w:autoSpaceDE w:val="0"/>
        <w:autoSpaceDN w:val="0"/>
        <w:adjustRightInd w:val="0"/>
        <w:ind w:left="7088"/>
        <w:jc w:val="center"/>
        <w:rPr>
          <w:rFonts w:ascii="Arial" w:hAnsi="Arial" w:cs="Arial"/>
          <w:bCs/>
          <w:sz w:val="16"/>
          <w:szCs w:val="16"/>
        </w:rPr>
      </w:pPr>
    </w:p>
    <w:p w:rsidR="00B6383A" w:rsidRDefault="00B6383A" w:rsidP="00B6383A">
      <w:pPr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>РАСПРЕДЕЛЕНИ</w:t>
      </w:r>
      <w:r>
        <w:rPr>
          <w:rFonts w:ascii="Arial" w:hAnsi="Arial" w:cs="Arial"/>
          <w:b/>
          <w:sz w:val="20"/>
          <w:szCs w:val="20"/>
        </w:rPr>
        <w:t>Е</w:t>
      </w:r>
    </w:p>
    <w:p w:rsidR="008D0957" w:rsidRPr="00335C38" w:rsidRDefault="00B6383A" w:rsidP="008D0957">
      <w:pPr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84D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 2020 ГОДУ</w:t>
      </w:r>
      <w:r w:rsidRPr="00F84D45">
        <w:rPr>
          <w:rFonts w:ascii="Arial" w:hAnsi="Arial" w:cs="Arial"/>
          <w:b/>
          <w:sz w:val="20"/>
          <w:szCs w:val="20"/>
        </w:rPr>
        <w:t xml:space="preserve"> ИНЫХ МЕЖБЮДЖЕТНЫХ ТРАНСФЕРТОВ БЮДЖЕТАМ </w:t>
      </w:r>
      <w:r w:rsidR="00917372">
        <w:rPr>
          <w:rFonts w:ascii="Arial" w:hAnsi="Arial" w:cs="Arial"/>
          <w:b/>
          <w:sz w:val="20"/>
          <w:szCs w:val="20"/>
        </w:rPr>
        <w:t>СЕЛЬСКИХ</w:t>
      </w:r>
      <w:r w:rsidRPr="00F84D45">
        <w:rPr>
          <w:rFonts w:ascii="Arial" w:hAnsi="Arial" w:cs="Arial"/>
          <w:b/>
          <w:sz w:val="20"/>
          <w:szCs w:val="20"/>
        </w:rPr>
        <w:t xml:space="preserve"> ПОСЕЛЕНИЙ ЛЕНИНСКОГО МУНИЦИПАЛЬНОГО РАЙОНА НА ПОДДЕРЖКУ МЕР ПО</w:t>
      </w:r>
      <w:r w:rsidRPr="00592D2C"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ОБЕСПЕЧЕНИЮ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4D45">
        <w:rPr>
          <w:rFonts w:ascii="Arial" w:hAnsi="Arial" w:cs="Arial"/>
          <w:b/>
          <w:sz w:val="20"/>
          <w:szCs w:val="20"/>
        </w:rPr>
        <w:t>СБАЛАНСИРОВАННОСТИ МЕСТНЫХ БЮДЖЕТОВ ДЛЯ РЕШЕНИЯ ОТДЕЛЬНЫХ ВОПРОСОВ МЕСТНОГО ЗНАЧЕНИЯ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D0957">
        <w:rPr>
          <w:rFonts w:ascii="Arial" w:hAnsi="Arial" w:cs="Arial"/>
          <w:b/>
          <w:sz w:val="20"/>
          <w:szCs w:val="20"/>
        </w:rPr>
        <w:t>ИСХОДЯ ИЗ ДИНАМИКИ СОБСТВЕННЫХ РЕСУРСОВ ПО ИТОГАМ 6 МЕСЯЦЕВ 2020 ГОДА</w:t>
      </w:r>
    </w:p>
    <w:p w:rsidR="00B6383A" w:rsidRDefault="00B6383A" w:rsidP="00B6383A">
      <w:pPr>
        <w:pStyle w:val="a3"/>
        <w:tabs>
          <w:tab w:val="left" w:pos="851"/>
        </w:tabs>
        <w:ind w:left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817"/>
        <w:gridCol w:w="5751"/>
        <w:gridCol w:w="3285"/>
      </w:tblGrid>
      <w:tr w:rsidR="00B6383A" w:rsidRPr="00F84D45" w:rsidTr="00675F4F">
        <w:tc>
          <w:tcPr>
            <w:tcW w:w="817" w:type="dxa"/>
          </w:tcPr>
          <w:p w:rsidR="00B6383A" w:rsidRPr="00F84D45" w:rsidRDefault="00B6383A" w:rsidP="00675F4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lang w:eastAsia="en-US"/>
              </w:rPr>
              <w:t>№ п\</w:t>
            </w:r>
            <w:proofErr w:type="gramStart"/>
            <w:r w:rsidRPr="00F84D45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gramEnd"/>
          </w:p>
        </w:tc>
        <w:tc>
          <w:tcPr>
            <w:tcW w:w="5751" w:type="dxa"/>
          </w:tcPr>
          <w:p w:rsidR="00B6383A" w:rsidRPr="00F84D45" w:rsidRDefault="00B6383A" w:rsidP="0091737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lang w:eastAsia="en-US"/>
              </w:rPr>
              <w:t xml:space="preserve">Наименование </w:t>
            </w:r>
            <w:r w:rsidR="00917372">
              <w:rPr>
                <w:rFonts w:ascii="Arial" w:eastAsia="Calibri" w:hAnsi="Arial" w:cs="Arial"/>
                <w:b/>
                <w:lang w:eastAsia="en-US"/>
              </w:rPr>
              <w:t>сельского</w:t>
            </w:r>
            <w:r w:rsidRPr="00F84D45">
              <w:rPr>
                <w:rFonts w:ascii="Arial" w:eastAsia="Calibri" w:hAnsi="Arial" w:cs="Arial"/>
                <w:b/>
                <w:lang w:eastAsia="en-US"/>
              </w:rPr>
              <w:t xml:space="preserve"> поселения</w:t>
            </w:r>
          </w:p>
        </w:tc>
        <w:tc>
          <w:tcPr>
            <w:tcW w:w="3285" w:type="dxa"/>
          </w:tcPr>
          <w:p w:rsidR="00B6383A" w:rsidRPr="00F84D45" w:rsidRDefault="00B6383A" w:rsidP="00675F4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F84D45">
              <w:rPr>
                <w:rFonts w:ascii="Arial" w:eastAsia="Calibri" w:hAnsi="Arial" w:cs="Arial"/>
                <w:b/>
                <w:lang w:eastAsia="en-US"/>
              </w:rPr>
              <w:t>Размер межбюджетных трансфертов    (тыс</w:t>
            </w:r>
            <w:proofErr w:type="gramStart"/>
            <w:r w:rsidRPr="00F84D45">
              <w:rPr>
                <w:rFonts w:ascii="Arial" w:eastAsia="Calibri" w:hAnsi="Arial" w:cs="Arial"/>
                <w:b/>
                <w:lang w:eastAsia="en-US"/>
              </w:rPr>
              <w:t>.р</w:t>
            </w:r>
            <w:proofErr w:type="gramEnd"/>
            <w:r w:rsidRPr="00F84D45">
              <w:rPr>
                <w:rFonts w:ascii="Arial" w:eastAsia="Calibri" w:hAnsi="Arial" w:cs="Arial"/>
                <w:b/>
                <w:lang w:eastAsia="en-US"/>
              </w:rPr>
              <w:t>ублей)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751" w:type="dxa"/>
          </w:tcPr>
          <w:p w:rsidR="008D0957" w:rsidRPr="00F84D45" w:rsidRDefault="008D0957" w:rsidP="000F653D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Бахтияровское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8D0957" w:rsidRPr="00F84D45" w:rsidRDefault="00CC0610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  <w:r w:rsidR="008D0957">
              <w:rPr>
                <w:rFonts w:ascii="Arial" w:eastAsia="Calibri" w:hAnsi="Arial" w:cs="Arial"/>
                <w:lang w:eastAsia="en-US"/>
              </w:rPr>
              <w:t>00,00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751" w:type="dxa"/>
          </w:tcPr>
          <w:p w:rsidR="008D0957" w:rsidRPr="00F84D45" w:rsidRDefault="008D0957" w:rsidP="000F653D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Заплавненское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1500,00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751" w:type="dxa"/>
          </w:tcPr>
          <w:p w:rsidR="008D0957" w:rsidRPr="00F84D45" w:rsidRDefault="008D0957" w:rsidP="000F653D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Ильичевское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900,00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5751" w:type="dxa"/>
          </w:tcPr>
          <w:p w:rsidR="008D0957" w:rsidRPr="00F84D45" w:rsidRDefault="008D0957" w:rsidP="000F653D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Каршевитское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1100,00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5751" w:type="dxa"/>
          </w:tcPr>
          <w:p w:rsidR="008D0957" w:rsidRPr="00F84D45" w:rsidRDefault="008D0957" w:rsidP="000F653D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Колобовское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1000,00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5751" w:type="dxa"/>
          </w:tcPr>
          <w:p w:rsidR="008D0957" w:rsidRPr="00F84D45" w:rsidRDefault="008D0957" w:rsidP="000F653D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Коммунаровское сельское поселение</w:t>
            </w:r>
          </w:p>
        </w:tc>
        <w:tc>
          <w:tcPr>
            <w:tcW w:w="3285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900,00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C36920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5751" w:type="dxa"/>
          </w:tcPr>
          <w:p w:rsidR="008D0957" w:rsidRPr="00F84D45" w:rsidRDefault="008D0957" w:rsidP="000F653D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Маляевское сельское поселение</w:t>
            </w:r>
          </w:p>
        </w:tc>
        <w:tc>
          <w:tcPr>
            <w:tcW w:w="3285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900,00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C36920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5751" w:type="dxa"/>
          </w:tcPr>
          <w:p w:rsidR="008D0957" w:rsidRPr="00F84D45" w:rsidRDefault="008D0957" w:rsidP="008D0957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Маякское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8D0957" w:rsidRPr="00F84D45" w:rsidRDefault="00CC0610" w:rsidP="00CC06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402,</w:t>
            </w:r>
            <w:r w:rsidR="008D0957">
              <w:rPr>
                <w:rFonts w:ascii="Arial" w:eastAsia="Calibri" w:hAnsi="Arial" w:cs="Arial"/>
                <w:lang w:eastAsia="en-US"/>
              </w:rPr>
              <w:t>64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C36920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5751" w:type="dxa"/>
          </w:tcPr>
          <w:p w:rsidR="008D0957" w:rsidRPr="00F84D45" w:rsidRDefault="008D0957" w:rsidP="000F653D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Покровское сельское поселение</w:t>
            </w:r>
          </w:p>
        </w:tc>
        <w:tc>
          <w:tcPr>
            <w:tcW w:w="3285" w:type="dxa"/>
          </w:tcPr>
          <w:p w:rsidR="008D0957" w:rsidRPr="00F84D45" w:rsidRDefault="008D0957" w:rsidP="00CC06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  <w:r w:rsidR="00CC0610">
              <w:rPr>
                <w:rFonts w:ascii="Arial" w:eastAsia="Calibri" w:hAnsi="Arial" w:cs="Arial"/>
                <w:lang w:eastAsia="en-US"/>
              </w:rPr>
              <w:t>50</w:t>
            </w:r>
            <w:r>
              <w:rPr>
                <w:rFonts w:ascii="Arial" w:eastAsia="Calibri" w:hAnsi="Arial" w:cs="Arial"/>
                <w:lang w:eastAsia="en-US"/>
              </w:rPr>
              <w:t>,00</w:t>
            </w:r>
          </w:p>
        </w:tc>
      </w:tr>
      <w:tr w:rsidR="008D0957" w:rsidRPr="00F84D45" w:rsidTr="000F653D">
        <w:tc>
          <w:tcPr>
            <w:tcW w:w="817" w:type="dxa"/>
          </w:tcPr>
          <w:p w:rsidR="008D0957" w:rsidRPr="00F84D45" w:rsidRDefault="00C36920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751" w:type="dxa"/>
          </w:tcPr>
          <w:p w:rsidR="008D0957" w:rsidRPr="00F84D45" w:rsidRDefault="008D0957" w:rsidP="000F653D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Рассветинское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8D0957" w:rsidRPr="00F84D45" w:rsidRDefault="008D0957" w:rsidP="000F653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600,00</w:t>
            </w:r>
          </w:p>
        </w:tc>
      </w:tr>
      <w:tr w:rsidR="00B6383A" w:rsidRPr="00F84D45" w:rsidTr="00675F4F">
        <w:tc>
          <w:tcPr>
            <w:tcW w:w="817" w:type="dxa"/>
          </w:tcPr>
          <w:p w:rsidR="00B6383A" w:rsidRPr="00F84D45" w:rsidRDefault="008D0957" w:rsidP="00675F4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C3692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751" w:type="dxa"/>
          </w:tcPr>
          <w:p w:rsidR="00B6383A" w:rsidRPr="00F84D45" w:rsidRDefault="008D0957" w:rsidP="00675F4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Царевское</w:t>
            </w:r>
            <w:proofErr w:type="spellEnd"/>
            <w:r w:rsidR="00675F4F">
              <w:rPr>
                <w:rFonts w:ascii="Arial" w:eastAsia="Calibri" w:hAnsi="Arial" w:cs="Arial"/>
                <w:lang w:eastAsia="en-US"/>
              </w:rPr>
              <w:t xml:space="preserve"> сельское поселение</w:t>
            </w:r>
          </w:p>
        </w:tc>
        <w:tc>
          <w:tcPr>
            <w:tcW w:w="3285" w:type="dxa"/>
          </w:tcPr>
          <w:p w:rsidR="00B6383A" w:rsidRPr="00F84D45" w:rsidRDefault="008D0957" w:rsidP="00B6383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1 000</w:t>
            </w:r>
            <w:r w:rsidR="00675F4F">
              <w:rPr>
                <w:rFonts w:ascii="Arial" w:eastAsia="Calibri" w:hAnsi="Arial" w:cs="Arial"/>
                <w:lang w:eastAsia="en-US"/>
              </w:rPr>
              <w:t>,00</w:t>
            </w:r>
          </w:p>
        </w:tc>
      </w:tr>
      <w:tr w:rsidR="00B6383A" w:rsidRPr="00F84D45" w:rsidTr="00675F4F">
        <w:tc>
          <w:tcPr>
            <w:tcW w:w="6568" w:type="dxa"/>
            <w:gridSpan w:val="2"/>
          </w:tcPr>
          <w:p w:rsidR="00B6383A" w:rsidRPr="00F84D45" w:rsidRDefault="00B6383A" w:rsidP="00675F4F">
            <w:pPr>
              <w:rPr>
                <w:rFonts w:ascii="Arial" w:eastAsia="Calibri" w:hAnsi="Arial" w:cs="Arial"/>
                <w:lang w:eastAsia="en-US"/>
              </w:rPr>
            </w:pPr>
            <w:r w:rsidRPr="00F84D45">
              <w:rPr>
                <w:rFonts w:ascii="Arial" w:eastAsia="Calibri" w:hAnsi="Arial" w:cs="Arial"/>
                <w:lang w:eastAsia="en-US"/>
              </w:rPr>
              <w:t xml:space="preserve">             Итого</w:t>
            </w:r>
          </w:p>
        </w:tc>
        <w:tc>
          <w:tcPr>
            <w:tcW w:w="3285" w:type="dxa"/>
          </w:tcPr>
          <w:p w:rsidR="00B6383A" w:rsidRPr="00F84D45" w:rsidRDefault="008D0957" w:rsidP="00675F4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10 052,64</w:t>
            </w:r>
          </w:p>
        </w:tc>
      </w:tr>
    </w:tbl>
    <w:p w:rsidR="00B6383A" w:rsidRPr="00486562" w:rsidRDefault="00B6383A" w:rsidP="00486562">
      <w:pPr>
        <w:pStyle w:val="a3"/>
        <w:tabs>
          <w:tab w:val="left" w:pos="851"/>
        </w:tabs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11C8" w:rsidRDefault="00AF11C8" w:rsidP="00AF11C8">
      <w:pPr>
        <w:pStyle w:val="a3"/>
        <w:tabs>
          <w:tab w:val="left" w:pos="851"/>
        </w:tabs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>Глава Ленинского</w:t>
      </w:r>
    </w:p>
    <w:p w:rsidR="00B6383A" w:rsidRPr="00F84D4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F84D45">
        <w:rPr>
          <w:rFonts w:ascii="Arial" w:hAnsi="Arial" w:cs="Arial"/>
          <w:b/>
          <w:sz w:val="22"/>
          <w:szCs w:val="22"/>
        </w:rPr>
        <w:t xml:space="preserve">муниципального района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F84D45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А</w:t>
      </w:r>
      <w:r w:rsidRPr="00F84D45">
        <w:rPr>
          <w:rFonts w:ascii="Arial" w:hAnsi="Arial" w:cs="Arial"/>
          <w:b/>
          <w:sz w:val="22"/>
          <w:szCs w:val="22"/>
        </w:rPr>
        <w:t xml:space="preserve">.В. </w:t>
      </w:r>
      <w:r>
        <w:rPr>
          <w:rFonts w:ascii="Arial" w:hAnsi="Arial" w:cs="Arial"/>
          <w:b/>
          <w:sz w:val="22"/>
          <w:szCs w:val="22"/>
        </w:rPr>
        <w:t>Денисов</w:t>
      </w:r>
    </w:p>
    <w:p w:rsidR="00B6383A" w:rsidRDefault="00B6383A" w:rsidP="00B6383A">
      <w:pPr>
        <w:jc w:val="both"/>
        <w:rPr>
          <w:rFonts w:ascii="Arial" w:hAnsi="Arial" w:cs="Arial"/>
          <w:b/>
        </w:rPr>
      </w:pPr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 w:rsidRPr="00515FC5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15FC5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B6383A" w:rsidRPr="00515FC5" w:rsidRDefault="00B6383A" w:rsidP="00B638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</w:t>
      </w:r>
      <w:r w:rsidRPr="00515FC5">
        <w:rPr>
          <w:rFonts w:ascii="Arial" w:hAnsi="Arial" w:cs="Arial"/>
          <w:b/>
          <w:sz w:val="22"/>
          <w:szCs w:val="22"/>
        </w:rPr>
        <w:t>айонной Думы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Н.В. Корнеева</w:t>
      </w:r>
    </w:p>
    <w:p w:rsidR="009579B1" w:rsidRDefault="009579B1" w:rsidP="0000361F">
      <w:pPr>
        <w:ind w:left="6521"/>
        <w:jc w:val="right"/>
        <w:rPr>
          <w:rFonts w:ascii="Arial" w:hAnsi="Arial" w:cs="Arial"/>
          <w:sz w:val="16"/>
          <w:szCs w:val="16"/>
        </w:rPr>
      </w:pPr>
    </w:p>
    <w:sectPr w:rsidR="009579B1" w:rsidSect="007266D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4EB6"/>
    <w:multiLevelType w:val="hybridMultilevel"/>
    <w:tmpl w:val="08C6FE0C"/>
    <w:lvl w:ilvl="0" w:tplc="BFCA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658C8"/>
    <w:multiLevelType w:val="hybridMultilevel"/>
    <w:tmpl w:val="E86277CA"/>
    <w:lvl w:ilvl="0" w:tplc="32741A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26371"/>
    <w:multiLevelType w:val="hybridMultilevel"/>
    <w:tmpl w:val="660A0A88"/>
    <w:lvl w:ilvl="0" w:tplc="7C1815EC">
      <w:start w:val="1"/>
      <w:numFmt w:val="decimal"/>
      <w:lvlText w:val="%1."/>
      <w:lvlJc w:val="left"/>
      <w:pPr>
        <w:ind w:left="9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9EC6EA8"/>
    <w:multiLevelType w:val="hybridMultilevel"/>
    <w:tmpl w:val="82A805C6"/>
    <w:lvl w:ilvl="0" w:tplc="250ECF2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172FBB"/>
    <w:multiLevelType w:val="hybridMultilevel"/>
    <w:tmpl w:val="CEF40114"/>
    <w:lvl w:ilvl="0" w:tplc="C824B4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7124A8"/>
    <w:multiLevelType w:val="hybridMultilevel"/>
    <w:tmpl w:val="6BE8FA2E"/>
    <w:lvl w:ilvl="0" w:tplc="BF58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0871F7"/>
    <w:multiLevelType w:val="hybridMultilevel"/>
    <w:tmpl w:val="3500B82A"/>
    <w:lvl w:ilvl="0" w:tplc="D1E02BD6">
      <w:start w:val="1"/>
      <w:numFmt w:val="decimal"/>
      <w:lvlText w:val="%1)"/>
      <w:lvlJc w:val="left"/>
      <w:pPr>
        <w:ind w:left="16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6A3B26A1"/>
    <w:multiLevelType w:val="hybridMultilevel"/>
    <w:tmpl w:val="181C6452"/>
    <w:lvl w:ilvl="0" w:tplc="25520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D75949"/>
    <w:multiLevelType w:val="hybridMultilevel"/>
    <w:tmpl w:val="EC2CFB58"/>
    <w:lvl w:ilvl="0" w:tplc="15968D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937C7"/>
    <w:rsid w:val="0000361F"/>
    <w:rsid w:val="00007710"/>
    <w:rsid w:val="0001757F"/>
    <w:rsid w:val="00040973"/>
    <w:rsid w:val="000629DF"/>
    <w:rsid w:val="00083E20"/>
    <w:rsid w:val="000841BA"/>
    <w:rsid w:val="000A42CC"/>
    <w:rsid w:val="000F653D"/>
    <w:rsid w:val="00101254"/>
    <w:rsid w:val="00113167"/>
    <w:rsid w:val="00115B2C"/>
    <w:rsid w:val="00115BAF"/>
    <w:rsid w:val="001161F1"/>
    <w:rsid w:val="0013418B"/>
    <w:rsid w:val="00150E4A"/>
    <w:rsid w:val="00163F70"/>
    <w:rsid w:val="0016485D"/>
    <w:rsid w:val="00194530"/>
    <w:rsid w:val="00196FEE"/>
    <w:rsid w:val="001A54EE"/>
    <w:rsid w:val="001D5F80"/>
    <w:rsid w:val="00211B4F"/>
    <w:rsid w:val="002209AA"/>
    <w:rsid w:val="00222F4C"/>
    <w:rsid w:val="002334F6"/>
    <w:rsid w:val="00290CAA"/>
    <w:rsid w:val="00292117"/>
    <w:rsid w:val="002A7E82"/>
    <w:rsid w:val="002C782F"/>
    <w:rsid w:val="002E2082"/>
    <w:rsid w:val="002F13DB"/>
    <w:rsid w:val="00303816"/>
    <w:rsid w:val="003038EE"/>
    <w:rsid w:val="00303E8D"/>
    <w:rsid w:val="00335C38"/>
    <w:rsid w:val="00354B1C"/>
    <w:rsid w:val="00356732"/>
    <w:rsid w:val="00372508"/>
    <w:rsid w:val="0037262F"/>
    <w:rsid w:val="0038630D"/>
    <w:rsid w:val="003A3B6E"/>
    <w:rsid w:val="003A759F"/>
    <w:rsid w:val="003E3B8D"/>
    <w:rsid w:val="0041454D"/>
    <w:rsid w:val="0047604E"/>
    <w:rsid w:val="004841D5"/>
    <w:rsid w:val="00486562"/>
    <w:rsid w:val="004D62E7"/>
    <w:rsid w:val="004E5D25"/>
    <w:rsid w:val="004F49DF"/>
    <w:rsid w:val="004F7018"/>
    <w:rsid w:val="00515FC5"/>
    <w:rsid w:val="00527163"/>
    <w:rsid w:val="005530EA"/>
    <w:rsid w:val="005577EE"/>
    <w:rsid w:val="00565C53"/>
    <w:rsid w:val="00586EBC"/>
    <w:rsid w:val="00592D2C"/>
    <w:rsid w:val="00594689"/>
    <w:rsid w:val="005B2B77"/>
    <w:rsid w:val="005B349C"/>
    <w:rsid w:val="005C68B5"/>
    <w:rsid w:val="005E170B"/>
    <w:rsid w:val="005F6891"/>
    <w:rsid w:val="00605EB7"/>
    <w:rsid w:val="00643CF8"/>
    <w:rsid w:val="00675F4F"/>
    <w:rsid w:val="006809DE"/>
    <w:rsid w:val="006C0D44"/>
    <w:rsid w:val="006D6056"/>
    <w:rsid w:val="006E60C9"/>
    <w:rsid w:val="007266DF"/>
    <w:rsid w:val="0076295D"/>
    <w:rsid w:val="007937C7"/>
    <w:rsid w:val="007C4353"/>
    <w:rsid w:val="007D2FCD"/>
    <w:rsid w:val="007E20EA"/>
    <w:rsid w:val="007E232C"/>
    <w:rsid w:val="007E3590"/>
    <w:rsid w:val="008030A4"/>
    <w:rsid w:val="00805913"/>
    <w:rsid w:val="00841A60"/>
    <w:rsid w:val="008A0AC2"/>
    <w:rsid w:val="008D0957"/>
    <w:rsid w:val="008E55B0"/>
    <w:rsid w:val="00900E5C"/>
    <w:rsid w:val="00910640"/>
    <w:rsid w:val="00917372"/>
    <w:rsid w:val="009579B1"/>
    <w:rsid w:val="00980531"/>
    <w:rsid w:val="00993B01"/>
    <w:rsid w:val="009A5E0C"/>
    <w:rsid w:val="00A146B5"/>
    <w:rsid w:val="00A22109"/>
    <w:rsid w:val="00A22E99"/>
    <w:rsid w:val="00A43892"/>
    <w:rsid w:val="00A87DCC"/>
    <w:rsid w:val="00AD033D"/>
    <w:rsid w:val="00AD5A16"/>
    <w:rsid w:val="00AF11C8"/>
    <w:rsid w:val="00AF3CF4"/>
    <w:rsid w:val="00B134C6"/>
    <w:rsid w:val="00B206B7"/>
    <w:rsid w:val="00B21C14"/>
    <w:rsid w:val="00B6383A"/>
    <w:rsid w:val="00B67752"/>
    <w:rsid w:val="00BB25D6"/>
    <w:rsid w:val="00BB6A26"/>
    <w:rsid w:val="00BC482F"/>
    <w:rsid w:val="00BF378A"/>
    <w:rsid w:val="00C107D6"/>
    <w:rsid w:val="00C33058"/>
    <w:rsid w:val="00C352B8"/>
    <w:rsid w:val="00C36920"/>
    <w:rsid w:val="00C370DF"/>
    <w:rsid w:val="00C82D0E"/>
    <w:rsid w:val="00CC0610"/>
    <w:rsid w:val="00CC457C"/>
    <w:rsid w:val="00CD1FE0"/>
    <w:rsid w:val="00CE2246"/>
    <w:rsid w:val="00D05BCA"/>
    <w:rsid w:val="00D240CE"/>
    <w:rsid w:val="00D701CF"/>
    <w:rsid w:val="00D804CF"/>
    <w:rsid w:val="00D95CCC"/>
    <w:rsid w:val="00DD07B1"/>
    <w:rsid w:val="00DD126B"/>
    <w:rsid w:val="00E00CE2"/>
    <w:rsid w:val="00E366A6"/>
    <w:rsid w:val="00E70884"/>
    <w:rsid w:val="00E821C3"/>
    <w:rsid w:val="00F03F7B"/>
    <w:rsid w:val="00F072DA"/>
    <w:rsid w:val="00F41757"/>
    <w:rsid w:val="00F66A28"/>
    <w:rsid w:val="00F712F1"/>
    <w:rsid w:val="00F84D45"/>
    <w:rsid w:val="00FC3177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37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0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30A4"/>
    <w:rPr>
      <w:color w:val="808080"/>
    </w:rPr>
  </w:style>
  <w:style w:type="table" w:styleId="a7">
    <w:name w:val="Table Grid"/>
    <w:basedOn w:val="a1"/>
    <w:uiPriority w:val="59"/>
    <w:rsid w:val="00DD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D97E-D93F-4477-9982-9DE0F03E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2019-04-10T06:16:00Z</cp:lastPrinted>
  <dcterms:created xsi:type="dcterms:W3CDTF">2020-07-06T13:25:00Z</dcterms:created>
  <dcterms:modified xsi:type="dcterms:W3CDTF">2020-08-10T04:49:00Z</dcterms:modified>
</cp:coreProperties>
</file>