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C" w:rsidRPr="009D74BF" w:rsidRDefault="00C55F62" w:rsidP="0016370C">
      <w:pPr>
        <w:ind w:firstLine="567"/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Итоги социально-экономического</w:t>
      </w:r>
      <w:r w:rsidR="002C4F9F" w:rsidRPr="009D74BF">
        <w:rPr>
          <w:b/>
          <w:bCs/>
          <w:sz w:val="28"/>
          <w:szCs w:val="28"/>
        </w:rPr>
        <w:t>развити</w:t>
      </w:r>
      <w:r w:rsidRPr="009D74BF">
        <w:rPr>
          <w:b/>
          <w:bCs/>
          <w:sz w:val="28"/>
          <w:szCs w:val="28"/>
        </w:rPr>
        <w:t>я</w:t>
      </w:r>
      <w:r w:rsidR="0016370C" w:rsidRPr="009D74BF">
        <w:rPr>
          <w:b/>
          <w:bCs/>
          <w:sz w:val="28"/>
          <w:szCs w:val="28"/>
        </w:rPr>
        <w:t xml:space="preserve"> Ленинского муниципального района за </w:t>
      </w:r>
      <w:r w:rsidR="00490D32">
        <w:rPr>
          <w:b/>
          <w:bCs/>
          <w:sz w:val="28"/>
          <w:szCs w:val="28"/>
        </w:rPr>
        <w:t>9 месяцев</w:t>
      </w:r>
      <w:r w:rsidR="001F31FC" w:rsidRPr="009D74BF">
        <w:rPr>
          <w:b/>
          <w:bCs/>
          <w:sz w:val="28"/>
          <w:szCs w:val="28"/>
        </w:rPr>
        <w:t xml:space="preserve"> </w:t>
      </w:r>
      <w:r w:rsidR="0016370C" w:rsidRPr="009D74BF">
        <w:rPr>
          <w:b/>
          <w:bCs/>
          <w:sz w:val="28"/>
          <w:szCs w:val="28"/>
        </w:rPr>
        <w:t>20</w:t>
      </w:r>
      <w:r w:rsidR="00562EA8" w:rsidRPr="009D74BF">
        <w:rPr>
          <w:b/>
          <w:bCs/>
          <w:sz w:val="28"/>
          <w:szCs w:val="28"/>
        </w:rPr>
        <w:t>20</w:t>
      </w:r>
      <w:r w:rsidR="0016370C" w:rsidRPr="009D74BF">
        <w:rPr>
          <w:b/>
          <w:bCs/>
          <w:sz w:val="28"/>
          <w:szCs w:val="28"/>
        </w:rPr>
        <w:t xml:space="preserve"> год</w:t>
      </w:r>
      <w:r w:rsidRPr="009D74BF">
        <w:rPr>
          <w:b/>
          <w:bCs/>
          <w:sz w:val="28"/>
          <w:szCs w:val="28"/>
        </w:rPr>
        <w:t>а</w:t>
      </w:r>
    </w:p>
    <w:p w:rsidR="0016370C" w:rsidRPr="009D74BF" w:rsidRDefault="0016370C" w:rsidP="00A1640C">
      <w:pPr>
        <w:ind w:firstLine="567"/>
        <w:jc w:val="both"/>
        <w:rPr>
          <w:sz w:val="28"/>
          <w:szCs w:val="28"/>
        </w:rPr>
      </w:pPr>
    </w:p>
    <w:p w:rsidR="008618C2" w:rsidRPr="009D74BF" w:rsidRDefault="0016370C" w:rsidP="008618C2">
      <w:pPr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9D74BF">
        <w:rPr>
          <w:b/>
          <w:sz w:val="28"/>
          <w:szCs w:val="28"/>
        </w:rPr>
        <w:t>Промышленность</w:t>
      </w:r>
    </w:p>
    <w:p w:rsidR="00150AA4" w:rsidRPr="006E3273" w:rsidRDefault="00A1640C" w:rsidP="00150AA4">
      <w:pPr>
        <w:jc w:val="both"/>
        <w:rPr>
          <w:sz w:val="28"/>
          <w:szCs w:val="28"/>
          <w:highlight w:val="yellow"/>
        </w:rPr>
      </w:pPr>
      <w:r w:rsidRPr="009D74BF">
        <w:rPr>
          <w:b/>
          <w:sz w:val="28"/>
          <w:szCs w:val="28"/>
        </w:rPr>
        <w:br/>
      </w:r>
      <w:r w:rsidR="005469C4" w:rsidRPr="009D74BF">
        <w:rPr>
          <w:sz w:val="28"/>
          <w:szCs w:val="28"/>
        </w:rPr>
        <w:t xml:space="preserve">       </w:t>
      </w:r>
      <w:r w:rsidR="00150AA4" w:rsidRPr="006E3273">
        <w:rPr>
          <w:sz w:val="28"/>
          <w:szCs w:val="28"/>
          <w:highlight w:val="yellow"/>
        </w:rPr>
        <w:t>Промышленность района представлена в соответствии с характеристикой видов экономической  деятельности (ОКВЭД).</w:t>
      </w:r>
    </w:p>
    <w:p w:rsidR="00150AA4" w:rsidRPr="006E3273" w:rsidRDefault="00150AA4" w:rsidP="00150AA4">
      <w:pPr>
        <w:jc w:val="both"/>
        <w:rPr>
          <w:sz w:val="28"/>
          <w:szCs w:val="28"/>
          <w:highlight w:val="yellow"/>
        </w:rPr>
      </w:pPr>
      <w:r w:rsidRPr="006E3273">
        <w:rPr>
          <w:sz w:val="28"/>
          <w:szCs w:val="28"/>
          <w:highlight w:val="yellow"/>
        </w:rPr>
        <w:t xml:space="preserve">       К обрабатывающим производствам относятся следующие предприятия района:</w:t>
      </w:r>
    </w:p>
    <w:p w:rsidR="00150AA4" w:rsidRPr="006E3273" w:rsidRDefault="00150AA4" w:rsidP="00150AA4">
      <w:pPr>
        <w:jc w:val="both"/>
        <w:rPr>
          <w:sz w:val="28"/>
          <w:szCs w:val="28"/>
          <w:highlight w:val="yellow"/>
        </w:rPr>
      </w:pPr>
      <w:r w:rsidRPr="006E3273">
        <w:rPr>
          <w:sz w:val="28"/>
          <w:szCs w:val="28"/>
          <w:highlight w:val="yellow"/>
        </w:rPr>
        <w:t xml:space="preserve">-    ООО «КХП «Заволжье» </w:t>
      </w:r>
    </w:p>
    <w:p w:rsidR="00150AA4" w:rsidRPr="006E3273" w:rsidRDefault="00150AA4" w:rsidP="00150AA4">
      <w:pPr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6E3273">
        <w:rPr>
          <w:sz w:val="28"/>
          <w:szCs w:val="28"/>
          <w:highlight w:val="yellow"/>
        </w:rPr>
        <w:t>ООО «Ленинская типография»</w:t>
      </w:r>
    </w:p>
    <w:p w:rsidR="00150AA4" w:rsidRPr="006E3273" w:rsidRDefault="00150AA4" w:rsidP="00150AA4">
      <w:pPr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6E3273">
        <w:rPr>
          <w:sz w:val="28"/>
          <w:szCs w:val="28"/>
          <w:highlight w:val="yellow"/>
        </w:rPr>
        <w:t>ФКУ КП-27 УФСИН РОССИИ по Волгоградской области</w:t>
      </w:r>
    </w:p>
    <w:p w:rsidR="00150AA4" w:rsidRPr="006E3273" w:rsidRDefault="00150AA4" w:rsidP="00150AA4">
      <w:pPr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6E3273">
        <w:rPr>
          <w:sz w:val="28"/>
          <w:szCs w:val="28"/>
          <w:highlight w:val="yellow"/>
        </w:rPr>
        <w:t>ФКУ ИК-28 УФСИН РОССИИ по Волгоградской области.</w:t>
      </w:r>
    </w:p>
    <w:p w:rsidR="00150AA4" w:rsidRPr="006E3273" w:rsidRDefault="00150AA4" w:rsidP="00150AA4">
      <w:pPr>
        <w:pStyle w:val="a6"/>
        <w:ind w:left="0" w:firstLine="360"/>
        <w:jc w:val="both"/>
        <w:rPr>
          <w:sz w:val="28"/>
          <w:szCs w:val="28"/>
          <w:highlight w:val="yellow"/>
        </w:rPr>
      </w:pPr>
      <w:r w:rsidRPr="006E3273">
        <w:rPr>
          <w:color w:val="020000"/>
          <w:sz w:val="28"/>
          <w:szCs w:val="28"/>
          <w:highlight w:val="yellow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</w:r>
      <w:r w:rsidRPr="006E3273">
        <w:rPr>
          <w:sz w:val="28"/>
          <w:szCs w:val="28"/>
          <w:highlight w:val="yellow"/>
        </w:rPr>
        <w:t>"Обрабатывающие производства" за 9 месяцев 2020 года по сравнению с аналогичным периодом 2019 года уменьшился  на 9,94 процентов и составил 565,13 млн</w:t>
      </w:r>
      <w:proofErr w:type="gramStart"/>
      <w:r w:rsidRPr="006E3273">
        <w:rPr>
          <w:sz w:val="28"/>
          <w:szCs w:val="28"/>
          <w:highlight w:val="yellow"/>
        </w:rPr>
        <w:t>.р</w:t>
      </w:r>
      <w:proofErr w:type="gramEnd"/>
      <w:r w:rsidRPr="006E3273">
        <w:rPr>
          <w:sz w:val="28"/>
          <w:szCs w:val="28"/>
          <w:highlight w:val="yellow"/>
        </w:rPr>
        <w:t>ублей. Основной причиной снижения объемов является эпидемиологическая обстановка, сложившаяся за 9 месяцев 2020 года.</w:t>
      </w:r>
    </w:p>
    <w:p w:rsidR="00150AA4" w:rsidRPr="006E3273" w:rsidRDefault="00150AA4" w:rsidP="00150AA4">
      <w:pPr>
        <w:pStyle w:val="a6"/>
        <w:ind w:left="0" w:firstLine="360"/>
        <w:jc w:val="both"/>
        <w:rPr>
          <w:sz w:val="28"/>
          <w:szCs w:val="28"/>
          <w:highlight w:val="yellow"/>
        </w:rPr>
      </w:pPr>
      <w:r w:rsidRPr="006E3273">
        <w:rPr>
          <w:bCs/>
          <w:sz w:val="28"/>
          <w:szCs w:val="28"/>
          <w:highlight w:val="yellow"/>
        </w:rPr>
        <w:t xml:space="preserve">  В данных разделах учитываются следующие виды деятельности: производство пищевых продуктов; текстильное  и швейное производство; издательская и полиграфическая деятельность.</w:t>
      </w:r>
    </w:p>
    <w:p w:rsidR="00150AA4" w:rsidRPr="006E3273" w:rsidRDefault="00150AA4" w:rsidP="00150AA4">
      <w:pPr>
        <w:ind w:firstLine="360"/>
        <w:jc w:val="both"/>
        <w:rPr>
          <w:sz w:val="28"/>
          <w:szCs w:val="28"/>
          <w:highlight w:val="yellow"/>
        </w:rPr>
      </w:pPr>
      <w:r w:rsidRPr="006E3273">
        <w:rPr>
          <w:color w:val="020000"/>
          <w:sz w:val="28"/>
          <w:szCs w:val="28"/>
          <w:highlight w:val="yellow"/>
        </w:rPr>
        <w:t xml:space="preserve">   Объем отгруженных товаров собственного производства, выполненных работ и услуг собственными силами</w:t>
      </w:r>
      <w:r w:rsidRPr="006E3273">
        <w:rPr>
          <w:sz w:val="28"/>
          <w:szCs w:val="28"/>
          <w:highlight w:val="yellow"/>
        </w:rPr>
        <w:t xml:space="preserve"> п</w:t>
      </w:r>
      <w:proofErr w:type="gramStart"/>
      <w:r w:rsidRPr="006E3273">
        <w:rPr>
          <w:sz w:val="28"/>
          <w:szCs w:val="28"/>
          <w:highlight w:val="yellow"/>
        </w:rPr>
        <w:t>о ООО</w:t>
      </w:r>
      <w:proofErr w:type="gramEnd"/>
      <w:r w:rsidRPr="006E3273">
        <w:rPr>
          <w:sz w:val="28"/>
          <w:szCs w:val="28"/>
          <w:highlight w:val="yellow"/>
        </w:rPr>
        <w:t xml:space="preserve"> «КХП «Заволжье» за  9 месяцев 2020 года составил 385,02  млн. рублей, что ниже уровня аналогичного периода 2019 года на 13,30 процентов.  Производство комбикорма  составило 27,809 тыс. тонн.</w:t>
      </w:r>
    </w:p>
    <w:p w:rsidR="00150AA4" w:rsidRPr="00555FAD" w:rsidRDefault="00150AA4" w:rsidP="00150AA4">
      <w:pPr>
        <w:jc w:val="both"/>
        <w:rPr>
          <w:sz w:val="28"/>
          <w:szCs w:val="28"/>
          <w:highlight w:val="yellow"/>
        </w:rPr>
      </w:pPr>
      <w:r w:rsidRPr="006E3273">
        <w:rPr>
          <w:color w:val="FF0000"/>
          <w:sz w:val="28"/>
          <w:highlight w:val="yellow"/>
        </w:rPr>
        <w:t xml:space="preserve"> </w:t>
      </w:r>
      <w:r w:rsidRPr="006E3273">
        <w:rPr>
          <w:color w:val="FF0000"/>
          <w:sz w:val="28"/>
          <w:highlight w:val="yellow"/>
        </w:rPr>
        <w:tab/>
      </w:r>
      <w:r w:rsidRPr="006E3273">
        <w:rPr>
          <w:sz w:val="28"/>
          <w:highlight w:val="yellow"/>
        </w:rPr>
        <w:t>ООО</w:t>
      </w:r>
      <w:r w:rsidRPr="006E3273">
        <w:rPr>
          <w:sz w:val="28"/>
          <w:szCs w:val="28"/>
          <w:highlight w:val="yellow"/>
        </w:rPr>
        <w:t xml:space="preserve"> «Ленинская типография» произведено продукции на сумму 3,009 тыс</w:t>
      </w:r>
      <w:proofErr w:type="gramStart"/>
      <w:r w:rsidRPr="006E3273">
        <w:rPr>
          <w:sz w:val="28"/>
          <w:szCs w:val="28"/>
          <w:highlight w:val="yellow"/>
        </w:rPr>
        <w:t>.р</w:t>
      </w:r>
      <w:proofErr w:type="gramEnd"/>
      <w:r w:rsidRPr="006E3273">
        <w:rPr>
          <w:sz w:val="28"/>
          <w:szCs w:val="28"/>
          <w:highlight w:val="yellow"/>
        </w:rPr>
        <w:t>ублей, что соответствует 14,93 процентов к уровню 9 месяцев 2019 года. За истекший период  2020 года произведено газет и продукции печатной – 0,894 млн. оттиско</w:t>
      </w:r>
      <w:r w:rsidRPr="00555FAD">
        <w:rPr>
          <w:sz w:val="28"/>
          <w:szCs w:val="28"/>
          <w:highlight w:val="yellow"/>
        </w:rPr>
        <w:t>в.</w:t>
      </w:r>
    </w:p>
    <w:p w:rsidR="00150AA4" w:rsidRPr="00FA5652" w:rsidRDefault="00150AA4" w:rsidP="00150AA4">
      <w:pPr>
        <w:jc w:val="both"/>
        <w:rPr>
          <w:sz w:val="28"/>
          <w:szCs w:val="28"/>
        </w:rPr>
      </w:pPr>
      <w:r w:rsidRPr="00555FAD">
        <w:rPr>
          <w:color w:val="FF0000"/>
          <w:sz w:val="28"/>
          <w:szCs w:val="28"/>
          <w:highlight w:val="yellow"/>
        </w:rPr>
        <w:tab/>
      </w:r>
      <w:r w:rsidRPr="00555FAD">
        <w:rPr>
          <w:sz w:val="28"/>
          <w:szCs w:val="28"/>
          <w:highlight w:val="yellow"/>
        </w:rPr>
        <w:t xml:space="preserve"> За 9 месяцев 2020 года для собственных нужд ФКУ КП – 27, ФКУ ИК -28 произвели мяса, субпродуктов, швейную продукцию. Объем отгруженных товаров составил по данным учреждениям 54,27 млн</w:t>
      </w:r>
      <w:proofErr w:type="gramStart"/>
      <w:r w:rsidRPr="00555FAD">
        <w:rPr>
          <w:sz w:val="28"/>
          <w:szCs w:val="28"/>
          <w:highlight w:val="yellow"/>
        </w:rPr>
        <w:t>.р</w:t>
      </w:r>
      <w:proofErr w:type="gramEnd"/>
      <w:r w:rsidRPr="00555FAD">
        <w:rPr>
          <w:sz w:val="28"/>
          <w:szCs w:val="28"/>
          <w:highlight w:val="yellow"/>
        </w:rPr>
        <w:t>ублей,  что в 1,39 раза выше уровня 9 месяцев 2019 года. Изготовление костюмов  «Горка» (услуга) – 1,816 тыс. штук; пошив тапочек (услуга) – 490,17 тыс</w:t>
      </w:r>
      <w:proofErr w:type="gramStart"/>
      <w:r w:rsidRPr="00555FAD">
        <w:rPr>
          <w:sz w:val="28"/>
          <w:szCs w:val="28"/>
          <w:highlight w:val="yellow"/>
        </w:rPr>
        <w:t>.ш</w:t>
      </w:r>
      <w:proofErr w:type="gramEnd"/>
      <w:r w:rsidRPr="00555FAD">
        <w:rPr>
          <w:sz w:val="28"/>
          <w:szCs w:val="28"/>
          <w:highlight w:val="yellow"/>
        </w:rPr>
        <w:t xml:space="preserve">тук; пошив </w:t>
      </w:r>
      <w:proofErr w:type="spellStart"/>
      <w:r w:rsidRPr="00555FAD">
        <w:rPr>
          <w:sz w:val="28"/>
          <w:szCs w:val="28"/>
          <w:highlight w:val="yellow"/>
        </w:rPr>
        <w:t>тэнтов</w:t>
      </w:r>
      <w:proofErr w:type="spellEnd"/>
      <w:r w:rsidRPr="00555FAD">
        <w:rPr>
          <w:sz w:val="28"/>
          <w:szCs w:val="28"/>
          <w:highlight w:val="yellow"/>
        </w:rPr>
        <w:t xml:space="preserve"> (услуга) – 0,25 тыс.штук. </w:t>
      </w:r>
      <w:proofErr w:type="gramStart"/>
      <w:r w:rsidRPr="00555FAD">
        <w:rPr>
          <w:sz w:val="28"/>
          <w:szCs w:val="28"/>
          <w:highlight w:val="yellow"/>
        </w:rPr>
        <w:t>Произведено: субпродуктов говяжьи 1 категории – 51,60 кг,2 категории – 142,90 кг; субпродуктов из свинины 1 категории – 74,80 кг, 2 категории – 248,40 кг; субпродуктов из баранины 1 категории – 26,60 кг, 2 категории – 28,45 кг;  мясо свинины – 2117,20 кг; мясо говядины – 1190,70 кг; мясо кролика – 41,10 кг; мясо баранины – 663,20 кг.</w:t>
      </w:r>
      <w:proofErr w:type="gramEnd"/>
    </w:p>
    <w:p w:rsidR="00150AA4" w:rsidRPr="00B91FA8" w:rsidRDefault="00150AA4" w:rsidP="00150AA4">
      <w:pPr>
        <w:ind w:firstLine="708"/>
        <w:jc w:val="both"/>
        <w:rPr>
          <w:color w:val="020000"/>
          <w:sz w:val="28"/>
          <w:szCs w:val="28"/>
          <w:highlight w:val="yellow"/>
        </w:rPr>
      </w:pPr>
      <w:proofErr w:type="gramStart"/>
      <w:r w:rsidRPr="00BC0A85">
        <w:rPr>
          <w:color w:val="020000"/>
          <w:sz w:val="28"/>
          <w:szCs w:val="28"/>
          <w:highlight w:val="yellow"/>
        </w:rPr>
        <w:t xml:space="preserve">Объем отгруженных товаров собственного производства, выполненных работ и услуг собственными силами ООО «ХСЛ» за 9 месяцев 2020 года снизился в виду эпидемиологической обстановки и отсутствия заказов  на 46,77 процентов и составил  18,31 млн. рублей, изготовлено насосов гидравлических – </w:t>
      </w:r>
      <w:r w:rsidRPr="00BC0A85">
        <w:rPr>
          <w:color w:val="020000"/>
          <w:sz w:val="28"/>
          <w:szCs w:val="28"/>
          <w:highlight w:val="yellow"/>
        </w:rPr>
        <w:lastRenderedPageBreak/>
        <w:t xml:space="preserve">308 штуки, кранов шаровых – 189 штука, 17 стояков отбора газа, коллектор-сборник – 5 штуки, </w:t>
      </w:r>
      <w:r w:rsidRPr="00B91FA8">
        <w:rPr>
          <w:color w:val="020000"/>
          <w:sz w:val="28"/>
          <w:szCs w:val="28"/>
          <w:highlight w:val="yellow"/>
        </w:rPr>
        <w:t xml:space="preserve">фильтров - осушителей – 127 штук, оголовок свечи – 6 штук. </w:t>
      </w:r>
      <w:proofErr w:type="gramEnd"/>
    </w:p>
    <w:p w:rsidR="00150AA4" w:rsidRPr="00FA5652" w:rsidRDefault="00150AA4" w:rsidP="00150AA4">
      <w:pPr>
        <w:jc w:val="both"/>
        <w:rPr>
          <w:color w:val="020000"/>
          <w:sz w:val="28"/>
        </w:rPr>
      </w:pPr>
      <w:r w:rsidRPr="00B91FA8">
        <w:rPr>
          <w:color w:val="020000"/>
          <w:sz w:val="28"/>
          <w:szCs w:val="28"/>
          <w:highlight w:val="yellow"/>
        </w:rPr>
        <w:tab/>
      </w:r>
      <w:r w:rsidRPr="00B91FA8">
        <w:rPr>
          <w:color w:val="020000"/>
          <w:sz w:val="28"/>
          <w:highlight w:val="yellow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«Водоснабжение; водоотведение, организация сбора и утилизации отходов, деятельность по ликвидации загрязнений» за 9 месяцев 2020 года снизился к аналогичному уровню 2019 года до 82,80 процентов.  Объем отгруженных товаров собственного производства, выполненных работ и услуг собственными силами по виду экономической деятельности «Обеспечение электрической энергией, газом и паром; кондиционирование воздуха» за 9 месяцев 2020 года к  9 месяцам 2019 года составил 91,40 процентов.</w:t>
      </w:r>
    </w:p>
    <w:p w:rsidR="00562EA8" w:rsidRPr="009D74BF" w:rsidRDefault="00562EA8" w:rsidP="00150AA4">
      <w:pPr>
        <w:jc w:val="both"/>
        <w:rPr>
          <w:b/>
          <w:bCs/>
          <w:sz w:val="28"/>
          <w:szCs w:val="28"/>
        </w:rPr>
      </w:pPr>
    </w:p>
    <w:p w:rsidR="00A1640C" w:rsidRPr="009D74BF" w:rsidRDefault="00A1640C" w:rsidP="00562EA8">
      <w:pPr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Сельское хозяйство</w:t>
      </w:r>
    </w:p>
    <w:p w:rsidR="009D6FC9" w:rsidRPr="009D74BF" w:rsidRDefault="009D6FC9" w:rsidP="008618C2">
      <w:pPr>
        <w:ind w:firstLine="567"/>
        <w:jc w:val="center"/>
        <w:rPr>
          <w:b/>
          <w:bCs/>
          <w:sz w:val="28"/>
          <w:szCs w:val="28"/>
        </w:rPr>
      </w:pPr>
    </w:p>
    <w:p w:rsidR="00150AA4" w:rsidRPr="00172EFC" w:rsidRDefault="00150AA4" w:rsidP="00150AA4">
      <w:pPr>
        <w:pStyle w:val="a3"/>
        <w:ind w:firstLine="567"/>
        <w:jc w:val="both"/>
        <w:rPr>
          <w:highlight w:val="yellow"/>
        </w:rPr>
      </w:pPr>
      <w:proofErr w:type="gramStart"/>
      <w:r w:rsidRPr="00172EFC">
        <w:rPr>
          <w:highlight w:val="yellow"/>
        </w:rPr>
        <w:t>За 9 месяцев 2020 года по предварительным статистическим данным объем производства сельскохозяйственной продукции составил 1191,40  млн. рублей  по  всем  категориям  хозяйств, что по сравнению с прошлым годом  103,90 процентов в сопоставимых ценах, в том числе продукция растениеводства - 366,40 млн. рублей, что по сравнению с уровнем прошлого года рост составил 106,50  процентов в сопоставимых  ценах, продукция животноводства - 825,0 млн. рублей или</w:t>
      </w:r>
      <w:proofErr w:type="gramEnd"/>
      <w:r w:rsidRPr="00172EFC">
        <w:rPr>
          <w:highlight w:val="yellow"/>
        </w:rPr>
        <w:t xml:space="preserve">  102,90 процентов в сопоставимых  ценах к 9 месяцам 2019 года.</w:t>
      </w:r>
    </w:p>
    <w:p w:rsidR="00150AA4" w:rsidRPr="00172EFC" w:rsidRDefault="00150AA4" w:rsidP="00150AA4">
      <w:pPr>
        <w:pStyle w:val="a3"/>
        <w:ind w:firstLine="567"/>
        <w:jc w:val="both"/>
        <w:rPr>
          <w:highlight w:val="yellow"/>
        </w:rPr>
      </w:pPr>
      <w:r w:rsidRPr="00172EFC">
        <w:rPr>
          <w:highlight w:val="yellow"/>
        </w:rPr>
        <w:t xml:space="preserve">Произведено  скота  и  птицы  на  убой  в  живом  весе за 9 месяцев 2020 года 3643 тонны,  что на  8 тонн  (или  на  0,20 процента) меньше прошлогоднего  уровня. Надоено  молока 21780 тонн,  рост 958 тонн или 4,60 процентов к аналогичному периоду 2019 года.  Получено  яиц  6996 тыс. штук, на 194 тыс. штук  (или на 2,90 процентов)  выше уровня 9 месяцев 2020 года. </w:t>
      </w:r>
    </w:p>
    <w:p w:rsidR="00150AA4" w:rsidRDefault="00150AA4" w:rsidP="00150AA4">
      <w:pPr>
        <w:pStyle w:val="a3"/>
        <w:ind w:firstLine="567"/>
        <w:jc w:val="both"/>
      </w:pPr>
      <w:r w:rsidRPr="00172EFC">
        <w:rPr>
          <w:highlight w:val="yellow"/>
        </w:rPr>
        <w:t xml:space="preserve">Поголовье скота по сравнению с 9 месяцами  прошлого года: - по КРС - составляет 14238 голов, увеличение составило 111,70 процентов  или 1488  голов  по  всем  категориям хозяйств,  в том числе: коров - 7657 голов, поголовье возросло на 104,60 процентов (337 голов) за счет приобретения поголовья скота через </w:t>
      </w:r>
      <w:proofErr w:type="spellStart"/>
      <w:r w:rsidRPr="00172EFC">
        <w:rPr>
          <w:highlight w:val="yellow"/>
        </w:rPr>
        <w:t>грантовую</w:t>
      </w:r>
      <w:proofErr w:type="spellEnd"/>
      <w:r w:rsidRPr="00172EFC">
        <w:rPr>
          <w:highlight w:val="yellow"/>
        </w:rPr>
        <w:t xml:space="preserve"> поддержку КФХ; -  по свиньям - 510 голов, поголовье  увеличилось на  125,30 процентов или на 103 головы;  - по овцам и козам – 55479 голов, рост поголовья скота составил 480 голов или на 100,90 процентов.</w:t>
      </w:r>
    </w:p>
    <w:p w:rsidR="00150AA4" w:rsidRPr="00F642CA" w:rsidRDefault="00150AA4" w:rsidP="00150AA4">
      <w:pPr>
        <w:pStyle w:val="a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42CA">
        <w:rPr>
          <w:rFonts w:ascii="Times New Roman" w:hAnsi="Times New Roman"/>
          <w:sz w:val="28"/>
          <w:szCs w:val="28"/>
          <w:highlight w:val="yellow"/>
        </w:rPr>
        <w:t>По  состоянию  на  1  октября посеяно озимых 2852 га, что выше уровня прошлого года на 1234 га или 176,30 процентов. Посеяно: - пшеницы 2124 га;                            - ржи 20 га; - тритикале 708 га.</w:t>
      </w:r>
    </w:p>
    <w:p w:rsidR="00150AA4" w:rsidRPr="00F642CA" w:rsidRDefault="00150AA4" w:rsidP="00150AA4">
      <w:pPr>
        <w:pStyle w:val="a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42CA">
        <w:rPr>
          <w:rFonts w:ascii="Times New Roman" w:hAnsi="Times New Roman"/>
          <w:sz w:val="28"/>
          <w:szCs w:val="28"/>
          <w:highlight w:val="yellow"/>
        </w:rPr>
        <w:t>Заготовлено  грубых кормов на 2020-2021 годов, в том числе: - сена всего - 50,00 тыс. тонн, что составляет 114,50 процентов к прошлому году; - соломы - 4,00 тыс. тонн, что составляет 94,6 процентов к прошлому году.</w:t>
      </w:r>
    </w:p>
    <w:p w:rsidR="00150AA4" w:rsidRPr="00F642CA" w:rsidRDefault="00150AA4" w:rsidP="00150AA4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642CA">
        <w:rPr>
          <w:rFonts w:ascii="Times New Roman" w:hAnsi="Times New Roman"/>
          <w:sz w:val="28"/>
          <w:szCs w:val="28"/>
          <w:highlight w:val="yellow"/>
        </w:rPr>
        <w:t>Произведено сельскохозяйственными товаропроизводителями: - зерновых и зернобобовых - 5868 тонн или 162,30 процентов к уровню 2019 года; - овощей  - 21257 тонн, что составляет 97,50 процентов к прошлому году; - картофеля  - 2835 тонн, рост на 128,6 процентов по сравнению с аналогичным периодом 2019 года.</w:t>
      </w:r>
      <w:r w:rsidRPr="00F642CA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150AA4" w:rsidRPr="00F642CA" w:rsidRDefault="00150AA4" w:rsidP="00150AA4">
      <w:pPr>
        <w:pStyle w:val="a3"/>
        <w:ind w:firstLine="567"/>
        <w:jc w:val="both"/>
        <w:rPr>
          <w:szCs w:val="28"/>
          <w:highlight w:val="yellow"/>
        </w:rPr>
      </w:pPr>
      <w:proofErr w:type="gramStart"/>
      <w:r w:rsidRPr="00F642CA">
        <w:rPr>
          <w:highlight w:val="yellow"/>
        </w:rPr>
        <w:t xml:space="preserve">За 9 месяцев 2020 года сельскохозяйственными товаропроизводителями Ленинского муниципального района получено  субсидий  из средств бюджетов  </w:t>
      </w:r>
      <w:r w:rsidRPr="00F642CA">
        <w:rPr>
          <w:highlight w:val="yellow"/>
        </w:rPr>
        <w:lastRenderedPageBreak/>
        <w:t xml:space="preserve">всех  уровней  50283,10 тыс. рублей, </w:t>
      </w:r>
      <w:r w:rsidRPr="00F642CA">
        <w:rPr>
          <w:szCs w:val="28"/>
          <w:highlight w:val="yellow"/>
        </w:rPr>
        <w:t xml:space="preserve">в том числе: </w:t>
      </w:r>
      <w:r w:rsidRPr="00C8079C">
        <w:rPr>
          <w:szCs w:val="28"/>
          <w:highlight w:val="yellow"/>
        </w:rPr>
        <w:t>из федерального бюджета 43218,00 тыс. рублей: - на возмещение части затрат на 1 гектар посевной площади сельскохозяйственных культур - 1497,70  тыс. рублей; - на возмещение части затрат на содержание поголовья овцематок  -  381,00 тыс. рублей;</w:t>
      </w:r>
      <w:proofErr w:type="gramEnd"/>
      <w:r w:rsidRPr="00C8079C">
        <w:rPr>
          <w:szCs w:val="28"/>
          <w:highlight w:val="yellow"/>
        </w:rPr>
        <w:t xml:space="preserve"> - </w:t>
      </w:r>
      <w:proofErr w:type="gramStart"/>
      <w:r w:rsidRPr="00C8079C">
        <w:rPr>
          <w:szCs w:val="28"/>
          <w:highlight w:val="yellow"/>
        </w:rPr>
        <w:t xml:space="preserve">на финансовое обеспечение затрат, возникающих при производстве зерновых культур и овощей открытого грунта  -  1159,60 тыс. рублей; - </w:t>
      </w:r>
      <w:proofErr w:type="spellStart"/>
      <w:r w:rsidRPr="00C8079C">
        <w:rPr>
          <w:szCs w:val="28"/>
          <w:highlight w:val="yellow"/>
        </w:rPr>
        <w:t>грантовая</w:t>
      </w:r>
      <w:proofErr w:type="spellEnd"/>
      <w:r w:rsidRPr="00C8079C">
        <w:rPr>
          <w:szCs w:val="28"/>
          <w:highlight w:val="yellow"/>
        </w:rPr>
        <w:t xml:space="preserve"> поддержка «</w:t>
      </w:r>
      <w:proofErr w:type="spellStart"/>
      <w:r w:rsidRPr="00C8079C">
        <w:rPr>
          <w:szCs w:val="28"/>
          <w:highlight w:val="yellow"/>
        </w:rPr>
        <w:t>Агростартап</w:t>
      </w:r>
      <w:proofErr w:type="spellEnd"/>
      <w:r w:rsidRPr="00C8079C">
        <w:rPr>
          <w:szCs w:val="28"/>
          <w:highlight w:val="yellow"/>
        </w:rPr>
        <w:t xml:space="preserve">» - 7805,20 тыс. рублей; - </w:t>
      </w:r>
      <w:proofErr w:type="spellStart"/>
      <w:r w:rsidRPr="00C8079C">
        <w:rPr>
          <w:szCs w:val="28"/>
          <w:highlight w:val="yellow"/>
        </w:rPr>
        <w:t>грантовая</w:t>
      </w:r>
      <w:proofErr w:type="spellEnd"/>
      <w:r w:rsidRPr="00C8079C">
        <w:rPr>
          <w:szCs w:val="28"/>
          <w:highlight w:val="yellow"/>
        </w:rPr>
        <w:t xml:space="preserve"> поддержка «Начинающий фермер» - 6880,00 тыс. рублей; - на возмещение части затрат на приобретение элитных семян - 392,50 тыс. рублей; - на возмещение части затрат на гидромелиоративные мероприятия - 25102,00 тыс. рублей;</w:t>
      </w:r>
      <w:proofErr w:type="gramEnd"/>
      <w:r w:rsidRPr="00C8079C">
        <w:rPr>
          <w:szCs w:val="28"/>
          <w:highlight w:val="yellow"/>
        </w:rPr>
        <w:t xml:space="preserve"> </w:t>
      </w:r>
      <w:proofErr w:type="gramStart"/>
      <w:r w:rsidRPr="00C8079C">
        <w:rPr>
          <w:szCs w:val="28"/>
          <w:highlight w:val="yellow"/>
        </w:rPr>
        <w:t>из областного бюджета 7065,10 тыс. рублей:-  на возмещение части затрат на 1 гектар посевной площади сельскохозяйственных</w:t>
      </w:r>
      <w:r w:rsidRPr="00F642CA">
        <w:rPr>
          <w:szCs w:val="28"/>
          <w:highlight w:val="yellow"/>
        </w:rPr>
        <w:t xml:space="preserve"> культур  -  243,80  тыс. рублей; - на возмещение части затрат на содержание поголовья овцематок  -  62,00 тыс. рублей; - на финансовое обеспечение затрат, возникающих при производстве зерновых культур и овощей открытого грунта  -  188,80 тыс. рублей; - </w:t>
      </w:r>
      <w:proofErr w:type="spellStart"/>
      <w:r w:rsidRPr="00F642CA">
        <w:rPr>
          <w:szCs w:val="28"/>
          <w:highlight w:val="yellow"/>
        </w:rPr>
        <w:t>грантовая</w:t>
      </w:r>
      <w:proofErr w:type="spellEnd"/>
      <w:r w:rsidRPr="00F642CA">
        <w:rPr>
          <w:szCs w:val="28"/>
          <w:highlight w:val="yellow"/>
        </w:rPr>
        <w:t xml:space="preserve"> поддержка «</w:t>
      </w:r>
      <w:proofErr w:type="spellStart"/>
      <w:r w:rsidRPr="00F642CA">
        <w:rPr>
          <w:szCs w:val="28"/>
          <w:highlight w:val="yellow"/>
        </w:rPr>
        <w:t>Агростартап</w:t>
      </w:r>
      <w:proofErr w:type="spellEnd"/>
      <w:r w:rsidRPr="00F642CA">
        <w:rPr>
          <w:szCs w:val="28"/>
          <w:highlight w:val="yellow"/>
        </w:rPr>
        <w:t>» - 159,30 тыс. рублей;</w:t>
      </w:r>
      <w:proofErr w:type="gramEnd"/>
      <w:r w:rsidRPr="00F642CA">
        <w:rPr>
          <w:szCs w:val="28"/>
          <w:highlight w:val="yellow"/>
        </w:rPr>
        <w:t xml:space="preserve"> - </w:t>
      </w:r>
      <w:proofErr w:type="spellStart"/>
      <w:proofErr w:type="gramStart"/>
      <w:r w:rsidRPr="00F642CA">
        <w:rPr>
          <w:szCs w:val="28"/>
          <w:highlight w:val="yellow"/>
        </w:rPr>
        <w:t>грантовая</w:t>
      </w:r>
      <w:proofErr w:type="spellEnd"/>
      <w:r w:rsidRPr="00F642CA">
        <w:rPr>
          <w:szCs w:val="28"/>
          <w:highlight w:val="yellow"/>
        </w:rPr>
        <w:t xml:space="preserve"> поддержка «Начинающий фермер» - 1120,00 тыс. рублей; - на возмещение части затрат на приобретение элитных семян - 63,90 тыс. рублей; - на возмещение части затрат на гидромелиоративные мероприятия - 4086,40 тыс. рублей; - на ликвидацию ЧС (саранча) - 1140,90 тыс. рублей.</w:t>
      </w:r>
      <w:proofErr w:type="gramEnd"/>
    </w:p>
    <w:p w:rsidR="00150AA4" w:rsidRPr="00150AA4" w:rsidRDefault="00150AA4" w:rsidP="00150AA4">
      <w:pPr>
        <w:pStyle w:val="11"/>
        <w:shd w:val="clear" w:color="auto" w:fill="auto"/>
        <w:spacing w:line="322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Получено 4 льготных кредитов </w:t>
      </w:r>
      <w:proofErr w:type="spellStart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сельхозтоваропроизводителями</w:t>
      </w:r>
      <w:proofErr w:type="spellEnd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на общую сумму 10,70 млн. рублей: - ИП глава </w:t>
      </w:r>
      <w:proofErr w:type="gramStart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К(</w:t>
      </w:r>
      <w:proofErr w:type="gramEnd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Ф)Х Ким Сергей Вячеславович; - СПК «Престиж»; - ИП глава К(Ф)Х Ким Станислав Геннадьевич; - К(Ф)Х </w:t>
      </w:r>
      <w:proofErr w:type="spellStart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Выборнова</w:t>
      </w:r>
      <w:proofErr w:type="spellEnd"/>
      <w:r w:rsidRPr="00150AA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Владимира Дмитриевича.</w:t>
      </w:r>
    </w:p>
    <w:p w:rsidR="001D4227" w:rsidRPr="009D74BF" w:rsidRDefault="001D4227" w:rsidP="006942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0BA7" w:rsidRPr="009D74BF" w:rsidRDefault="001D4227" w:rsidP="001B4747">
      <w:pPr>
        <w:pStyle w:val="11"/>
        <w:shd w:val="clear" w:color="auto" w:fill="auto"/>
        <w:spacing w:line="240" w:lineRule="auto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BF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290BA7" w:rsidRPr="009D74BF" w:rsidRDefault="00290BA7" w:rsidP="00290BA7">
      <w:pPr>
        <w:pStyle w:val="11"/>
        <w:shd w:val="clear" w:color="auto" w:fill="auto"/>
        <w:spacing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D6E" w:rsidRPr="003E095D" w:rsidRDefault="00676D6E" w:rsidP="00676D6E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F860DB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Ввод общей площади жилья за 9 месяцев 2020 года по отношению к аналогичному периоду 2019 года увеличились на 899 кв.м. Ввод жилья на территории района осуществляется за счет индивидуального жилищного </w:t>
      </w:r>
      <w:r w:rsidRPr="003E095D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строительства. </w:t>
      </w:r>
    </w:p>
    <w:p w:rsidR="00676D6E" w:rsidRPr="0046430D" w:rsidRDefault="00676D6E" w:rsidP="00676D6E">
      <w:pPr>
        <w:ind w:firstLine="708"/>
        <w:jc w:val="both"/>
        <w:rPr>
          <w:sz w:val="28"/>
          <w:szCs w:val="28"/>
        </w:rPr>
      </w:pPr>
      <w:r w:rsidRPr="003E095D">
        <w:rPr>
          <w:sz w:val="28"/>
          <w:szCs w:val="28"/>
          <w:highlight w:val="yellow"/>
        </w:rPr>
        <w:t xml:space="preserve">В рамках регионального проекта «Формирование комфортной городской среды» продолжается выполнение работ по благоустройству общественных территорий </w:t>
      </w:r>
      <w:proofErr w:type="spellStart"/>
      <w:r w:rsidRPr="003E095D">
        <w:rPr>
          <w:sz w:val="28"/>
          <w:szCs w:val="28"/>
          <w:highlight w:val="yellow"/>
        </w:rPr>
        <w:t>Каршевитского</w:t>
      </w:r>
      <w:proofErr w:type="spellEnd"/>
      <w:r w:rsidRPr="003E095D">
        <w:rPr>
          <w:sz w:val="28"/>
          <w:szCs w:val="28"/>
          <w:highlight w:val="yellow"/>
        </w:rPr>
        <w:t xml:space="preserve">, </w:t>
      </w:r>
      <w:proofErr w:type="spellStart"/>
      <w:r w:rsidRPr="003E095D">
        <w:rPr>
          <w:sz w:val="28"/>
          <w:szCs w:val="28"/>
          <w:highlight w:val="yellow"/>
        </w:rPr>
        <w:t>Коммунаровского</w:t>
      </w:r>
      <w:proofErr w:type="spellEnd"/>
      <w:r w:rsidRPr="003E095D">
        <w:rPr>
          <w:sz w:val="28"/>
          <w:szCs w:val="28"/>
          <w:highlight w:val="yellow"/>
        </w:rPr>
        <w:t>, Покровского сельских поселений – общий объем финансирования мероприятий составляет 10002,00 тыс. рублей, из них 9000,00 тыс</w:t>
      </w:r>
      <w:proofErr w:type="gramStart"/>
      <w:r w:rsidRPr="003E095D">
        <w:rPr>
          <w:sz w:val="28"/>
          <w:szCs w:val="28"/>
          <w:highlight w:val="yellow"/>
        </w:rPr>
        <w:t>.р</w:t>
      </w:r>
      <w:proofErr w:type="gramEnd"/>
      <w:r w:rsidRPr="003E095D">
        <w:rPr>
          <w:sz w:val="28"/>
          <w:szCs w:val="28"/>
          <w:highlight w:val="yellow"/>
        </w:rPr>
        <w:t xml:space="preserve">ублей  - областной бюджет, 1002,00 тыс.рублей - местный бюджет. В городском поселении город Ленинск завершены работы по благоустройству городской аллеи ул.им. Ленина, завершается благоустройство центральной площади. </w:t>
      </w:r>
      <w:proofErr w:type="gramStart"/>
      <w:r w:rsidRPr="003E095D">
        <w:rPr>
          <w:sz w:val="28"/>
          <w:szCs w:val="28"/>
          <w:highlight w:val="yellow"/>
        </w:rPr>
        <w:t>Объемы финансирования: центральная площадь – 19469,46 тыс. рублей, источник финансирования:  5164,07 –федеральный бюджет, 14294,85 тыс. рублей  – областной бюджет, бюджет городского поселения город Ленинск -10,54 тыс. рублей, городская аллея ул.им. Ленина, 200а – 2300,00 тыс. рублей, источник финансирования – областной бюджет.</w:t>
      </w:r>
      <w:proofErr w:type="gramEnd"/>
    </w:p>
    <w:p w:rsidR="00676D6E" w:rsidRPr="00293750" w:rsidRDefault="00676D6E" w:rsidP="00676D6E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A5652">
        <w:rPr>
          <w:rFonts w:ascii="Times New Roman" w:hAnsi="Times New Roman"/>
          <w:sz w:val="28"/>
          <w:szCs w:val="28"/>
        </w:rPr>
        <w:t xml:space="preserve"> </w:t>
      </w:r>
      <w:r w:rsidRPr="00293750">
        <w:rPr>
          <w:rFonts w:ascii="Times New Roman" w:hAnsi="Times New Roman"/>
          <w:sz w:val="28"/>
          <w:szCs w:val="28"/>
          <w:highlight w:val="yellow"/>
        </w:rPr>
        <w:t xml:space="preserve">В рамках государственной программы Волгоградской области «Энергосбережение и повышение энергетической эффективности в Волгоградской области» подпрограмма «Энергосбережение и повышение </w:t>
      </w:r>
      <w:r w:rsidRPr="00293750">
        <w:rPr>
          <w:rFonts w:ascii="Times New Roman" w:hAnsi="Times New Roman"/>
          <w:sz w:val="28"/>
          <w:szCs w:val="28"/>
          <w:highlight w:val="yellow"/>
        </w:rPr>
        <w:lastRenderedPageBreak/>
        <w:t xml:space="preserve">энергетической эффективности систем уличного (наружного) освещения в муниципальных образованиях Волгоградской области» выполнено  проектирование в целях строительства линий освещения в с. </w:t>
      </w:r>
      <w:proofErr w:type="spellStart"/>
      <w:r w:rsidRPr="00293750">
        <w:rPr>
          <w:rFonts w:ascii="Times New Roman" w:hAnsi="Times New Roman"/>
          <w:sz w:val="28"/>
          <w:szCs w:val="28"/>
          <w:highlight w:val="yellow"/>
        </w:rPr>
        <w:t>Маляевка</w:t>
      </w:r>
      <w:proofErr w:type="spellEnd"/>
      <w:r w:rsidRPr="00293750">
        <w:rPr>
          <w:rFonts w:ascii="Times New Roman" w:hAnsi="Times New Roman"/>
          <w:sz w:val="28"/>
          <w:szCs w:val="28"/>
          <w:highlight w:val="yellow"/>
        </w:rPr>
        <w:t xml:space="preserve"> и с. </w:t>
      </w:r>
      <w:proofErr w:type="spellStart"/>
      <w:r w:rsidRPr="00293750">
        <w:rPr>
          <w:rFonts w:ascii="Times New Roman" w:hAnsi="Times New Roman"/>
          <w:sz w:val="28"/>
          <w:szCs w:val="28"/>
          <w:highlight w:val="yellow"/>
        </w:rPr>
        <w:t>Бахтияровка</w:t>
      </w:r>
      <w:proofErr w:type="spellEnd"/>
      <w:r w:rsidRPr="00293750">
        <w:rPr>
          <w:rFonts w:ascii="Times New Roman" w:hAnsi="Times New Roman"/>
          <w:sz w:val="28"/>
          <w:szCs w:val="28"/>
          <w:highlight w:val="yellow"/>
        </w:rPr>
        <w:t xml:space="preserve"> общей протяженностью 6,50 км. Планируемый объем финансирования – 8080,80 тыс. рублей, источник финансирования – областной бюджет, местный бюджет.</w:t>
      </w:r>
    </w:p>
    <w:p w:rsidR="00676D6E" w:rsidRPr="00293750" w:rsidRDefault="00676D6E" w:rsidP="00676D6E">
      <w:pPr>
        <w:pStyle w:val="a9"/>
        <w:shd w:val="clear" w:color="auto" w:fill="FFFFFF"/>
        <w:spacing w:before="0" w:after="0"/>
        <w:ind w:firstLine="708"/>
        <w:jc w:val="both"/>
        <w:rPr>
          <w:sz w:val="28"/>
          <w:szCs w:val="28"/>
          <w:highlight w:val="yellow"/>
        </w:rPr>
      </w:pPr>
      <w:r w:rsidRPr="00293750">
        <w:rPr>
          <w:sz w:val="28"/>
          <w:szCs w:val="28"/>
          <w:highlight w:val="yellow"/>
        </w:rPr>
        <w:t xml:space="preserve">Новые линии освещения будут оснащены энергосберегающими источниками света, оборудованы системами учета потребляемой электроэнергии и системами управления. </w:t>
      </w:r>
    </w:p>
    <w:p w:rsidR="00676D6E" w:rsidRPr="00293750" w:rsidRDefault="00676D6E" w:rsidP="006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В рамках реализации государственной программы Волгоградской области «Комплексное развитие сельских территорий на 2014 – 2017 годы и на период до 2020 года» завершено «Строительство  </w:t>
      </w:r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газопровода низкого давления по ул. Кузнечная, ул. Колхозная, пер. Восточный, ул. Озерная, ул.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Мусы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Джалиля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с.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Маляевка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». Стоимость строительства объекта по итогам проведения электронного аукциона составляет 2850,00 тыс. рублей, из них: средства федерального бюджета – 2451,00 тыс. рублей, средства областного бюджета – 399,00 тыс. рублей. </w:t>
      </w:r>
    </w:p>
    <w:p w:rsidR="00676D6E" w:rsidRPr="00293750" w:rsidRDefault="00676D6E" w:rsidP="00676D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В рамках реализации государственной программы Волгоградской области «Комплексное развитие сельских территорий на 2014 – 2017 годы и на период до 2020 года» начаты работы по: 1) </w:t>
      </w:r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созданию спортивной площадки по адресу: Волгоградская обл., Ленинский район,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.З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аплавное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, ул. Совхозная,21а – 1000,00 тыс. рублей, областной бюджет – 700,00 тыс. рублей;</w:t>
      </w:r>
    </w:p>
    <w:p w:rsidR="00676D6E" w:rsidRPr="00293750" w:rsidRDefault="00676D6E" w:rsidP="00676D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2) устройству мест накопления ТКО 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с.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Бахтияровка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Бахтияровского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сельского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Ленинского муниципального района Волгоградской области - 500,00 тыс. рублей, областной бюджет – 350,00 тыс. рублей;</w:t>
      </w:r>
    </w:p>
    <w:p w:rsidR="00676D6E" w:rsidRPr="00293750" w:rsidRDefault="00676D6E" w:rsidP="00676D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3) устройству мест накопления ТКО в населенных пунктах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Ильичевского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 Ленинского муниципального района Волгоградской области: п. Путь Ильича, п.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Тракторострой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- 500,00 тыс. рублей, областной бюджет – 350,00 тыс. рублей;</w:t>
      </w:r>
    </w:p>
    <w:p w:rsidR="00676D6E" w:rsidRPr="00293750" w:rsidRDefault="00676D6E" w:rsidP="00676D6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293750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) устройству мест накопления ТКО 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с.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Колобовка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Колобовского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сельского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Ленинского муниципального района Волгоградской области- 225,00 тыс. рублей, областной бюджет – 157,50 тыс. рублей;</w:t>
      </w:r>
    </w:p>
    <w:p w:rsidR="00676D6E" w:rsidRPr="00293750" w:rsidRDefault="00676D6E" w:rsidP="00676D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5) устройству мест накопления ТКО в населенных пунктах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Царевского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 Ленинского муниципального района Волгоградской области: с</w:t>
      </w:r>
      <w:proofErr w:type="gram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.Ц</w:t>
      </w:r>
      <w:proofErr w:type="gram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 xml:space="preserve">арев, с. </w:t>
      </w:r>
      <w:proofErr w:type="spellStart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Солодовка</w:t>
      </w:r>
      <w:proofErr w:type="spellEnd"/>
      <w:r w:rsidRPr="00293750">
        <w:rPr>
          <w:rFonts w:ascii="Times New Roman" w:hAnsi="Times New Roman" w:cs="Times New Roman"/>
          <w:sz w:val="28"/>
          <w:szCs w:val="28"/>
          <w:highlight w:val="yellow"/>
        </w:rPr>
        <w:t>, п.Сарай, п.Новостройка - 1100,00 тыс. рублей, областной бюджет – 770,00 тыс. рублей;.</w:t>
      </w:r>
    </w:p>
    <w:p w:rsidR="00676D6E" w:rsidRPr="00FA5652" w:rsidRDefault="00676D6E" w:rsidP="00676D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В рамках реализации муниципальной программы  Ленинского муниципального района «Капитальное строительство и развитие социальной сферы Ленинского муниципального района»  продолжалось проектирование автономной котельной и 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теплоисточников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к зданиям МКДОУ «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Маляевский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детский сад» Ленинского муниципального района Волгоградской области и МКУК «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Маляевский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ЦКД», МКОУ «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Царевская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СОШ» и  МКДОУ «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Царевский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детский сад». Администрацией 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Маляевского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сельского поселения ведется разработка проекта автономной котельной к зданию МКУК «</w:t>
      </w:r>
      <w:proofErr w:type="spellStart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>Маляевский</w:t>
      </w:r>
      <w:proofErr w:type="spellEnd"/>
      <w:r w:rsidRPr="0029375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ЦКД».</w:t>
      </w:r>
    </w:p>
    <w:p w:rsidR="00676D6E" w:rsidRPr="00AE6940" w:rsidRDefault="00676D6E" w:rsidP="00676D6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В </w:t>
      </w:r>
      <w:proofErr w:type="spellStart"/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>Степновском</w:t>
      </w:r>
      <w:proofErr w:type="spellEnd"/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сельском поселении ведется работа по установке спортивной площадки. Общий объем финансирования 4972,348 тыс</w:t>
      </w:r>
      <w:proofErr w:type="gramStart"/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>.р</w:t>
      </w:r>
      <w:proofErr w:type="gramEnd"/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ублей, в </w:t>
      </w:r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lastRenderedPageBreak/>
        <w:t xml:space="preserve">том числе: </w:t>
      </w:r>
      <w:r w:rsidRPr="00AE6940">
        <w:rPr>
          <w:rFonts w:ascii="Times New Roman" w:hAnsi="Times New Roman"/>
          <w:b w:val="0"/>
          <w:sz w:val="28"/>
          <w:szCs w:val="28"/>
          <w:highlight w:val="yellow"/>
        </w:rPr>
        <w:t xml:space="preserve">3977, 878 </w:t>
      </w:r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тыс. рублей за счет средств областного бюджета и </w:t>
      </w:r>
      <w:r w:rsidRPr="00AE6940">
        <w:rPr>
          <w:rFonts w:ascii="Times New Roman" w:hAnsi="Times New Roman"/>
          <w:b w:val="0"/>
          <w:sz w:val="28"/>
          <w:szCs w:val="28"/>
          <w:highlight w:val="yellow"/>
        </w:rPr>
        <w:t>994,470 тыс.рублей – средства бюджета поселения</w:t>
      </w:r>
      <w:r w:rsidRPr="00AE6940">
        <w:rPr>
          <w:rFonts w:ascii="Times New Roman" w:hAnsi="Times New Roman" w:cs="Times New Roman"/>
          <w:b w:val="0"/>
          <w:sz w:val="28"/>
          <w:szCs w:val="28"/>
          <w:highlight w:val="yellow"/>
        </w:rPr>
        <w:t>.</w:t>
      </w:r>
    </w:p>
    <w:p w:rsidR="00676D6E" w:rsidRPr="00CA731B" w:rsidRDefault="00676D6E" w:rsidP="00676D6E">
      <w:pPr>
        <w:ind w:firstLine="708"/>
        <w:jc w:val="both"/>
        <w:rPr>
          <w:sz w:val="28"/>
          <w:szCs w:val="28"/>
          <w:highlight w:val="yellow"/>
          <w:shd w:val="clear" w:color="auto" w:fill="FFFFFF"/>
        </w:rPr>
      </w:pPr>
      <w:r w:rsidRPr="00CA731B">
        <w:rPr>
          <w:sz w:val="28"/>
          <w:szCs w:val="28"/>
          <w:highlight w:val="yellow"/>
        </w:rPr>
        <w:t xml:space="preserve">В рамках реализации на территории региона федерального проекта "Развитие оказания первичной медико-санитарной помощи" национального проекта "Здравоохранение" начато строительство нового здания </w:t>
      </w:r>
      <w:proofErr w:type="spellStart"/>
      <w:r w:rsidRPr="00CA731B">
        <w:rPr>
          <w:sz w:val="28"/>
          <w:szCs w:val="28"/>
          <w:highlight w:val="yellow"/>
        </w:rPr>
        <w:t>ФАПа</w:t>
      </w:r>
      <w:proofErr w:type="spellEnd"/>
      <w:r w:rsidRPr="00CA731B">
        <w:rPr>
          <w:sz w:val="28"/>
          <w:szCs w:val="28"/>
          <w:highlight w:val="yellow"/>
        </w:rPr>
        <w:t xml:space="preserve"> в п</w:t>
      </w:r>
      <w:proofErr w:type="gramStart"/>
      <w:r w:rsidRPr="00CA731B">
        <w:rPr>
          <w:sz w:val="28"/>
          <w:szCs w:val="28"/>
          <w:highlight w:val="yellow"/>
        </w:rPr>
        <w:t>.П</w:t>
      </w:r>
      <w:proofErr w:type="gramEnd"/>
      <w:r w:rsidRPr="00CA731B">
        <w:rPr>
          <w:sz w:val="28"/>
          <w:szCs w:val="28"/>
          <w:highlight w:val="yellow"/>
        </w:rPr>
        <w:t xml:space="preserve">уть Ильича и оснащение его необходимым медицинским оборудованием. Администрацией Ленинского муниципального района сформирован земельный участок по адресу: </w:t>
      </w:r>
      <w:proofErr w:type="gramStart"/>
      <w:r w:rsidRPr="00CA731B">
        <w:rPr>
          <w:sz w:val="28"/>
          <w:szCs w:val="28"/>
          <w:highlight w:val="yellow"/>
        </w:rPr>
        <w:t>Школьная</w:t>
      </w:r>
      <w:proofErr w:type="gramEnd"/>
      <w:r w:rsidRPr="00CA731B">
        <w:rPr>
          <w:sz w:val="28"/>
          <w:szCs w:val="28"/>
          <w:highlight w:val="yellow"/>
        </w:rPr>
        <w:t xml:space="preserve"> 15А под строительство ФАП. Проектирование завершено. 26.06.2020 заключен контракт на  </w:t>
      </w:r>
      <w:r w:rsidRPr="00CA731B">
        <w:rPr>
          <w:sz w:val="28"/>
          <w:szCs w:val="28"/>
          <w:highlight w:val="yellow"/>
          <w:shd w:val="clear" w:color="auto" w:fill="FFFFFF"/>
        </w:rPr>
        <w:t xml:space="preserve">строительство объекта: «Фельдшерско-акушерский пункт в п. Путь Ильича Ленинского муниципального района Волгоградской области»,  стоимость контракта составляет 10088,063 тыс. рублей. </w:t>
      </w:r>
    </w:p>
    <w:p w:rsidR="00676D6E" w:rsidRPr="00CA731B" w:rsidRDefault="00676D6E" w:rsidP="00676D6E">
      <w:pPr>
        <w:widowControl w:val="0"/>
        <w:ind w:right="-1" w:firstLine="708"/>
        <w:jc w:val="both"/>
        <w:rPr>
          <w:bCs/>
          <w:sz w:val="28"/>
          <w:szCs w:val="28"/>
          <w:highlight w:val="yellow"/>
        </w:rPr>
      </w:pPr>
      <w:r w:rsidRPr="00CA731B">
        <w:rPr>
          <w:sz w:val="28"/>
          <w:szCs w:val="28"/>
          <w:highlight w:val="yellow"/>
        </w:rPr>
        <w:t xml:space="preserve">В рамках реализации муниципальной программы </w:t>
      </w:r>
      <w:r w:rsidRPr="00CA731B">
        <w:rPr>
          <w:color w:val="000000"/>
          <w:sz w:val="28"/>
          <w:szCs w:val="28"/>
          <w:highlight w:val="yellow"/>
        </w:rPr>
        <w:t xml:space="preserve">«Повышение безопасности дорожного движения в Ленинском муниципальном районе» начата разработка проектной документации на объект </w:t>
      </w:r>
      <w:r w:rsidRPr="00CA731B">
        <w:rPr>
          <w:sz w:val="28"/>
          <w:szCs w:val="28"/>
          <w:highlight w:val="yellow"/>
        </w:rPr>
        <w:t>«</w:t>
      </w:r>
      <w:r w:rsidRPr="00CA731B">
        <w:rPr>
          <w:bCs/>
          <w:sz w:val="28"/>
          <w:szCs w:val="28"/>
          <w:highlight w:val="yellow"/>
        </w:rPr>
        <w:t xml:space="preserve">Строительство наплавного моста с подходами к нему и устройством береговых конструкций через реку Ахтуба между селом </w:t>
      </w:r>
      <w:proofErr w:type="spellStart"/>
      <w:r w:rsidRPr="00CA731B">
        <w:rPr>
          <w:bCs/>
          <w:sz w:val="28"/>
          <w:szCs w:val="28"/>
          <w:highlight w:val="yellow"/>
        </w:rPr>
        <w:t>Заплавное</w:t>
      </w:r>
      <w:proofErr w:type="spellEnd"/>
      <w:r w:rsidRPr="00CA731B">
        <w:rPr>
          <w:bCs/>
          <w:sz w:val="28"/>
          <w:szCs w:val="28"/>
          <w:highlight w:val="yellow"/>
        </w:rPr>
        <w:t xml:space="preserve"> и посёлком</w:t>
      </w:r>
      <w:proofErr w:type="gramStart"/>
      <w:r w:rsidRPr="00CA731B">
        <w:rPr>
          <w:bCs/>
          <w:sz w:val="28"/>
          <w:szCs w:val="28"/>
          <w:highlight w:val="yellow"/>
        </w:rPr>
        <w:t xml:space="preserve"> В</w:t>
      </w:r>
      <w:proofErr w:type="gramEnd"/>
      <w:r w:rsidRPr="00CA731B">
        <w:rPr>
          <w:bCs/>
          <w:sz w:val="28"/>
          <w:szCs w:val="28"/>
          <w:highlight w:val="yellow"/>
        </w:rPr>
        <w:t xml:space="preserve">осьмое Марта </w:t>
      </w:r>
      <w:proofErr w:type="spellStart"/>
      <w:r w:rsidRPr="00CA731B">
        <w:rPr>
          <w:bCs/>
          <w:sz w:val="28"/>
          <w:szCs w:val="28"/>
          <w:highlight w:val="yellow"/>
        </w:rPr>
        <w:t>Заплавненского</w:t>
      </w:r>
      <w:proofErr w:type="spellEnd"/>
      <w:r w:rsidRPr="00CA731B">
        <w:rPr>
          <w:bCs/>
          <w:sz w:val="28"/>
          <w:szCs w:val="28"/>
          <w:highlight w:val="yellow"/>
        </w:rPr>
        <w:t xml:space="preserve"> сельского поселения Ленинского муниципального района Волгоградской области». Объем финансирования мероприятия 1602,00 тыс. рублей, из 1585,00 тыс. рублей – средства областного бюджета.</w:t>
      </w:r>
    </w:p>
    <w:p w:rsidR="00676D6E" w:rsidRPr="00FA5652" w:rsidRDefault="00676D6E" w:rsidP="00676D6E">
      <w:pPr>
        <w:widowControl w:val="0"/>
        <w:ind w:right="-1" w:firstLine="708"/>
        <w:jc w:val="both"/>
        <w:rPr>
          <w:bCs/>
          <w:sz w:val="28"/>
          <w:szCs w:val="28"/>
        </w:rPr>
      </w:pPr>
      <w:r w:rsidRPr="00CA731B">
        <w:rPr>
          <w:sz w:val="28"/>
          <w:szCs w:val="28"/>
          <w:highlight w:val="yellow"/>
        </w:rPr>
        <w:t xml:space="preserve">В рамках реализации муниципальной программы </w:t>
      </w:r>
      <w:r w:rsidRPr="00CA731B">
        <w:rPr>
          <w:color w:val="000000"/>
          <w:sz w:val="28"/>
          <w:szCs w:val="28"/>
          <w:highlight w:val="yellow"/>
        </w:rPr>
        <w:t xml:space="preserve">«Повышение безопасности </w:t>
      </w:r>
      <w:r w:rsidRPr="00CA731B">
        <w:rPr>
          <w:sz w:val="28"/>
          <w:szCs w:val="28"/>
          <w:highlight w:val="yellow"/>
        </w:rPr>
        <w:t xml:space="preserve">дорожного движения в Ленинском муниципальном районе» установлен остановочный павильон по адресу: </w:t>
      </w:r>
      <w:proofErr w:type="gramStart"/>
      <w:r w:rsidRPr="00CA731B">
        <w:rPr>
          <w:sz w:val="28"/>
          <w:szCs w:val="28"/>
          <w:highlight w:val="yellow"/>
        </w:rPr>
        <w:t>Волгоградская</w:t>
      </w:r>
      <w:proofErr w:type="gramEnd"/>
      <w:r w:rsidRPr="00CA731B">
        <w:rPr>
          <w:sz w:val="28"/>
          <w:szCs w:val="28"/>
          <w:highlight w:val="yellow"/>
        </w:rPr>
        <w:t xml:space="preserve"> обл., г. Ленинск, ул.им. Битюцкого,2а. </w:t>
      </w:r>
      <w:r w:rsidRPr="00CA731B">
        <w:rPr>
          <w:bCs/>
          <w:sz w:val="28"/>
          <w:szCs w:val="28"/>
          <w:highlight w:val="yellow"/>
        </w:rPr>
        <w:t>Объем финансирования мероприятия  970,67 тыс. рублей - средства бюджета Ленинского муниципального района.</w:t>
      </w:r>
    </w:p>
    <w:p w:rsidR="00963E9B" w:rsidRPr="009D74BF" w:rsidRDefault="00963E9B" w:rsidP="002B649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5C31" w:rsidRPr="009D74BF" w:rsidRDefault="00375C31" w:rsidP="001B4747">
      <w:pPr>
        <w:ind w:firstLine="708"/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Инфраструктура Ленинского муниципального района</w:t>
      </w:r>
    </w:p>
    <w:p w:rsidR="00375C31" w:rsidRPr="009D74BF" w:rsidRDefault="00375C31" w:rsidP="001D4227">
      <w:pPr>
        <w:ind w:firstLine="708"/>
        <w:jc w:val="both"/>
        <w:rPr>
          <w:sz w:val="28"/>
          <w:szCs w:val="28"/>
        </w:rPr>
      </w:pPr>
    </w:p>
    <w:p w:rsidR="00904E17" w:rsidRPr="009D74BF" w:rsidRDefault="00375C31" w:rsidP="001D4227">
      <w:pPr>
        <w:ind w:firstLine="708"/>
        <w:jc w:val="both"/>
        <w:rPr>
          <w:sz w:val="28"/>
          <w:szCs w:val="28"/>
        </w:rPr>
      </w:pPr>
      <w:r w:rsidRPr="00E91124">
        <w:rPr>
          <w:sz w:val="28"/>
          <w:szCs w:val="28"/>
          <w:highlight w:val="yellow"/>
        </w:rPr>
        <w:t xml:space="preserve">Протяженность автодорог на территории района составляет </w:t>
      </w:r>
      <w:r w:rsidR="007270E6" w:rsidRPr="00E91124">
        <w:rPr>
          <w:sz w:val="28"/>
          <w:szCs w:val="28"/>
          <w:highlight w:val="yellow"/>
        </w:rPr>
        <w:t>902,27</w:t>
      </w:r>
      <w:r w:rsidRPr="00E91124">
        <w:rPr>
          <w:sz w:val="28"/>
          <w:szCs w:val="28"/>
          <w:highlight w:val="yellow"/>
        </w:rPr>
        <w:t xml:space="preserve"> км, в том числе дорог общего пользования </w:t>
      </w:r>
      <w:r w:rsidR="005E472D" w:rsidRPr="00E91124">
        <w:rPr>
          <w:sz w:val="28"/>
          <w:szCs w:val="28"/>
          <w:highlight w:val="yellow"/>
        </w:rPr>
        <w:t>899,35</w:t>
      </w:r>
      <w:r w:rsidRPr="00E91124">
        <w:rPr>
          <w:sz w:val="28"/>
          <w:szCs w:val="28"/>
          <w:highlight w:val="yellow"/>
        </w:rPr>
        <w:t xml:space="preserve"> км. Через реки построено </w:t>
      </w:r>
      <w:r w:rsidR="00904E17" w:rsidRPr="00E91124">
        <w:rPr>
          <w:sz w:val="28"/>
          <w:szCs w:val="28"/>
          <w:highlight w:val="yellow"/>
        </w:rPr>
        <w:t>22</w:t>
      </w:r>
      <w:r w:rsidRPr="00E91124">
        <w:rPr>
          <w:sz w:val="28"/>
          <w:szCs w:val="28"/>
          <w:highlight w:val="yellow"/>
        </w:rPr>
        <w:t xml:space="preserve"> мост</w:t>
      </w:r>
      <w:r w:rsidR="00904E17" w:rsidRPr="00E91124">
        <w:rPr>
          <w:sz w:val="28"/>
          <w:szCs w:val="28"/>
          <w:highlight w:val="yellow"/>
        </w:rPr>
        <w:t>а</w:t>
      </w:r>
      <w:r w:rsidRPr="00E91124">
        <w:rPr>
          <w:sz w:val="28"/>
          <w:szCs w:val="28"/>
          <w:highlight w:val="yellow"/>
        </w:rPr>
        <w:t xml:space="preserve">. Районный центр связан дорогами с твердым покрытием с 10 сельскими поселениями, с остальными – грунтовыми, все центры администраций связаны с входящими в администрации населенными пунктами в основном также грунтовыми дорогами, проезжими круглогодично, за исключением периода распутицы. Из общей протяженности дорог </w:t>
      </w:r>
      <w:r w:rsidR="00E17C00" w:rsidRPr="00E91124">
        <w:rPr>
          <w:sz w:val="28"/>
          <w:szCs w:val="28"/>
          <w:highlight w:val="yellow"/>
        </w:rPr>
        <w:t>90,80</w:t>
      </w:r>
      <w:r w:rsidR="006E0B8C" w:rsidRPr="00E91124">
        <w:rPr>
          <w:sz w:val="28"/>
          <w:szCs w:val="28"/>
          <w:highlight w:val="yellow"/>
        </w:rPr>
        <w:t xml:space="preserve"> </w:t>
      </w:r>
      <w:r w:rsidRPr="00E91124">
        <w:rPr>
          <w:sz w:val="28"/>
          <w:szCs w:val="28"/>
          <w:highlight w:val="yellow"/>
        </w:rPr>
        <w:t>км дорог с твердым покрытием. Наиболее важными автодорогами являются проходящие участки автодорог: Волгоград – Астрахань.</w:t>
      </w:r>
    </w:p>
    <w:p w:rsidR="00BD6F11" w:rsidRPr="00FA5652" w:rsidRDefault="00BD6F11" w:rsidP="00BD6F11">
      <w:pPr>
        <w:ind w:firstLine="708"/>
        <w:jc w:val="both"/>
        <w:rPr>
          <w:sz w:val="28"/>
          <w:szCs w:val="28"/>
        </w:rPr>
      </w:pPr>
      <w:proofErr w:type="gramStart"/>
      <w:r w:rsidRPr="00853366">
        <w:rPr>
          <w:sz w:val="28"/>
          <w:szCs w:val="28"/>
          <w:highlight w:val="yellow"/>
        </w:rPr>
        <w:t xml:space="preserve">На территории Ленинского района зарегистрированы </w:t>
      </w:r>
      <w:r>
        <w:rPr>
          <w:sz w:val="28"/>
          <w:szCs w:val="28"/>
          <w:highlight w:val="yellow"/>
        </w:rPr>
        <w:t>80</w:t>
      </w:r>
      <w:r w:rsidRPr="00853366">
        <w:rPr>
          <w:sz w:val="28"/>
          <w:szCs w:val="28"/>
          <w:highlight w:val="yellow"/>
        </w:rPr>
        <w:t xml:space="preserve"> индивидуальных предпринимателей, осуществляющих деятельность автомобильного грузового транспорта и, осуществляющих  пригородные, внутригородские автомобильные пассажирские перевозки  (маршрутные такси, включая такси).</w:t>
      </w:r>
      <w:proofErr w:type="gramEnd"/>
      <w:r w:rsidRPr="00853366">
        <w:rPr>
          <w:sz w:val="28"/>
          <w:szCs w:val="28"/>
          <w:highlight w:val="yellow"/>
        </w:rPr>
        <w:t xml:space="preserve"> Дополнительно обеспечивают перевозку пассажиров такси «Каприз», «Визит такси», «Фортуна».</w:t>
      </w:r>
      <w:r w:rsidRPr="00FA5652">
        <w:rPr>
          <w:sz w:val="28"/>
          <w:szCs w:val="28"/>
        </w:rPr>
        <w:t xml:space="preserve"> </w:t>
      </w:r>
      <w:r w:rsidRPr="004C6A29">
        <w:rPr>
          <w:sz w:val="28"/>
          <w:szCs w:val="28"/>
          <w:highlight w:val="yellow"/>
        </w:rPr>
        <w:t>За 9 месяцев 2020 года перевезено пассажиров маршрутными такси 50,50 тыс</w:t>
      </w:r>
      <w:proofErr w:type="gramStart"/>
      <w:r w:rsidRPr="004C6A29">
        <w:rPr>
          <w:sz w:val="28"/>
          <w:szCs w:val="28"/>
          <w:highlight w:val="yellow"/>
        </w:rPr>
        <w:t>.ч</w:t>
      </w:r>
      <w:proofErr w:type="gramEnd"/>
      <w:r w:rsidRPr="004C6A29">
        <w:rPr>
          <w:sz w:val="28"/>
          <w:szCs w:val="28"/>
          <w:highlight w:val="yellow"/>
        </w:rPr>
        <w:t xml:space="preserve">еловек или на 56,05 процентов ниже уровня 9 месяцев 2019 года,  пассажирооборот снизился до 44,86  процентов и составил 1129,80 </w:t>
      </w:r>
      <w:proofErr w:type="spellStart"/>
      <w:r w:rsidRPr="004C6A29">
        <w:rPr>
          <w:sz w:val="28"/>
          <w:szCs w:val="28"/>
          <w:highlight w:val="yellow"/>
        </w:rPr>
        <w:t>тыс.пасс.км</w:t>
      </w:r>
      <w:proofErr w:type="spellEnd"/>
      <w:r w:rsidRPr="004C6A29">
        <w:rPr>
          <w:sz w:val="28"/>
          <w:szCs w:val="28"/>
          <w:highlight w:val="yellow"/>
        </w:rPr>
        <w:t xml:space="preserve">. Это обусловлено исполнением постановления Губернатора Волгоградской </w:t>
      </w:r>
      <w:r w:rsidRPr="004C6A29">
        <w:rPr>
          <w:sz w:val="28"/>
          <w:szCs w:val="28"/>
          <w:highlight w:val="yellow"/>
        </w:rPr>
        <w:lastRenderedPageBreak/>
        <w:t>области</w:t>
      </w:r>
      <w:r w:rsidRPr="004C6A29">
        <w:rPr>
          <w:sz w:val="28"/>
          <w:szCs w:val="28"/>
          <w:highlight w:val="yellow"/>
        </w:rPr>
        <w:br/>
        <w:t xml:space="preserve">от 15 марта 2020 г. № 179 «О введении режима повышенной готовности функционирования органов управления, сил и средств </w:t>
      </w:r>
      <w:proofErr w:type="spellStart"/>
      <w:r w:rsidRPr="004C6A29">
        <w:rPr>
          <w:sz w:val="28"/>
          <w:szCs w:val="28"/>
          <w:highlight w:val="yellow"/>
        </w:rPr>
        <w:t>территориальнои</w:t>
      </w:r>
      <w:proofErr w:type="spellEnd"/>
      <w:r w:rsidRPr="004C6A29">
        <w:rPr>
          <w:sz w:val="28"/>
          <w:szCs w:val="28"/>
          <w:highlight w:val="yellow"/>
        </w:rPr>
        <w:t xml:space="preserve"> подсистемы Волгоградской области единой государственной системы предупреждения и ликвидации чрезвычайных ситуаций».</w:t>
      </w:r>
      <w:r w:rsidRPr="00FA5652">
        <w:rPr>
          <w:sz w:val="28"/>
          <w:szCs w:val="28"/>
        </w:rPr>
        <w:t xml:space="preserve"> </w:t>
      </w:r>
      <w:r w:rsidRPr="004C6A29">
        <w:rPr>
          <w:sz w:val="28"/>
          <w:szCs w:val="28"/>
          <w:highlight w:val="yellow"/>
        </w:rPr>
        <w:t xml:space="preserve">За 9 месяцев 2020 года  на маршрутах «Ленинск – </w:t>
      </w:r>
      <w:proofErr w:type="spellStart"/>
      <w:r w:rsidRPr="004C6A29">
        <w:rPr>
          <w:sz w:val="28"/>
          <w:szCs w:val="28"/>
          <w:highlight w:val="yellow"/>
        </w:rPr>
        <w:t>Каршевитое</w:t>
      </w:r>
      <w:proofErr w:type="spellEnd"/>
      <w:r w:rsidRPr="004C6A29">
        <w:rPr>
          <w:sz w:val="28"/>
          <w:szCs w:val="28"/>
          <w:highlight w:val="yellow"/>
        </w:rPr>
        <w:t>», «Ленинск – Покровка» перевозки населения осуществляли МКУ ЛМР «</w:t>
      </w:r>
      <w:proofErr w:type="spellStart"/>
      <w:r w:rsidRPr="004C6A29">
        <w:rPr>
          <w:sz w:val="28"/>
          <w:szCs w:val="28"/>
          <w:highlight w:val="yellow"/>
        </w:rPr>
        <w:t>Моставтотранс</w:t>
      </w:r>
      <w:proofErr w:type="spellEnd"/>
      <w:r w:rsidRPr="004C6A29">
        <w:rPr>
          <w:sz w:val="28"/>
          <w:szCs w:val="28"/>
          <w:highlight w:val="yellow"/>
        </w:rPr>
        <w:t>».</w:t>
      </w:r>
    </w:p>
    <w:p w:rsidR="00BD6F11" w:rsidRPr="00846C84" w:rsidRDefault="00BD6F11" w:rsidP="00BD6F11">
      <w:pPr>
        <w:pStyle w:val="a3"/>
        <w:ind w:firstLine="708"/>
        <w:jc w:val="both"/>
        <w:rPr>
          <w:szCs w:val="28"/>
          <w:highlight w:val="yellow"/>
        </w:rPr>
      </w:pPr>
      <w:r w:rsidRPr="00846C84">
        <w:rPr>
          <w:szCs w:val="28"/>
          <w:highlight w:val="yellow"/>
        </w:rPr>
        <w:t xml:space="preserve">На финансовом рынке района осуществляют практическую деятельность дополнительный офис Сбербанка № </w:t>
      </w:r>
      <w:smartTag w:uri="urn:schemas-microsoft-com:office:smarttags" w:element="metricconverter">
        <w:smartTagPr>
          <w:attr w:name="ProductID" w:val="8553 г"/>
        </w:smartTagPr>
        <w:r w:rsidRPr="00846C84">
          <w:rPr>
            <w:szCs w:val="28"/>
            <w:highlight w:val="yellow"/>
          </w:rPr>
          <w:t>8553 г</w:t>
        </w:r>
      </w:smartTag>
      <w:r w:rsidRPr="00846C84">
        <w:rPr>
          <w:szCs w:val="28"/>
          <w:highlight w:val="yellow"/>
        </w:rPr>
        <w:t>. Волжского, сельскохозяйственный кредитный потребительский кооператив «Фермер»,   кредитно-потребительский кооператив «Лидер», 2 страховые  компании.</w:t>
      </w:r>
    </w:p>
    <w:p w:rsidR="00BD6F11" w:rsidRPr="00FA5652" w:rsidRDefault="00BD6F11" w:rsidP="00BD6F11">
      <w:pPr>
        <w:jc w:val="both"/>
        <w:rPr>
          <w:sz w:val="28"/>
          <w:szCs w:val="28"/>
        </w:rPr>
      </w:pPr>
      <w:r w:rsidRPr="00846C84">
        <w:rPr>
          <w:sz w:val="28"/>
          <w:szCs w:val="28"/>
          <w:highlight w:val="yellow"/>
        </w:rPr>
        <w:t xml:space="preserve">       Объем займов кредитных потребительских кооперативов  за 9 месяцев 2020 года составил 39316,00 тыс</w:t>
      </w:r>
      <w:proofErr w:type="gramStart"/>
      <w:r w:rsidRPr="00846C84">
        <w:rPr>
          <w:sz w:val="28"/>
          <w:szCs w:val="28"/>
          <w:highlight w:val="yellow"/>
        </w:rPr>
        <w:t>.р</w:t>
      </w:r>
      <w:proofErr w:type="gramEnd"/>
      <w:r w:rsidRPr="00846C84">
        <w:rPr>
          <w:sz w:val="28"/>
          <w:szCs w:val="28"/>
          <w:highlight w:val="yellow"/>
        </w:rPr>
        <w:t>ублей, в том числе ЛПХ выделено 16290,00 тыс.рублей, КФХ, СПК, ОАО, ООО - 255,00 тыс.рублей, пенсионерам  и другим лицам – 3151,00 тыс. рублей, субъектам малого предпринимательства – 16774,00 тыс.рублей. Количество пайщиков, состоящих в кредитно-потребительских кооперативах, насчитывается за аналогичный период 725 человек.</w:t>
      </w:r>
      <w:r w:rsidRPr="00FA5652">
        <w:rPr>
          <w:sz w:val="28"/>
          <w:szCs w:val="28"/>
        </w:rPr>
        <w:t xml:space="preserve"> </w:t>
      </w:r>
    </w:p>
    <w:p w:rsidR="00290BA7" w:rsidRPr="009D74BF" w:rsidRDefault="00290BA7" w:rsidP="004F6157">
      <w:pPr>
        <w:pStyle w:val="a3"/>
        <w:ind w:firstLine="708"/>
        <w:jc w:val="both"/>
        <w:rPr>
          <w:b/>
          <w:bCs/>
          <w:szCs w:val="28"/>
        </w:rPr>
      </w:pPr>
    </w:p>
    <w:p w:rsidR="008F3C9B" w:rsidRPr="009D74BF" w:rsidRDefault="008F3C9B" w:rsidP="001B4747">
      <w:pPr>
        <w:ind w:firstLine="708"/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Трудовые ресурсы</w:t>
      </w:r>
    </w:p>
    <w:p w:rsidR="00447143" w:rsidRPr="009D74BF" w:rsidRDefault="00447143" w:rsidP="00447143">
      <w:pPr>
        <w:ind w:firstLine="567"/>
        <w:jc w:val="both"/>
        <w:rPr>
          <w:bCs/>
          <w:sz w:val="28"/>
          <w:szCs w:val="28"/>
        </w:rPr>
      </w:pPr>
    </w:p>
    <w:p w:rsidR="00E91124" w:rsidRPr="00000E65" w:rsidRDefault="00E91124" w:rsidP="00E91124">
      <w:pPr>
        <w:ind w:firstLine="709"/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Из 972 обратившегося  в службу занятости, 539 женщин; 297 человек -  молодежь в возрасте 14-29 лет; 27 человек - инвалиды; 27 человек - уволенные в связи с ликвидацией организации, либо сокращение численности штата; 210 человек стремящихся возобновить трудовую деятельность после длительного перерыва. Численность граждан зарегистрированных в качестве безработных составила 405 человек.</w:t>
      </w:r>
    </w:p>
    <w:p w:rsidR="00E91124" w:rsidRPr="00000E65" w:rsidRDefault="00E91124" w:rsidP="00E91124">
      <w:pPr>
        <w:ind w:firstLine="708"/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За отчетный период было заявлено 985 вакансий. Из числа обратившихся трудоустроено 207 человек, что составляет 21,30 процентов.</w:t>
      </w:r>
    </w:p>
    <w:p w:rsidR="00E91124" w:rsidRPr="00000E65" w:rsidRDefault="00E91124" w:rsidP="00E91124">
      <w:pPr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 xml:space="preserve">   </w:t>
      </w:r>
      <w:r w:rsidRPr="00000E65">
        <w:rPr>
          <w:sz w:val="28"/>
          <w:szCs w:val="28"/>
          <w:highlight w:val="yellow"/>
        </w:rPr>
        <w:tab/>
        <w:t>За отчетный период не было направлено на профессиональную подготовку, переподготовку, повышение квалификации ни одного  безработного.</w:t>
      </w:r>
    </w:p>
    <w:p w:rsidR="00E91124" w:rsidRPr="00000E65" w:rsidRDefault="00E91124" w:rsidP="00E91124">
      <w:pPr>
        <w:ind w:firstLine="708"/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Услугу по профессиональной ориентации граждан в целях выбора сферы деятельности, трудоустройства, профессионального обучения получило 242 человека. Оказано услуг по психологической поддержке 8 безработным гражданам.</w:t>
      </w:r>
    </w:p>
    <w:p w:rsidR="00E91124" w:rsidRPr="00000E65" w:rsidRDefault="00E91124" w:rsidP="00E91124">
      <w:pPr>
        <w:ind w:firstLine="708"/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По организации общественных работ. За отчетный период заключено 7 договоров, направлено 15 человек для участия в общественных работах. Средний период участия  в общественных работах составил 1,0 месяц,  материальная поддержка выплачена из расчета 3000,00 рублей  на человека. Без материальной поддержки договора  не заключались.</w:t>
      </w:r>
    </w:p>
    <w:p w:rsidR="00E91124" w:rsidRPr="00000E65" w:rsidRDefault="00E91124" w:rsidP="00E91124">
      <w:pPr>
        <w:ind w:firstLine="708"/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По организации временного трудоустройства граждан, испытывающих трудности в поиске подходящей работы заключено 3 договора, трудоустроено 4 безработных.</w:t>
      </w:r>
    </w:p>
    <w:p w:rsidR="00E91124" w:rsidRPr="00000E65" w:rsidRDefault="00E91124" w:rsidP="00E91124">
      <w:pPr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 xml:space="preserve">         По организации временного трудоустройства несовершеннолетних граждан в возрасте от 14 до 18 лет  договора не заключались.</w:t>
      </w:r>
    </w:p>
    <w:p w:rsidR="00E91124" w:rsidRPr="00000E65" w:rsidRDefault="00E91124" w:rsidP="00E91124">
      <w:pPr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 xml:space="preserve">       Для информирования о порядке предоставления государственных услуг в области содействия занятости населения ГКУ ЦЗН  использует средства </w:t>
      </w:r>
      <w:r w:rsidRPr="00000E65">
        <w:rPr>
          <w:sz w:val="28"/>
          <w:szCs w:val="28"/>
          <w:highlight w:val="yellow"/>
        </w:rPr>
        <w:lastRenderedPageBreak/>
        <w:t>массовой информации в части размещения пресс-релизов, объявлений, информационных статей и материалов, так же используется местное радиовещание. В информационном зале  центра занятости оборудованы и оформлены стенды и витрины  с блок-схемами всех действующих регламентов, в области содействия занятости.</w:t>
      </w:r>
    </w:p>
    <w:p w:rsidR="00E91124" w:rsidRPr="00000E65" w:rsidRDefault="00E91124" w:rsidP="00E91124">
      <w:pPr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 xml:space="preserve">       Социальная  адаптация  безработным граждан оказывалась в соответствии с  Административным регламентом предоставления государственной услуги по социальной адаптации  безработных граждан на рынке труда. На каждое занятие составлялся план, который утверждался директором ЦЗН. На занятиях рассматривались такие вопросы как: -  что такое резюме и для чего оно нужно;</w:t>
      </w:r>
    </w:p>
    <w:p w:rsidR="00E91124" w:rsidRPr="00000E65" w:rsidRDefault="00E91124" w:rsidP="00E91124">
      <w:pPr>
        <w:tabs>
          <w:tab w:val="left" w:pos="4140"/>
          <w:tab w:val="left" w:pos="4860"/>
        </w:tabs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>-  какие  существуют способы поиска работы; - как разобраться действительно ли предлагают работу или же хотят обмануть; - в чем польза поискового телефонного звонка и как правильно разговаривать; - как нужно вести себя при собеседовании с работодателем; - трудовой договор и главные моменты, на которые нужно обращать внимание. Услугу по социальной  адаптации получило  9 безработных.</w:t>
      </w:r>
    </w:p>
    <w:p w:rsidR="00E91124" w:rsidRPr="00000E65" w:rsidRDefault="00E91124" w:rsidP="00E91124">
      <w:pPr>
        <w:jc w:val="both"/>
        <w:rPr>
          <w:sz w:val="28"/>
          <w:szCs w:val="28"/>
          <w:highlight w:val="yellow"/>
        </w:rPr>
      </w:pPr>
      <w:r w:rsidRPr="00000E65">
        <w:rPr>
          <w:sz w:val="28"/>
          <w:szCs w:val="28"/>
          <w:highlight w:val="yellow"/>
        </w:rPr>
        <w:t xml:space="preserve">      Услугу по содействию </w:t>
      </w:r>
      <w:proofErr w:type="spellStart"/>
      <w:r w:rsidRPr="00000E65">
        <w:rPr>
          <w:sz w:val="28"/>
          <w:szCs w:val="28"/>
          <w:highlight w:val="yellow"/>
        </w:rPr>
        <w:t>самозанятости</w:t>
      </w:r>
      <w:proofErr w:type="spellEnd"/>
      <w:r w:rsidRPr="00000E65">
        <w:rPr>
          <w:sz w:val="28"/>
          <w:szCs w:val="28"/>
          <w:highlight w:val="yellow"/>
        </w:rPr>
        <w:t xml:space="preserve"> без выдачи субсидии получило 9  безработных  граждан.</w:t>
      </w:r>
    </w:p>
    <w:p w:rsidR="005D11C8" w:rsidRPr="009D74BF" w:rsidRDefault="005D11C8" w:rsidP="005D11C8">
      <w:pPr>
        <w:jc w:val="both"/>
        <w:rPr>
          <w:sz w:val="28"/>
          <w:szCs w:val="28"/>
        </w:rPr>
      </w:pPr>
    </w:p>
    <w:p w:rsidR="00FA1228" w:rsidRPr="009D74BF" w:rsidRDefault="008F3C9B" w:rsidP="001B4747">
      <w:pPr>
        <w:ind w:firstLine="708"/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Уровень жизни населения</w:t>
      </w:r>
    </w:p>
    <w:p w:rsidR="00D62F03" w:rsidRPr="009D74BF" w:rsidRDefault="00D62F03" w:rsidP="009D6FC9">
      <w:pPr>
        <w:ind w:firstLine="708"/>
        <w:jc w:val="both"/>
        <w:rPr>
          <w:b/>
          <w:bCs/>
          <w:sz w:val="28"/>
          <w:szCs w:val="28"/>
        </w:rPr>
      </w:pPr>
    </w:p>
    <w:p w:rsidR="00C107DE" w:rsidRPr="00C107DE" w:rsidRDefault="00745656" w:rsidP="00C107DE">
      <w:pPr>
        <w:jc w:val="both"/>
        <w:rPr>
          <w:bCs/>
          <w:sz w:val="28"/>
          <w:szCs w:val="28"/>
          <w:highlight w:val="yellow"/>
        </w:rPr>
      </w:pPr>
      <w:r w:rsidRPr="00C107DE">
        <w:rPr>
          <w:bCs/>
          <w:sz w:val="28"/>
          <w:szCs w:val="28"/>
        </w:rPr>
        <w:t xml:space="preserve">       </w:t>
      </w:r>
      <w:r w:rsidR="00EA7DC4" w:rsidRPr="00C107DE">
        <w:rPr>
          <w:bCs/>
          <w:sz w:val="28"/>
          <w:szCs w:val="28"/>
        </w:rPr>
        <w:t xml:space="preserve">       </w:t>
      </w:r>
      <w:r w:rsidR="00C107DE" w:rsidRPr="00C107DE">
        <w:rPr>
          <w:sz w:val="28"/>
          <w:szCs w:val="28"/>
          <w:highlight w:val="yellow"/>
        </w:rPr>
        <w:t xml:space="preserve">Увеличение доходов населения связано с увеличением всех составляющих  денежных доходов: </w:t>
      </w:r>
      <w:r w:rsidR="00C107DE" w:rsidRPr="00C107DE">
        <w:rPr>
          <w:bCs/>
          <w:sz w:val="28"/>
          <w:szCs w:val="28"/>
          <w:highlight w:val="yellow"/>
        </w:rPr>
        <w:t>фонда заработной платы, доходов от предпринимательской деятельности, социальных трансфертов.</w:t>
      </w:r>
    </w:p>
    <w:p w:rsidR="00C107DE" w:rsidRPr="00C107DE" w:rsidRDefault="00C107DE" w:rsidP="00C107DE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107DE">
        <w:rPr>
          <w:rFonts w:ascii="Times New Roman" w:hAnsi="Times New Roman" w:cs="Times New Roman"/>
          <w:b w:val="0"/>
          <w:bCs w:val="0"/>
          <w:color w:val="auto"/>
          <w:highlight w:val="yellow"/>
        </w:rPr>
        <w:t xml:space="preserve">В расчете на одного жителя района денежные доходы с учетом единовременных выплат пенсионерам за 9 месяцев 2020 года составили 82006,56 рублей, что выше уровня 9 месяцев 2019 года на 109,12 процентов. Значительный рост денежных доходов населения обусловлен увеличением выплат социального характера, в том числе выплат, осуществляемых: - </w:t>
      </w:r>
      <w:r w:rsidRPr="00C107DE">
        <w:rPr>
          <w:rFonts w:ascii="Times New Roman" w:hAnsi="Times New Roman" w:cs="Times New Roman"/>
          <w:b w:val="0"/>
          <w:color w:val="auto"/>
          <w:highlight w:val="yellow"/>
        </w:rPr>
        <w:t>ГКУ «Ленинский ЦЗН» в 1,93 раза к аналогичному уровню 2019 года; - ГКУ «Центр социальной защиты населения по Ленинскому району» - 1,62 раза выше 9 месяцев 2019 года</w:t>
      </w:r>
      <w:r w:rsidRPr="00C107DE">
        <w:rPr>
          <w:rFonts w:ascii="Times New Roman" w:hAnsi="Times New Roman" w:cs="Times New Roman"/>
          <w:b w:val="0"/>
          <w:color w:val="auto"/>
        </w:rPr>
        <w:t>.</w:t>
      </w:r>
    </w:p>
    <w:p w:rsidR="00C107DE" w:rsidRPr="007F27FB" w:rsidRDefault="00C107DE" w:rsidP="00C107DE">
      <w:pPr>
        <w:pStyle w:val="a9"/>
        <w:spacing w:before="0" w:after="0"/>
        <w:jc w:val="both"/>
        <w:rPr>
          <w:bCs/>
          <w:sz w:val="28"/>
          <w:szCs w:val="28"/>
        </w:rPr>
      </w:pPr>
      <w:r w:rsidRPr="00C107DE">
        <w:rPr>
          <w:bCs/>
          <w:sz w:val="28"/>
          <w:szCs w:val="28"/>
        </w:rPr>
        <w:t xml:space="preserve">    </w:t>
      </w:r>
      <w:r w:rsidRPr="00C107DE">
        <w:rPr>
          <w:bCs/>
          <w:sz w:val="28"/>
          <w:szCs w:val="28"/>
          <w:highlight w:val="yellow"/>
        </w:rPr>
        <w:t>Из общего объема денежных доходов на покупку товаров и оплату услуг   за 9</w:t>
      </w:r>
      <w:r w:rsidRPr="00756777">
        <w:rPr>
          <w:bCs/>
          <w:sz w:val="28"/>
          <w:szCs w:val="28"/>
          <w:highlight w:val="yellow"/>
        </w:rPr>
        <w:t xml:space="preserve"> месяцев  2020 года  населением района направлено 1208754,53  тыс</w:t>
      </w:r>
      <w:proofErr w:type="gramStart"/>
      <w:r w:rsidRPr="00756777">
        <w:rPr>
          <w:bCs/>
          <w:sz w:val="28"/>
          <w:szCs w:val="28"/>
          <w:highlight w:val="yellow"/>
        </w:rPr>
        <w:t>.р</w:t>
      </w:r>
      <w:proofErr w:type="gramEnd"/>
      <w:r w:rsidRPr="00756777">
        <w:rPr>
          <w:bCs/>
          <w:sz w:val="28"/>
          <w:szCs w:val="28"/>
          <w:highlight w:val="yellow"/>
        </w:rPr>
        <w:t>ублей или 81,97 процентов к аналогичному уровню 2019 года.</w:t>
      </w:r>
      <w:r w:rsidRPr="00FA5652">
        <w:rPr>
          <w:bCs/>
          <w:sz w:val="28"/>
          <w:szCs w:val="28"/>
        </w:rPr>
        <w:t xml:space="preserve"> </w:t>
      </w:r>
      <w:r w:rsidRPr="00275C90">
        <w:rPr>
          <w:bCs/>
          <w:sz w:val="28"/>
          <w:szCs w:val="28"/>
          <w:highlight w:val="yellow"/>
        </w:rPr>
        <w:t xml:space="preserve">Причиной снижения </w:t>
      </w:r>
      <w:proofErr w:type="spellStart"/>
      <w:r w:rsidRPr="00275C90">
        <w:rPr>
          <w:bCs/>
          <w:sz w:val="28"/>
          <w:szCs w:val="28"/>
          <w:highlight w:val="yellow"/>
        </w:rPr>
        <w:t>покупальской</w:t>
      </w:r>
      <w:proofErr w:type="spellEnd"/>
      <w:r w:rsidRPr="00275C90">
        <w:rPr>
          <w:bCs/>
          <w:sz w:val="28"/>
          <w:szCs w:val="28"/>
          <w:highlight w:val="yellow"/>
        </w:rPr>
        <w:t xml:space="preserve"> способности является эпидемиологическая обстановка  за 9месяцев 2020 года.  Величина прожиточного минимума за </w:t>
      </w:r>
      <w:r w:rsidRPr="00275C90">
        <w:rPr>
          <w:sz w:val="28"/>
          <w:szCs w:val="28"/>
          <w:highlight w:val="yellow"/>
          <w:lang w:eastAsia="ru-RU"/>
        </w:rPr>
        <w:t xml:space="preserve">второй квартал 2020 г. по Волгоградской области: </w:t>
      </w:r>
      <w:r w:rsidRPr="00CC273C">
        <w:rPr>
          <w:sz w:val="28"/>
          <w:szCs w:val="28"/>
          <w:highlight w:val="yellow"/>
        </w:rPr>
        <w:t>в расчете на душу населения - 10158 рублей;</w:t>
      </w:r>
      <w:r w:rsidRPr="00275C90">
        <w:rPr>
          <w:sz w:val="28"/>
          <w:szCs w:val="28"/>
          <w:highlight w:val="yellow"/>
        </w:rPr>
        <w:t xml:space="preserve"> </w:t>
      </w:r>
      <w:r w:rsidRPr="00CC273C">
        <w:rPr>
          <w:sz w:val="28"/>
          <w:szCs w:val="28"/>
          <w:highlight w:val="yellow"/>
        </w:rPr>
        <w:t>для трудоспособного населения - 10892 рубля;</w:t>
      </w:r>
      <w:r w:rsidRPr="00275C90">
        <w:rPr>
          <w:sz w:val="28"/>
          <w:szCs w:val="28"/>
          <w:highlight w:val="yellow"/>
        </w:rPr>
        <w:t xml:space="preserve"> для пенсионеров - 8</w:t>
      </w:r>
      <w:r w:rsidRPr="00CC273C">
        <w:rPr>
          <w:sz w:val="28"/>
          <w:szCs w:val="28"/>
          <w:highlight w:val="yellow"/>
        </w:rPr>
        <w:t>204 рубля;</w:t>
      </w:r>
      <w:r w:rsidRPr="00275C90">
        <w:rPr>
          <w:sz w:val="28"/>
          <w:szCs w:val="28"/>
          <w:highlight w:val="yellow"/>
        </w:rPr>
        <w:t xml:space="preserve"> </w:t>
      </w:r>
      <w:r w:rsidRPr="00CC273C">
        <w:rPr>
          <w:sz w:val="28"/>
          <w:szCs w:val="28"/>
          <w:highlight w:val="yellow"/>
        </w:rPr>
        <w:t>для детей - 10414 рублей.</w:t>
      </w:r>
    </w:p>
    <w:p w:rsidR="00C107DE" w:rsidRPr="000E2B31" w:rsidRDefault="00C107DE" w:rsidP="00C107DE">
      <w:pPr>
        <w:ind w:firstLine="708"/>
        <w:jc w:val="both"/>
        <w:rPr>
          <w:color w:val="000000"/>
          <w:spacing w:val="-5"/>
          <w:sz w:val="28"/>
          <w:szCs w:val="28"/>
        </w:rPr>
      </w:pPr>
      <w:r w:rsidRPr="00C12736">
        <w:rPr>
          <w:bCs/>
          <w:sz w:val="28"/>
          <w:szCs w:val="28"/>
          <w:highlight w:val="yellow"/>
        </w:rPr>
        <w:t>За отчетный период вопросы по регулированию оплаты с наемными  работниками 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области.</w:t>
      </w:r>
      <w:r w:rsidRPr="00C12736">
        <w:rPr>
          <w:highlight w:val="yellow"/>
        </w:rPr>
        <w:t xml:space="preserve"> </w:t>
      </w:r>
      <w:r w:rsidRPr="00C12736">
        <w:rPr>
          <w:sz w:val="28"/>
          <w:szCs w:val="28"/>
          <w:highlight w:val="yellow"/>
        </w:rPr>
        <w:t xml:space="preserve">По состоянию на 01.10.2020 проведено 15 заседаний рабочей группы. На заседаниях рабочей группы </w:t>
      </w:r>
      <w:r w:rsidRPr="000E2B31">
        <w:rPr>
          <w:color w:val="000000"/>
          <w:spacing w:val="-5"/>
          <w:sz w:val="28"/>
          <w:szCs w:val="28"/>
          <w:highlight w:val="yellow"/>
        </w:rPr>
        <w:t xml:space="preserve">заслушано 145 представителя работодателей; количество работников, с </w:t>
      </w:r>
      <w:r w:rsidRPr="000E2B31">
        <w:rPr>
          <w:color w:val="000000"/>
          <w:spacing w:val="-5"/>
          <w:sz w:val="28"/>
          <w:szCs w:val="28"/>
          <w:highlight w:val="yellow"/>
        </w:rPr>
        <w:lastRenderedPageBreak/>
        <w:t xml:space="preserve">которыми не заключены трудовые договора - 158; количество работников, заработная плата, у которых менее МРОТ 48. </w:t>
      </w:r>
      <w:r w:rsidRPr="000E2B31">
        <w:rPr>
          <w:spacing w:val="-5"/>
          <w:sz w:val="28"/>
          <w:szCs w:val="28"/>
          <w:highlight w:val="yellow"/>
        </w:rPr>
        <w:t xml:space="preserve">В результате заседаний рабочей группы </w:t>
      </w:r>
      <w:r w:rsidRPr="000E2B31">
        <w:rPr>
          <w:color w:val="000000"/>
          <w:spacing w:val="-5"/>
          <w:sz w:val="28"/>
          <w:szCs w:val="28"/>
          <w:highlight w:val="yellow"/>
        </w:rPr>
        <w:t>количество наемных работников, с которыми заключили трудовые договоры в результате деятельности комиссий - 158; количество работников, заработная плата у которых увеличена до уровня регионального МРОТ - 408; количество физических лиц, зарегистрированных в качестве индивидуальных предпринимателей и глав КФХ, не имеющих наемную рабочую силу (</w:t>
      </w:r>
      <w:proofErr w:type="spellStart"/>
      <w:r w:rsidRPr="000E2B31">
        <w:rPr>
          <w:color w:val="000000"/>
          <w:spacing w:val="-5"/>
          <w:sz w:val="28"/>
          <w:szCs w:val="28"/>
          <w:highlight w:val="yellow"/>
        </w:rPr>
        <w:t>самозанятое</w:t>
      </w:r>
      <w:proofErr w:type="spellEnd"/>
      <w:r w:rsidRPr="000E2B31">
        <w:rPr>
          <w:color w:val="000000"/>
          <w:spacing w:val="-5"/>
          <w:sz w:val="28"/>
          <w:szCs w:val="28"/>
          <w:highlight w:val="yellow"/>
        </w:rPr>
        <w:t xml:space="preserve"> население) - 64.</w:t>
      </w:r>
    </w:p>
    <w:p w:rsidR="00D172AD" w:rsidRPr="009D74BF" w:rsidRDefault="00D172AD" w:rsidP="00C107DE">
      <w:pPr>
        <w:jc w:val="both"/>
        <w:rPr>
          <w:bCs/>
          <w:sz w:val="28"/>
          <w:szCs w:val="28"/>
        </w:rPr>
      </w:pPr>
    </w:p>
    <w:p w:rsidR="00AD2460" w:rsidRPr="009D74BF" w:rsidRDefault="00AD2460" w:rsidP="00310B60">
      <w:pPr>
        <w:shd w:val="clear" w:color="auto" w:fill="FFFFFF"/>
        <w:ind w:firstLine="426"/>
        <w:jc w:val="center"/>
        <w:rPr>
          <w:sz w:val="28"/>
          <w:szCs w:val="28"/>
        </w:rPr>
      </w:pPr>
      <w:r w:rsidRPr="009D74BF">
        <w:rPr>
          <w:b/>
          <w:bCs/>
          <w:sz w:val="28"/>
          <w:szCs w:val="28"/>
        </w:rPr>
        <w:t>Образование</w:t>
      </w:r>
      <w:r w:rsidRPr="009D74BF">
        <w:rPr>
          <w:sz w:val="28"/>
          <w:szCs w:val="28"/>
        </w:rPr>
        <w:br/>
      </w:r>
    </w:p>
    <w:p w:rsidR="00F84D3C" w:rsidRPr="009D74BF" w:rsidRDefault="00F84D3C" w:rsidP="00F84D3C">
      <w:pPr>
        <w:ind w:firstLine="708"/>
        <w:jc w:val="both"/>
        <w:rPr>
          <w:sz w:val="28"/>
          <w:szCs w:val="28"/>
        </w:rPr>
      </w:pPr>
      <w:r w:rsidRPr="009D74BF">
        <w:rPr>
          <w:sz w:val="28"/>
          <w:szCs w:val="28"/>
        </w:rPr>
        <w:t>Деятельность Отдела образования администрации Ленинского муниципального района в первом полугодии  2020 года была направлена на обеспечение стабильности функционирования системы образования, развитие системы доступного качественного образования в интересах формирования свободно ориентированной личности, способной к творческой, интеллектуальной, социально-значимой деятельности в соответствии с потребностями  общества и государства.</w:t>
      </w:r>
    </w:p>
    <w:p w:rsidR="00C107DE" w:rsidRPr="006A006F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6A006F">
        <w:rPr>
          <w:sz w:val="28"/>
          <w:szCs w:val="28"/>
          <w:highlight w:val="yellow"/>
        </w:rPr>
        <w:t>За 9 месяцев 2020 года Отдел образования выступил координатором 8-ти муниципальных программ, финансируемых из  бюджета района и областного бюджета. Запланированные программные мероприятия были профинансированы на 13343,17 тыс. рублей, что составило 82,06 процентов от запланированных лимитов 2020 года.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6A006F">
        <w:rPr>
          <w:sz w:val="28"/>
          <w:szCs w:val="28"/>
          <w:highlight w:val="yellow"/>
        </w:rPr>
        <w:t xml:space="preserve">В соответствии с постановлением Администрации Волгоградской области от 09.04.2020 № 199-п «Об утверждении распределения в 2020 году субсидий из областного бюджета бюджетам муниципальных районов и городских округов Волгоградской области на приобретение и замену оконных </w:t>
      </w:r>
      <w:proofErr w:type="gramStart"/>
      <w:r w:rsidRPr="006A006F">
        <w:rPr>
          <w:sz w:val="28"/>
          <w:szCs w:val="28"/>
          <w:highlight w:val="yellow"/>
        </w:rPr>
        <w:t>блоков</w:t>
      </w:r>
      <w:proofErr w:type="gramEnd"/>
      <w:r w:rsidRPr="006A006F">
        <w:rPr>
          <w:sz w:val="28"/>
          <w:szCs w:val="28"/>
          <w:highlight w:val="yellow"/>
        </w:rPr>
        <w:t xml:space="preserve"> и выполнение необходимых для этого работ в зданиях муниципальных образовательных организаций Волгоградской области» Ленинскому муниципальному району</w:t>
      </w:r>
      <w:r w:rsidRPr="00844BCF">
        <w:rPr>
          <w:sz w:val="28"/>
          <w:szCs w:val="28"/>
        </w:rPr>
        <w:t xml:space="preserve"> </w:t>
      </w:r>
      <w:r w:rsidRPr="002314CA">
        <w:rPr>
          <w:sz w:val="28"/>
          <w:szCs w:val="28"/>
          <w:highlight w:val="yellow"/>
        </w:rPr>
        <w:t>выделена субсидия</w:t>
      </w:r>
      <w:r w:rsidRPr="00276636">
        <w:rPr>
          <w:sz w:val="28"/>
          <w:szCs w:val="28"/>
          <w:highlight w:val="yellow"/>
        </w:rPr>
        <w:t xml:space="preserve"> на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 xml:space="preserve">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  выделена субсидия в размере </w:t>
      </w:r>
      <w:r w:rsidRPr="002314CA">
        <w:rPr>
          <w:color w:val="000000"/>
          <w:sz w:val="28"/>
          <w:szCs w:val="28"/>
          <w:highlight w:val="yellow"/>
        </w:rPr>
        <w:t>1735,00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>тыс. рублей. Данные средства направлены на замену 91 оконных блоков в 9 образовательных организаций  (МКОУ "Ленинская СОШ № 2", МКОУ «Ленинская СОШ № 3», МКОУ «</w:t>
      </w:r>
      <w:proofErr w:type="spellStart"/>
      <w:r w:rsidRPr="002314CA">
        <w:rPr>
          <w:sz w:val="28"/>
          <w:szCs w:val="28"/>
          <w:highlight w:val="yellow"/>
        </w:rPr>
        <w:t>Ильичевская</w:t>
      </w:r>
      <w:proofErr w:type="spellEnd"/>
      <w:r w:rsidRPr="002314CA">
        <w:rPr>
          <w:sz w:val="28"/>
          <w:szCs w:val="28"/>
          <w:highlight w:val="yellow"/>
        </w:rPr>
        <w:t xml:space="preserve"> СОШ», МКОУ «</w:t>
      </w:r>
      <w:proofErr w:type="spellStart"/>
      <w:r w:rsidRPr="002314CA">
        <w:rPr>
          <w:sz w:val="28"/>
          <w:szCs w:val="28"/>
          <w:highlight w:val="yellow"/>
        </w:rPr>
        <w:t>Маякоктябрьская</w:t>
      </w:r>
      <w:proofErr w:type="spellEnd"/>
      <w:r w:rsidRPr="002314CA">
        <w:rPr>
          <w:sz w:val="28"/>
          <w:szCs w:val="28"/>
          <w:highlight w:val="yellow"/>
        </w:rPr>
        <w:t xml:space="preserve"> СОШ», МКОУ «Покровская СОШ», МКОУ «</w:t>
      </w:r>
      <w:proofErr w:type="spellStart"/>
      <w:r w:rsidRPr="002314CA">
        <w:rPr>
          <w:sz w:val="28"/>
          <w:szCs w:val="28"/>
          <w:highlight w:val="yellow"/>
        </w:rPr>
        <w:t>Каршевитская</w:t>
      </w:r>
      <w:proofErr w:type="spellEnd"/>
      <w:r w:rsidRPr="002314CA">
        <w:rPr>
          <w:sz w:val="28"/>
          <w:szCs w:val="28"/>
          <w:highlight w:val="yellow"/>
        </w:rPr>
        <w:t xml:space="preserve"> СОШ», МКДОУ «Детский сад № 1 «Буратино»,  МКДОУ "Детский сад № 5 "Сказка", МКДОУ "</w:t>
      </w:r>
      <w:proofErr w:type="spellStart"/>
      <w:r w:rsidRPr="002314CA">
        <w:rPr>
          <w:sz w:val="28"/>
          <w:szCs w:val="28"/>
          <w:highlight w:val="yellow"/>
        </w:rPr>
        <w:t>Заплавинский</w:t>
      </w:r>
      <w:proofErr w:type="spellEnd"/>
      <w:r w:rsidRPr="002314CA">
        <w:rPr>
          <w:sz w:val="28"/>
          <w:szCs w:val="28"/>
          <w:highlight w:val="yellow"/>
        </w:rPr>
        <w:t xml:space="preserve"> детский сад»).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Произведен ремонт кровли  в 3 общеобразовательных учреждениях  МКОУ «</w:t>
      </w:r>
      <w:proofErr w:type="gramStart"/>
      <w:r w:rsidRPr="002314CA">
        <w:rPr>
          <w:sz w:val="28"/>
          <w:szCs w:val="28"/>
          <w:highlight w:val="yellow"/>
        </w:rPr>
        <w:t>Ленинская</w:t>
      </w:r>
      <w:proofErr w:type="gramEnd"/>
      <w:r w:rsidRPr="002314CA">
        <w:rPr>
          <w:sz w:val="28"/>
          <w:szCs w:val="28"/>
          <w:highlight w:val="yellow"/>
        </w:rPr>
        <w:t xml:space="preserve"> СОШ № 1», МКОУ «</w:t>
      </w:r>
      <w:proofErr w:type="spellStart"/>
      <w:r w:rsidRPr="002314CA">
        <w:rPr>
          <w:sz w:val="28"/>
          <w:szCs w:val="28"/>
          <w:highlight w:val="yellow"/>
        </w:rPr>
        <w:t>Царевская</w:t>
      </w:r>
      <w:proofErr w:type="spellEnd"/>
      <w:r w:rsidRPr="002314CA">
        <w:rPr>
          <w:sz w:val="28"/>
          <w:szCs w:val="28"/>
          <w:highlight w:val="yellow"/>
        </w:rPr>
        <w:t xml:space="preserve"> СОШ», МКОУ «</w:t>
      </w:r>
      <w:proofErr w:type="spellStart"/>
      <w:r w:rsidRPr="002314CA">
        <w:rPr>
          <w:sz w:val="28"/>
          <w:szCs w:val="28"/>
          <w:highlight w:val="yellow"/>
        </w:rPr>
        <w:t>Каршевитская</w:t>
      </w:r>
      <w:proofErr w:type="spellEnd"/>
      <w:r w:rsidRPr="002314CA">
        <w:rPr>
          <w:sz w:val="28"/>
          <w:szCs w:val="28"/>
          <w:highlight w:val="yellow"/>
        </w:rPr>
        <w:t xml:space="preserve">  СОШ» на сумму 5263,16 тыс. рублей. Средства выделены из областного и местного бюджетов в рамках муниципальной  программы «Капитальное строительство и развитие социальной сферы Ленинского муниципального района».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рамках муниципальной программы «Развитие дошкольного образования в Ленинском муниципальном районе» 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 xml:space="preserve">в МКДОУ «Детский сад № 2 «Родничок» </w:t>
      </w:r>
      <w:r w:rsidRPr="002314CA">
        <w:rPr>
          <w:sz w:val="28"/>
          <w:szCs w:val="28"/>
          <w:highlight w:val="yellow"/>
        </w:rPr>
        <w:lastRenderedPageBreak/>
        <w:t>приобретен холодильник и сантехника на сумму 40,60 тыс. рублей, МКДОУ «Детский сад № 7 «Сказка» - установлены теневые навесы на сумму 254,00 тыс</w:t>
      </w:r>
      <w:proofErr w:type="gramStart"/>
      <w:r w:rsidRPr="002314CA">
        <w:rPr>
          <w:sz w:val="28"/>
          <w:szCs w:val="28"/>
          <w:highlight w:val="yellow"/>
        </w:rPr>
        <w:t>.р</w:t>
      </w:r>
      <w:proofErr w:type="gramEnd"/>
      <w:r w:rsidRPr="002314CA">
        <w:rPr>
          <w:sz w:val="28"/>
          <w:szCs w:val="28"/>
          <w:highlight w:val="yellow"/>
        </w:rPr>
        <w:t>ублей, МКДОУ «</w:t>
      </w:r>
      <w:proofErr w:type="spellStart"/>
      <w:r w:rsidRPr="002314CA">
        <w:rPr>
          <w:sz w:val="28"/>
          <w:szCs w:val="28"/>
          <w:highlight w:val="yellow"/>
        </w:rPr>
        <w:t>Заплавинский</w:t>
      </w:r>
      <w:proofErr w:type="spellEnd"/>
      <w:r w:rsidRPr="002314CA">
        <w:rPr>
          <w:sz w:val="28"/>
          <w:szCs w:val="28"/>
          <w:highlight w:val="yellow"/>
        </w:rPr>
        <w:t xml:space="preserve"> детский сад» - произведен ремонт и приобретена сантехника на сумму 30,00 тыс.рублей, приобретен линолеум на сумму 17,30 тыс.рублей, МКДОУ «</w:t>
      </w:r>
      <w:proofErr w:type="spellStart"/>
      <w:r w:rsidRPr="002314CA">
        <w:rPr>
          <w:sz w:val="28"/>
          <w:szCs w:val="28"/>
          <w:highlight w:val="yellow"/>
        </w:rPr>
        <w:t>Царевский</w:t>
      </w:r>
      <w:proofErr w:type="spellEnd"/>
      <w:r w:rsidRPr="002314CA">
        <w:rPr>
          <w:sz w:val="28"/>
          <w:szCs w:val="28"/>
          <w:highlight w:val="yellow"/>
        </w:rPr>
        <w:t xml:space="preserve"> детский сад» - приобретена мебель на сумму 41,65 тыс</w:t>
      </w:r>
      <w:proofErr w:type="gramStart"/>
      <w:r w:rsidRPr="002314CA">
        <w:rPr>
          <w:sz w:val="28"/>
          <w:szCs w:val="28"/>
          <w:highlight w:val="yellow"/>
        </w:rPr>
        <w:t>.р</w:t>
      </w:r>
      <w:proofErr w:type="gramEnd"/>
      <w:r w:rsidRPr="002314CA">
        <w:rPr>
          <w:sz w:val="28"/>
          <w:szCs w:val="28"/>
          <w:highlight w:val="yellow"/>
        </w:rPr>
        <w:t>ублей.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В рамках ведомственной программы «Развитие образования в Ленинском муниципальном районе</w:t>
      </w:r>
      <w:r w:rsidRPr="00CF5C0A">
        <w:rPr>
          <w:sz w:val="28"/>
          <w:szCs w:val="28"/>
          <w:highlight w:val="yellow"/>
        </w:rPr>
        <w:t>»</w:t>
      </w:r>
      <w:r w:rsidRPr="002314CA">
        <w:rPr>
          <w:sz w:val="28"/>
          <w:szCs w:val="28"/>
          <w:highlight w:val="yellow"/>
        </w:rPr>
        <w:t xml:space="preserve"> в МКОУ «Ленинская СОШ № 3»  приобретен линолеум на сумму 78,90 тыс</w:t>
      </w:r>
      <w:proofErr w:type="gramStart"/>
      <w:r w:rsidRPr="002314CA">
        <w:rPr>
          <w:sz w:val="28"/>
          <w:szCs w:val="28"/>
          <w:highlight w:val="yellow"/>
        </w:rPr>
        <w:t>.р</w:t>
      </w:r>
      <w:proofErr w:type="gramEnd"/>
      <w:r w:rsidRPr="002314CA">
        <w:rPr>
          <w:sz w:val="28"/>
          <w:szCs w:val="28"/>
          <w:highlight w:val="yellow"/>
        </w:rPr>
        <w:t>ублей, МКОУ «</w:t>
      </w:r>
      <w:proofErr w:type="spellStart"/>
      <w:r w:rsidRPr="002314CA">
        <w:rPr>
          <w:sz w:val="28"/>
          <w:szCs w:val="28"/>
          <w:highlight w:val="yellow"/>
        </w:rPr>
        <w:t>Заплавинская</w:t>
      </w:r>
      <w:proofErr w:type="spellEnd"/>
      <w:r w:rsidRPr="002314CA">
        <w:rPr>
          <w:sz w:val="28"/>
          <w:szCs w:val="28"/>
          <w:highlight w:val="yellow"/>
        </w:rPr>
        <w:t xml:space="preserve"> СОШ» - подведено горячее водоснабжение в начальных классах и туалетах, проведен ремонт канализации на сумму 195,80 тыс. рублей.</w:t>
      </w:r>
    </w:p>
    <w:p w:rsidR="00C107DE" w:rsidRPr="002314CA" w:rsidRDefault="00C107DE" w:rsidP="00C107DE">
      <w:pPr>
        <w:ind w:firstLine="708"/>
        <w:jc w:val="both"/>
        <w:rPr>
          <w:color w:val="FF0000"/>
          <w:sz w:val="28"/>
          <w:szCs w:val="28"/>
          <w:highlight w:val="yellow"/>
        </w:rPr>
      </w:pPr>
      <w:r w:rsidRPr="002314CA">
        <w:rPr>
          <w:color w:val="000000"/>
          <w:sz w:val="28"/>
          <w:szCs w:val="28"/>
          <w:highlight w:val="yellow"/>
        </w:rPr>
        <w:t xml:space="preserve">Для организации горячего питания школьников 1-4 классов в школе с. </w:t>
      </w:r>
      <w:proofErr w:type="spellStart"/>
      <w:r w:rsidRPr="002314CA">
        <w:rPr>
          <w:color w:val="000000"/>
          <w:sz w:val="28"/>
          <w:szCs w:val="28"/>
          <w:highlight w:val="yellow"/>
        </w:rPr>
        <w:t>Бахтияровка</w:t>
      </w:r>
      <w:proofErr w:type="spellEnd"/>
      <w:r w:rsidRPr="002314CA">
        <w:rPr>
          <w:color w:val="000000"/>
          <w:sz w:val="28"/>
          <w:szCs w:val="28"/>
          <w:highlight w:val="yellow"/>
        </w:rPr>
        <w:t xml:space="preserve"> израсходованы денежные средства  на сумму 483,80 тыс</w:t>
      </w:r>
      <w:proofErr w:type="gramStart"/>
      <w:r w:rsidRPr="002314CA">
        <w:rPr>
          <w:color w:val="000000"/>
          <w:sz w:val="28"/>
          <w:szCs w:val="28"/>
          <w:highlight w:val="yellow"/>
        </w:rPr>
        <w:t>.р</w:t>
      </w:r>
      <w:proofErr w:type="gramEnd"/>
      <w:r w:rsidRPr="002314CA">
        <w:rPr>
          <w:color w:val="000000"/>
          <w:sz w:val="28"/>
          <w:szCs w:val="28"/>
          <w:highlight w:val="yellow"/>
        </w:rPr>
        <w:t>ублей (устройство пищеблока, приобретение мебели и посуды).</w:t>
      </w:r>
      <w:r w:rsidRPr="002314CA">
        <w:rPr>
          <w:sz w:val="28"/>
          <w:szCs w:val="28"/>
          <w:highlight w:val="yellow"/>
        </w:rPr>
        <w:t xml:space="preserve"> Средства выделены из областного бюджета и бюджета Ленинского муниципального района в рамках муниципальной  программы «Комплекс мер по созданию безопасных условий для обучающихся и воспитанников образовательных учреждений Ленинского муниципального района</w:t>
      </w:r>
      <w:r w:rsidRPr="00CF5C0A">
        <w:rPr>
          <w:sz w:val="28"/>
          <w:szCs w:val="28"/>
          <w:highlight w:val="yellow"/>
        </w:rPr>
        <w:t>»</w:t>
      </w:r>
      <w:r>
        <w:rPr>
          <w:sz w:val="28"/>
          <w:szCs w:val="28"/>
          <w:highlight w:val="yellow"/>
        </w:rPr>
        <w:t>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color w:val="000000"/>
          <w:sz w:val="28"/>
          <w:szCs w:val="28"/>
          <w:highlight w:val="yellow"/>
        </w:rPr>
        <w:t>В рамках ведомственной целевой программы «Развитие образования Ленинского муниципального района» закуплено мебели в столовую на 499,69 тыс. рублей, учебной мебели на сумму 327,94 тыс. рублей, учебников на сумму 1978,15 тыс. рублей</w:t>
      </w:r>
      <w:r w:rsidRPr="002314CA">
        <w:rPr>
          <w:sz w:val="28"/>
          <w:szCs w:val="28"/>
          <w:highlight w:val="yellow"/>
        </w:rPr>
        <w:t>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рамках регионального проекта «Современная школа» в МКОУ «Ленинская СОШ № 2» создан центр образования цифровых и гуманитарных компетенций «Точка роста». В соответствии с планом первоочередных мероприятий в данной общеобразовательной организации были разработаны </w:t>
      </w:r>
      <w:proofErr w:type="spellStart"/>
      <w:proofErr w:type="gramStart"/>
      <w:r w:rsidRPr="002314CA">
        <w:rPr>
          <w:sz w:val="28"/>
          <w:szCs w:val="28"/>
          <w:highlight w:val="yellow"/>
        </w:rPr>
        <w:t>дизайн-проекты</w:t>
      </w:r>
      <w:proofErr w:type="spellEnd"/>
      <w:proofErr w:type="gramEnd"/>
      <w:r w:rsidRPr="002314CA">
        <w:rPr>
          <w:sz w:val="28"/>
          <w:szCs w:val="28"/>
          <w:highlight w:val="yellow"/>
        </w:rPr>
        <w:t xml:space="preserve"> и схемы зонирования, проведены конкурсные процедуры по закупке учебной мебели и оборудования, проведены ремонтные работы в кабинетах формирования цифровых и гуманитарных компетенций. На проведение ремонтных работ и закупку мебели было израсходовано из бюджета Ленинского муниципального района 190,34 тыс. рублей. В школу поступило оборудование на общую сумму 1117,06  тыс. рублей. 29 сентября был открыт центр образования цифровых и гуманитарных компетенций «Точка роста». Это позволит повысить мотивацию к обучению, вовлеченность в образовательный процесс обучающихся, а так же обновить содержание и методы обучения предметных областей «Технология», «Основы безопасности жизнедеятельности» и «Информатика». 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В рамках регионального проекта «Цифровая образовательная среда» в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>МКОУ «Ленинская СОШ № 3» обновлена материально-техническая база для  внедрения целевой модели цифровой образовательной среды. На проведение ремонтных работ и закупку мебели было направлено из бюджета Ленинского муниципального района 137,60 тыс. рублей. В школу поступило оборудование на общую сумму 2259,17 тыс. рублей.</w:t>
      </w:r>
    </w:p>
    <w:p w:rsidR="00C107DE" w:rsidRPr="002314CA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2314CA">
        <w:rPr>
          <w:color w:val="000000"/>
          <w:sz w:val="28"/>
          <w:szCs w:val="28"/>
          <w:highlight w:val="yellow"/>
        </w:rPr>
        <w:t xml:space="preserve">В районе работает 14 общеобразовательных учреждений, 9 дошкольных образовательных учреждений и 2 учреждения дополнительного образования. В общеобразовательных организациях  района обучаются  2922 человек, в </w:t>
      </w:r>
      <w:r w:rsidRPr="002314CA">
        <w:rPr>
          <w:color w:val="000000"/>
          <w:sz w:val="28"/>
          <w:szCs w:val="28"/>
          <w:highlight w:val="yellow"/>
        </w:rPr>
        <w:lastRenderedPageBreak/>
        <w:t xml:space="preserve">дошкольных образовательных учреждениях - 1096 детей, в учреждениях дополнительного образования  498 человек. </w:t>
      </w:r>
    </w:p>
    <w:p w:rsidR="00C107DE" w:rsidRPr="002314CA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2314CA">
        <w:rPr>
          <w:color w:val="000000"/>
          <w:sz w:val="28"/>
          <w:szCs w:val="28"/>
          <w:highlight w:val="yellow"/>
        </w:rPr>
        <w:t xml:space="preserve">Общая численность работающих в отрасли составила 637 человека, в школах работали 391 человек, в дошкольных образовательных учреждениях 206 и в учреждениях дополнительного образования 40 человек. </w:t>
      </w:r>
    </w:p>
    <w:p w:rsidR="00C107DE" w:rsidRPr="002314CA" w:rsidRDefault="00C107DE" w:rsidP="00C107DE">
      <w:pPr>
        <w:ind w:firstLine="567"/>
        <w:jc w:val="both"/>
        <w:rPr>
          <w:sz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За текущий период большое внимание уделялось повышению квалификации и профессиональному росту педагогических работников. Повысили свою квалификацию 178 педагогических работников образовательных учреждений. В целях повышения квалификации педагогических работников было подготовлено и проведено 28 семинаров для педагогических работников муниципальных образовательных учреждений. 4 педагога приняли участие в областных конкурсах профессионального мастерства: </w:t>
      </w:r>
      <w:proofErr w:type="gramStart"/>
      <w:r w:rsidRPr="002314CA">
        <w:rPr>
          <w:sz w:val="28"/>
          <w:szCs w:val="28"/>
          <w:highlight w:val="yellow"/>
        </w:rPr>
        <w:t xml:space="preserve">Крамаренко С.Г., учитель технологии МКОУ «Ленинская СОШ №1», участник «Учитель года 2020», </w:t>
      </w:r>
      <w:proofErr w:type="spellStart"/>
      <w:r w:rsidRPr="002314CA">
        <w:rPr>
          <w:sz w:val="28"/>
          <w:szCs w:val="28"/>
          <w:highlight w:val="yellow"/>
        </w:rPr>
        <w:t>Шилохвостова</w:t>
      </w:r>
      <w:proofErr w:type="spellEnd"/>
      <w:r w:rsidRPr="002314CA">
        <w:rPr>
          <w:sz w:val="28"/>
          <w:szCs w:val="28"/>
          <w:highlight w:val="yellow"/>
        </w:rPr>
        <w:t xml:space="preserve"> В.П., воспитатель МКДОУ «Детский сад №3 «Колокольчик», финалист «Воспитатель года», </w:t>
      </w:r>
      <w:proofErr w:type="spellStart"/>
      <w:r w:rsidRPr="002314CA">
        <w:rPr>
          <w:sz w:val="28"/>
          <w:szCs w:val="28"/>
          <w:highlight w:val="yellow"/>
        </w:rPr>
        <w:t>Кривчивкова</w:t>
      </w:r>
      <w:proofErr w:type="spellEnd"/>
      <w:r w:rsidRPr="002314CA">
        <w:rPr>
          <w:sz w:val="28"/>
          <w:szCs w:val="28"/>
          <w:highlight w:val="yellow"/>
        </w:rPr>
        <w:t xml:space="preserve"> А.А., педагог дополнительного образования МБОУДО «Ленинский ДЮЦ»,</w:t>
      </w:r>
      <w:r w:rsidRPr="002314CA">
        <w:rPr>
          <w:sz w:val="28"/>
          <w:highlight w:val="yellow"/>
        </w:rPr>
        <w:t xml:space="preserve"> финалист Всероссийского конкурса волонтёрских инициатив «Доброволец России – 2020», </w:t>
      </w:r>
      <w:proofErr w:type="spellStart"/>
      <w:r w:rsidRPr="002314CA">
        <w:rPr>
          <w:sz w:val="28"/>
          <w:highlight w:val="yellow"/>
        </w:rPr>
        <w:t>Цуканова</w:t>
      </w:r>
      <w:proofErr w:type="spellEnd"/>
      <w:r w:rsidRPr="002314CA">
        <w:rPr>
          <w:sz w:val="28"/>
          <w:highlight w:val="yellow"/>
        </w:rPr>
        <w:t xml:space="preserve"> Ю.Н., педагог - организатор МБОУДО «Ленинский ДЮЦ», участник областного конкурса профессионального мастерства «Лучший педагог дополнительного образования -2020</w:t>
      </w:r>
      <w:proofErr w:type="gramEnd"/>
      <w:r w:rsidRPr="002314CA">
        <w:rPr>
          <w:sz w:val="28"/>
          <w:highlight w:val="yellow"/>
        </w:rPr>
        <w:t xml:space="preserve">», Гарибян Е.А, педагог дополнительного образования МБОУДО «Ленинский ДЮЦ», дипломант 1 степени Всероссийского творческого конкурса для детей и педагогов «Весна пришла! Весне дорогу», участник регионального научно-методического </w:t>
      </w:r>
      <w:proofErr w:type="spellStart"/>
      <w:r w:rsidRPr="002314CA">
        <w:rPr>
          <w:sz w:val="28"/>
          <w:highlight w:val="yellow"/>
        </w:rPr>
        <w:t>вебинара</w:t>
      </w:r>
      <w:proofErr w:type="spellEnd"/>
      <w:r w:rsidRPr="002314CA">
        <w:rPr>
          <w:sz w:val="28"/>
          <w:highlight w:val="yellow"/>
        </w:rPr>
        <w:t xml:space="preserve"> «Деятельность детских общественных организаций, как ресурс экологического воспитания учащихся», участник Всероссийского форума «Педагоги России: инновации в образовании».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целях подготовки и проведения государственной (итоговой) аттестации выпускников ΙХ, ХΙ  классов сформированы базы данных выпускников, организаторов, пунктов проведения экзаменов. Определены ответственные лица за соблюдение информационной безопасности при организации и проведении государственной (итоговой) аттестации выпускников. Подготовлена и представлена в комитет образования, науки и молодежной политики  Волгоградской области схема проведения государственной (итоговой) аттестации выпускников ΙХ, ХΙ  классов, списочный состав муниципальных экзаменационной, предметной, конфликтной комиссий.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документами, регламентирующими проведение государственной (итоговой) аттестации выпускников. </w:t>
      </w:r>
      <w:proofErr w:type="gramStart"/>
      <w:r w:rsidRPr="002314CA">
        <w:rPr>
          <w:sz w:val="28"/>
          <w:szCs w:val="28"/>
          <w:highlight w:val="yellow"/>
        </w:rPr>
        <w:t>В рамках единого информационного дня в школах района были проведены беседы с выпускниками по подготовке к итоговой аттестации, индивидуальные консультации, показы видео-консультаций (в том числе с использованием ресурсов официального информационного портала ЕГЭ), встречи с психологами  на тему «ГИА без стресса», информационные семинары для классных руководителей, тематические консультации руководителей предметных секций по вопросам специфики ГИА-2020 для учителей-предметников, общешкольные родительские собрания и</w:t>
      </w:r>
      <w:proofErr w:type="gramEnd"/>
      <w:r w:rsidRPr="002314CA">
        <w:rPr>
          <w:sz w:val="28"/>
          <w:szCs w:val="28"/>
          <w:highlight w:val="yellow"/>
        </w:rPr>
        <w:t xml:space="preserve"> акция «День сдачи ЕГЭ родителями».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lastRenderedPageBreak/>
        <w:t xml:space="preserve">Проведены репетиционные экзамены ОГЭ, ЕГЭ по математике на пункте проведения экзаменов. Организовано участие учителей предметников в </w:t>
      </w:r>
      <w:proofErr w:type="spellStart"/>
      <w:r w:rsidRPr="002314CA">
        <w:rPr>
          <w:sz w:val="28"/>
          <w:szCs w:val="28"/>
          <w:highlight w:val="yellow"/>
        </w:rPr>
        <w:t>вебинарах</w:t>
      </w:r>
      <w:proofErr w:type="spellEnd"/>
      <w:r w:rsidRPr="002314CA">
        <w:rPr>
          <w:sz w:val="28"/>
          <w:szCs w:val="28"/>
          <w:highlight w:val="yellow"/>
        </w:rPr>
        <w:t>, проводимых комитетом образования,  науки и молодежной политики Волгоградской области.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Для девятиклассников в рамках реализации Концепции преподавания русского языка и литературы проведено итоговое собеседование по русскому языку. В ходе собеседования проверялись практико-ориентированные навыки: умение прочитать текст, понять его содержание и вступить в диалог. По итогам собеседования все выпускники получили «зачет».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соответствии с расписанием </w:t>
      </w:r>
      <w:proofErr w:type="spellStart"/>
      <w:r w:rsidRPr="002314CA">
        <w:rPr>
          <w:sz w:val="28"/>
          <w:szCs w:val="28"/>
          <w:highlight w:val="yellow"/>
        </w:rPr>
        <w:t>Рособрнадзора</w:t>
      </w:r>
      <w:proofErr w:type="spellEnd"/>
      <w:r w:rsidRPr="002314CA">
        <w:rPr>
          <w:sz w:val="28"/>
          <w:szCs w:val="28"/>
          <w:highlight w:val="yellow"/>
        </w:rPr>
        <w:t xml:space="preserve"> проведены всероссийские проверочные работы для обучающихся 11 классов.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В 2019-2020 учебном году в  15 общеобразовательных учреждениях, расположенных на территории Ленинского муниципального района,  обучалось 267 выпускников 9-х классов, все выпускники были допущены к прохождению государственной (итоговой) аттестации.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2314CA">
        <w:rPr>
          <w:sz w:val="28"/>
          <w:szCs w:val="28"/>
          <w:highlight w:val="yellow"/>
        </w:rPr>
        <w:t>Документы государственного образца об уровне образования получили 267 выпускников, что составляет 100,00 процентов  от числа  допущенных к государственной (итоговой) аттестации (в 2019 году  доля получивших аттестат была 99,60 процентов,  2018 году - 99,35 процентов, 2017 году - 97,89 процентов,  2016 году - 94,80 процентов), в том числе 26 выпускников (9,70 процентов) получил аттестат об основном общем образовании с отличием, в 2019 – 21 выпускник</w:t>
      </w:r>
      <w:proofErr w:type="gramEnd"/>
      <w:r w:rsidRPr="002314CA">
        <w:rPr>
          <w:sz w:val="28"/>
          <w:szCs w:val="28"/>
          <w:highlight w:val="yellow"/>
        </w:rPr>
        <w:t xml:space="preserve"> (8,00 процентов</w:t>
      </w:r>
      <w:proofErr w:type="gramStart"/>
      <w:r w:rsidRPr="002314CA">
        <w:rPr>
          <w:sz w:val="28"/>
          <w:szCs w:val="28"/>
          <w:highlight w:val="yellow"/>
        </w:rPr>
        <w:t xml:space="preserve"> )</w:t>
      </w:r>
      <w:proofErr w:type="gramEnd"/>
      <w:r w:rsidRPr="002314CA">
        <w:rPr>
          <w:sz w:val="28"/>
          <w:szCs w:val="28"/>
          <w:highlight w:val="yellow"/>
        </w:rPr>
        <w:t>, в 2018 - 23 выпускника (7,40 процентов), в 2017 – 17 (7,00 процентов), 2016 году - 9 (3,60 процентов) выпускников.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На участие в едином государственном экзамене в региональной базе банных (РБД) было зарегистрировано  95 выпускников текущего года и 8 выпускников прошлых лет. Для проведения ЕГЭ приказом комитета образования,  науки и молодежной политики Волгоградской области от 20.01.2020 № 22 пунктом проведения экзаменов (далее ППЭ) по образовательным программам среднего общего образования утверждено МКОУ «</w:t>
      </w:r>
      <w:proofErr w:type="gramStart"/>
      <w:r w:rsidRPr="002314CA">
        <w:rPr>
          <w:sz w:val="28"/>
          <w:szCs w:val="28"/>
          <w:highlight w:val="yellow"/>
        </w:rPr>
        <w:t>Ленинская</w:t>
      </w:r>
      <w:proofErr w:type="gramEnd"/>
      <w:r w:rsidRPr="002314CA">
        <w:rPr>
          <w:sz w:val="28"/>
          <w:szCs w:val="28"/>
          <w:highlight w:val="yellow"/>
        </w:rPr>
        <w:t xml:space="preserve"> СОШ №3». ППЭ был оборудован переносными металлоискателями, аудитории и штаб ППЭ новыми системами видеонаблюдения. Помещение для руководителя ППЭ было оборудовано телефонной связью, принтером, персональным компьютером,  металлическим сейфом. </w:t>
      </w:r>
      <w:r w:rsidRPr="002314CA">
        <w:rPr>
          <w:sz w:val="28"/>
          <w:szCs w:val="28"/>
          <w:highlight w:val="yellow"/>
          <w:lang w:eastAsia="en-US"/>
        </w:rPr>
        <w:t>В ППЭ  применя</w:t>
      </w:r>
      <w:r w:rsidRPr="004E6629">
        <w:rPr>
          <w:sz w:val="28"/>
          <w:szCs w:val="28"/>
          <w:highlight w:val="yellow"/>
          <w:lang w:eastAsia="en-US"/>
        </w:rPr>
        <w:t>лись</w:t>
      </w:r>
      <w:r w:rsidRPr="002314CA">
        <w:rPr>
          <w:sz w:val="28"/>
          <w:szCs w:val="28"/>
          <w:highlight w:val="yellow"/>
          <w:lang w:eastAsia="en-US"/>
        </w:rPr>
        <w:t xml:space="preserve"> технологии печати полного комплекта экзаменационных материалов для участников в аудиториях, сканирование экзаменационных работ в штабе ППЭ. </w:t>
      </w:r>
      <w:r w:rsidRPr="002314CA">
        <w:rPr>
          <w:sz w:val="28"/>
          <w:szCs w:val="28"/>
          <w:highlight w:val="yellow"/>
        </w:rPr>
        <w:t xml:space="preserve"> В 2020 году выпускники школ сдавали экзамены по 10 предметам учебного плана. В едином государственном экзамене приняли участие 70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>выпускников текущего года и 4 выпускника прошлых лет.</w:t>
      </w:r>
    </w:p>
    <w:p w:rsidR="00C107DE" w:rsidRPr="002314CA" w:rsidRDefault="00C107DE" w:rsidP="00C107D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proofErr w:type="gramStart"/>
      <w:r w:rsidRPr="002314CA">
        <w:rPr>
          <w:sz w:val="28"/>
          <w:szCs w:val="28"/>
          <w:highlight w:val="yellow"/>
        </w:rPr>
        <w:t>В соответствии с приказом комитета образования, науки и молодежной политики  от 17.06.2020 № 419«Об утверждении схем проведения единого государственного экзамена  в Волгоградской области в 2020 году в основной  и дополнительный периоды» на базе МКОУ «Ленинская СОШ № 3» (ППЭ №30) в соответствии с расписанием были проведены экзамены по 10-ти предметам: русский язык, математика (профильный уровень, обществознание, литература, информатика и ИКТ, история</w:t>
      </w:r>
      <w:proofErr w:type="gramEnd"/>
      <w:r w:rsidRPr="002314CA">
        <w:rPr>
          <w:sz w:val="28"/>
          <w:szCs w:val="28"/>
          <w:highlight w:val="yellow"/>
        </w:rPr>
        <w:t xml:space="preserve">, физика, химия, биология и иностранный язык (письменная часть). Экзамены по иностранному языку (устная часть) </w:t>
      </w:r>
      <w:r w:rsidRPr="002314CA">
        <w:rPr>
          <w:sz w:val="28"/>
          <w:szCs w:val="28"/>
          <w:highlight w:val="yellow"/>
        </w:rPr>
        <w:lastRenderedPageBreak/>
        <w:t xml:space="preserve">выпускники сдавали на ППЭ в г.  </w:t>
      </w:r>
      <w:proofErr w:type="gramStart"/>
      <w:r w:rsidRPr="002314CA">
        <w:rPr>
          <w:sz w:val="28"/>
          <w:szCs w:val="28"/>
          <w:highlight w:val="yellow"/>
        </w:rPr>
        <w:t>Волжский</w:t>
      </w:r>
      <w:proofErr w:type="gramEnd"/>
      <w:r w:rsidRPr="002314CA">
        <w:rPr>
          <w:sz w:val="28"/>
          <w:szCs w:val="28"/>
          <w:highlight w:val="yellow"/>
        </w:rPr>
        <w:t>.</w:t>
      </w:r>
    </w:p>
    <w:p w:rsidR="00C107DE" w:rsidRPr="002314CA" w:rsidRDefault="00C107DE" w:rsidP="00C107DE">
      <w:pPr>
        <w:ind w:firstLine="708"/>
        <w:jc w:val="both"/>
        <w:rPr>
          <w:snapToGrid w:val="0"/>
          <w:sz w:val="28"/>
          <w:szCs w:val="28"/>
          <w:highlight w:val="yellow"/>
        </w:rPr>
      </w:pPr>
      <w:proofErr w:type="gramStart"/>
      <w:r w:rsidRPr="002314CA">
        <w:rPr>
          <w:sz w:val="28"/>
          <w:szCs w:val="28"/>
          <w:highlight w:val="yellow"/>
        </w:rPr>
        <w:t>Контроль за</w:t>
      </w:r>
      <w:proofErr w:type="gramEnd"/>
      <w:r w:rsidRPr="002314CA">
        <w:rPr>
          <w:sz w:val="28"/>
          <w:szCs w:val="28"/>
          <w:highlight w:val="yellow"/>
        </w:rPr>
        <w:t xml:space="preserve"> ходом проведения экзаменов на ППЭ № 30 осуществляли аккредитованные общественные наблюдател</w:t>
      </w:r>
      <w:r w:rsidRPr="004E6629">
        <w:rPr>
          <w:sz w:val="28"/>
          <w:szCs w:val="28"/>
          <w:highlight w:val="yellow"/>
        </w:rPr>
        <w:t>и,</w:t>
      </w:r>
      <w:r w:rsidRPr="002314CA">
        <w:rPr>
          <w:sz w:val="28"/>
          <w:szCs w:val="28"/>
          <w:highlight w:val="yellow"/>
        </w:rPr>
        <w:t xml:space="preserve"> </w:t>
      </w:r>
      <w:r w:rsidRPr="002314CA">
        <w:rPr>
          <w:snapToGrid w:val="0"/>
          <w:sz w:val="28"/>
          <w:szCs w:val="28"/>
          <w:highlight w:val="yellow"/>
        </w:rPr>
        <w:t>члены ГЭК. Нарушений Порядка проведения единого государственного экзамена не выявлено. Апелляции о нарушении установленного порядка проведения ГИА по учебным предметам не поступали.</w:t>
      </w:r>
    </w:p>
    <w:p w:rsidR="00C107DE" w:rsidRPr="002314CA" w:rsidRDefault="00C107DE" w:rsidP="00C107DE">
      <w:pPr>
        <w:ind w:firstLine="708"/>
        <w:jc w:val="both"/>
        <w:rPr>
          <w:snapToGrid w:val="0"/>
          <w:sz w:val="28"/>
          <w:szCs w:val="28"/>
          <w:highlight w:val="yellow"/>
        </w:rPr>
      </w:pPr>
      <w:r w:rsidRPr="002314CA">
        <w:rPr>
          <w:snapToGrid w:val="0"/>
          <w:sz w:val="28"/>
          <w:szCs w:val="28"/>
          <w:highlight w:val="yellow"/>
        </w:rPr>
        <w:t xml:space="preserve">Единый государственный экзамен по </w:t>
      </w:r>
      <w:r w:rsidRPr="00056763">
        <w:rPr>
          <w:snapToGrid w:val="0"/>
          <w:sz w:val="28"/>
          <w:szCs w:val="28"/>
          <w:highlight w:val="yellow"/>
        </w:rPr>
        <w:t>русскому языку</w:t>
      </w:r>
      <w:r w:rsidRPr="002314CA">
        <w:rPr>
          <w:snapToGrid w:val="0"/>
          <w:sz w:val="28"/>
          <w:szCs w:val="28"/>
          <w:highlight w:val="yellow"/>
        </w:rPr>
        <w:t xml:space="preserve"> сдавали 70 выпускника из 9 общеобразовательных учреждений. Минимальный балл ЕГЭ по русскому языку – 24 балла. От 80 до 98 баллов получили 17 выпускников (24,20 </w:t>
      </w:r>
      <w:r w:rsidRPr="002314CA">
        <w:rPr>
          <w:sz w:val="28"/>
          <w:szCs w:val="28"/>
          <w:highlight w:val="yellow"/>
        </w:rPr>
        <w:t>процентов</w:t>
      </w:r>
      <w:r w:rsidRPr="002314CA">
        <w:rPr>
          <w:snapToGrid w:val="0"/>
          <w:sz w:val="28"/>
          <w:szCs w:val="28"/>
          <w:highlight w:val="yellow"/>
        </w:rPr>
        <w:t xml:space="preserve">), в 2019 году -  11 выпускников (10,50 </w:t>
      </w:r>
      <w:r w:rsidRPr="002314CA">
        <w:rPr>
          <w:sz w:val="28"/>
          <w:szCs w:val="28"/>
          <w:highlight w:val="yellow"/>
        </w:rPr>
        <w:t>процентов</w:t>
      </w:r>
      <w:r w:rsidRPr="002314CA">
        <w:rPr>
          <w:snapToGrid w:val="0"/>
          <w:sz w:val="28"/>
          <w:szCs w:val="28"/>
          <w:highlight w:val="yellow"/>
        </w:rPr>
        <w:t xml:space="preserve">), в 2018 году -18 выпускников (16,07 </w:t>
      </w:r>
      <w:r w:rsidRPr="002314CA">
        <w:rPr>
          <w:sz w:val="28"/>
          <w:szCs w:val="28"/>
          <w:highlight w:val="yellow"/>
        </w:rPr>
        <w:t>процентов</w:t>
      </w:r>
      <w:r w:rsidRPr="002314CA">
        <w:rPr>
          <w:snapToGrid w:val="0"/>
          <w:sz w:val="28"/>
          <w:szCs w:val="28"/>
          <w:highlight w:val="yellow"/>
        </w:rPr>
        <w:t xml:space="preserve">), в 2017 году 16 выпускников (17,02 </w:t>
      </w:r>
      <w:r w:rsidRPr="002314CA">
        <w:rPr>
          <w:sz w:val="28"/>
          <w:szCs w:val="28"/>
          <w:highlight w:val="yellow"/>
        </w:rPr>
        <w:t>процентов</w:t>
      </w:r>
      <w:r w:rsidRPr="002314CA">
        <w:rPr>
          <w:snapToGrid w:val="0"/>
          <w:sz w:val="28"/>
          <w:szCs w:val="28"/>
          <w:highlight w:val="yellow"/>
        </w:rPr>
        <w:t>). Более 90 баллов на экзамене по русскому языку получили 7 выпускников: 4 - МКОУ «</w:t>
      </w:r>
      <w:proofErr w:type="gramStart"/>
      <w:r w:rsidRPr="002314CA">
        <w:rPr>
          <w:snapToGrid w:val="0"/>
          <w:sz w:val="28"/>
          <w:szCs w:val="28"/>
          <w:highlight w:val="yellow"/>
        </w:rPr>
        <w:t>Ленинская</w:t>
      </w:r>
      <w:proofErr w:type="gramEnd"/>
      <w:r w:rsidRPr="002314CA">
        <w:rPr>
          <w:snapToGrid w:val="0"/>
          <w:sz w:val="28"/>
          <w:szCs w:val="28"/>
          <w:highlight w:val="yellow"/>
        </w:rPr>
        <w:t xml:space="preserve"> СОШ № 1», 1 - МКОУ «Ленинская СОШ № 2», 2 -  МКОУ «</w:t>
      </w:r>
      <w:proofErr w:type="spellStart"/>
      <w:r w:rsidRPr="002314CA">
        <w:rPr>
          <w:snapToGrid w:val="0"/>
          <w:sz w:val="28"/>
          <w:szCs w:val="28"/>
          <w:highlight w:val="yellow"/>
        </w:rPr>
        <w:t>Заплавинская</w:t>
      </w:r>
      <w:proofErr w:type="spellEnd"/>
      <w:r w:rsidRPr="002314CA">
        <w:rPr>
          <w:snapToGrid w:val="0"/>
          <w:sz w:val="28"/>
          <w:szCs w:val="28"/>
          <w:highlight w:val="yellow"/>
        </w:rPr>
        <w:t xml:space="preserve"> СОШ».  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Результаты ЕГЭ сопоставимы с региональными показателями, увеличился средний тестовый балл по русскому языку,</w:t>
      </w:r>
      <w:r w:rsidRPr="002314CA">
        <w:rPr>
          <w:color w:val="FF0000"/>
          <w:sz w:val="28"/>
          <w:szCs w:val="28"/>
          <w:highlight w:val="yellow"/>
        </w:rPr>
        <w:t xml:space="preserve"> </w:t>
      </w:r>
      <w:r w:rsidRPr="002314CA">
        <w:rPr>
          <w:sz w:val="28"/>
          <w:szCs w:val="28"/>
          <w:highlight w:val="yellow"/>
        </w:rPr>
        <w:t xml:space="preserve">химии, информатике, биологии. 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Аттестаты о среднем общем образовании получили 100,00 процентов выпускников, в 2019 году – 99,00 процентов, в 2018 году – 93,00 процентов, 2017 году - 98,90 процентов. Аттестаты с отличием и медаль «За особые успехи в учении» получили 16 выпускников (16,80 процентов), в 2019 году - 9 выпускников (8,70 процентов), в 2018 - 12 выпускников, что составляло 10,60 процентов от общего количества выпускников.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отчетном периоде продолжалась работа, направленная на  развитие системы поддержки талантливых детей. Подведены итоги Всероссийской олимпиады школьников: 146 ученикам, успешно проявившим себя  во время муниципального этапа  Всероссийской олимпиады школьников было вручено 59 дипломов победителя и 87 грамот призёра, также 61 педагог общеобразовательных учреждений получили благодарственные письма </w:t>
      </w:r>
      <w:proofErr w:type="gramStart"/>
      <w:r w:rsidRPr="002314CA">
        <w:rPr>
          <w:sz w:val="28"/>
          <w:szCs w:val="28"/>
          <w:highlight w:val="yellow"/>
        </w:rPr>
        <w:t>Отдела образования администрации Ленинского муниципального района Волгоградской области</w:t>
      </w:r>
      <w:proofErr w:type="gramEnd"/>
      <w:r w:rsidRPr="002314CA">
        <w:rPr>
          <w:sz w:val="28"/>
          <w:szCs w:val="28"/>
          <w:highlight w:val="yellow"/>
        </w:rPr>
        <w:t xml:space="preserve"> за отличную подготовку обучающихся.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Тридцать обучающихся 9-11 классов, ставшие лучшими на муниципальном этапе Всероссийской олимпиады школьников, были направлены для участия в региональном этапе по следующим предметам: </w:t>
      </w:r>
      <w:proofErr w:type="gramStart"/>
      <w:r w:rsidRPr="002314CA">
        <w:rPr>
          <w:sz w:val="28"/>
          <w:szCs w:val="28"/>
          <w:highlight w:val="yellow"/>
        </w:rPr>
        <w:t>Биология, География, История, Литература, Обществознание, Основы безопасности и жизнедеятельности, Русский язык, Физическая культура, Химия и Экология.</w:t>
      </w:r>
      <w:proofErr w:type="gramEnd"/>
      <w:r w:rsidRPr="002314CA">
        <w:rPr>
          <w:sz w:val="28"/>
          <w:szCs w:val="28"/>
          <w:highlight w:val="yellow"/>
        </w:rPr>
        <w:t xml:space="preserve"> </w:t>
      </w:r>
      <w:proofErr w:type="gramStart"/>
      <w:r w:rsidRPr="002314CA">
        <w:rPr>
          <w:sz w:val="28"/>
          <w:szCs w:val="28"/>
          <w:highlight w:val="yellow"/>
        </w:rPr>
        <w:t>Шестеро из них стали призёрами регионального этапа: по литературе – Шульга Арина, ученица 10 класса МКОУ «Ленинская СОШ №3», по обществознанию – Маркин Никита, ученик 9 класса МКОУ «</w:t>
      </w:r>
      <w:proofErr w:type="spellStart"/>
      <w:r w:rsidRPr="002314CA">
        <w:rPr>
          <w:sz w:val="28"/>
          <w:szCs w:val="28"/>
          <w:highlight w:val="yellow"/>
        </w:rPr>
        <w:t>Царевская</w:t>
      </w:r>
      <w:proofErr w:type="spellEnd"/>
      <w:r w:rsidRPr="002314CA">
        <w:rPr>
          <w:sz w:val="28"/>
          <w:szCs w:val="28"/>
          <w:highlight w:val="yellow"/>
        </w:rPr>
        <w:t xml:space="preserve"> СОШ», Адова </w:t>
      </w:r>
      <w:proofErr w:type="spellStart"/>
      <w:r w:rsidRPr="002314CA">
        <w:rPr>
          <w:sz w:val="28"/>
          <w:szCs w:val="28"/>
          <w:highlight w:val="yellow"/>
        </w:rPr>
        <w:t>Карина</w:t>
      </w:r>
      <w:proofErr w:type="spellEnd"/>
      <w:r w:rsidRPr="002314CA">
        <w:rPr>
          <w:sz w:val="28"/>
          <w:szCs w:val="28"/>
          <w:highlight w:val="yellow"/>
        </w:rPr>
        <w:t xml:space="preserve">, ученица 10 класса  МКОУ «Ленинская СОШ № 3»,Могутова Любовь, ученица 11 класса МКОУ «Ленинская СОШ №3», по химии – </w:t>
      </w:r>
      <w:proofErr w:type="spellStart"/>
      <w:r w:rsidRPr="002314CA">
        <w:rPr>
          <w:sz w:val="28"/>
          <w:szCs w:val="28"/>
          <w:highlight w:val="yellow"/>
        </w:rPr>
        <w:t>Касумова</w:t>
      </w:r>
      <w:proofErr w:type="spellEnd"/>
      <w:r w:rsidRPr="002314CA">
        <w:rPr>
          <w:sz w:val="28"/>
          <w:szCs w:val="28"/>
          <w:highlight w:val="yellow"/>
        </w:rPr>
        <w:t xml:space="preserve"> Ирина, ученица МКОУ «Ленинская СОШ № 1», по экологии – Калинина Полина, ученица</w:t>
      </w:r>
      <w:proofErr w:type="gramEnd"/>
      <w:r w:rsidRPr="002314CA">
        <w:rPr>
          <w:sz w:val="28"/>
          <w:szCs w:val="28"/>
          <w:highlight w:val="yellow"/>
        </w:rPr>
        <w:t xml:space="preserve"> 10 класса МКОУ «</w:t>
      </w:r>
      <w:proofErr w:type="gramStart"/>
      <w:r w:rsidRPr="002314CA">
        <w:rPr>
          <w:sz w:val="28"/>
          <w:szCs w:val="28"/>
          <w:highlight w:val="yellow"/>
        </w:rPr>
        <w:t>Ленинская</w:t>
      </w:r>
      <w:proofErr w:type="gramEnd"/>
      <w:r w:rsidRPr="002314CA">
        <w:rPr>
          <w:sz w:val="28"/>
          <w:szCs w:val="28"/>
          <w:highlight w:val="yellow"/>
        </w:rPr>
        <w:t xml:space="preserve"> СОШ № 1».</w:t>
      </w:r>
    </w:p>
    <w:p w:rsidR="00C107DE" w:rsidRPr="002314CA" w:rsidRDefault="00C107DE" w:rsidP="00C107DE">
      <w:pPr>
        <w:ind w:firstLine="567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 отчетном периоде продолжалась работа, направленная на  развитие системы поддержки талантливых детей. </w:t>
      </w:r>
      <w:proofErr w:type="gramStart"/>
      <w:r w:rsidRPr="002314CA">
        <w:rPr>
          <w:sz w:val="28"/>
          <w:szCs w:val="28"/>
          <w:highlight w:val="yellow"/>
        </w:rPr>
        <w:t>За 9 месяцев 2020 года на базе МБОУ ДО «Ленинский ДЮЦ» было проведено  13 районных и 1 областное мероприятие, в которых приняло участие 1159  человек.</w:t>
      </w:r>
      <w:proofErr w:type="gramEnd"/>
      <w:r w:rsidRPr="002314CA">
        <w:rPr>
          <w:sz w:val="28"/>
          <w:szCs w:val="28"/>
          <w:highlight w:val="yellow"/>
        </w:rPr>
        <w:t xml:space="preserve"> Проведены следующие </w:t>
      </w:r>
      <w:r w:rsidRPr="002314CA">
        <w:rPr>
          <w:sz w:val="28"/>
          <w:szCs w:val="28"/>
          <w:highlight w:val="yellow"/>
        </w:rPr>
        <w:lastRenderedPageBreak/>
        <w:t>мероприятия: районная школа ученического актива, районный конкурс экскурсоводов «Пусть гранит сохранит память поколений», районный конкурс юного вожатого «</w:t>
      </w:r>
      <w:proofErr w:type="spellStart"/>
      <w:r w:rsidRPr="002314CA">
        <w:rPr>
          <w:sz w:val="28"/>
          <w:szCs w:val="28"/>
          <w:highlight w:val="yellow"/>
        </w:rPr>
        <w:t>Вожатенок</w:t>
      </w:r>
      <w:proofErr w:type="spellEnd"/>
      <w:r w:rsidRPr="002314CA">
        <w:rPr>
          <w:sz w:val="28"/>
          <w:szCs w:val="28"/>
          <w:highlight w:val="yellow"/>
        </w:rPr>
        <w:t>», районная акция, приуроченная ко дню героя антифашиста, районная спартакиада по шахматам, районный конкурс «</w:t>
      </w:r>
      <w:proofErr w:type="spellStart"/>
      <w:r w:rsidRPr="002314CA">
        <w:rPr>
          <w:sz w:val="28"/>
          <w:szCs w:val="28"/>
          <w:highlight w:val="yellow"/>
        </w:rPr>
        <w:t>Солдатушки</w:t>
      </w:r>
      <w:proofErr w:type="spellEnd"/>
      <w:r w:rsidRPr="002314CA">
        <w:rPr>
          <w:sz w:val="28"/>
          <w:szCs w:val="28"/>
          <w:highlight w:val="yellow"/>
        </w:rPr>
        <w:t>, бравы ребятушки», областной конкурс юного вожатого «Вожатенок-2020»,районный этап Всероссийского конкурса юных чтецов «Живая классика».</w:t>
      </w:r>
    </w:p>
    <w:p w:rsidR="00C107DE" w:rsidRPr="002314CA" w:rsidRDefault="00C107DE" w:rsidP="00C107DE">
      <w:pPr>
        <w:ind w:firstLine="567"/>
        <w:jc w:val="both"/>
        <w:rPr>
          <w:sz w:val="28"/>
          <w:highlight w:val="yellow"/>
        </w:rPr>
      </w:pPr>
      <w:r w:rsidRPr="002314CA">
        <w:rPr>
          <w:sz w:val="28"/>
          <w:highlight w:val="yellow"/>
        </w:rPr>
        <w:t>За 9 месяцев 2020 года в конкурсах, фестивалях и выставках районного, областного, регионального, Всероссийского, Международного уровней приняло участие 104 учащихся из 7 объединений. 22 стали участниками и 82 – призёрами и лауреатами.</w:t>
      </w:r>
    </w:p>
    <w:p w:rsidR="00C107DE" w:rsidRPr="002314CA" w:rsidRDefault="00C107DE" w:rsidP="00C107DE">
      <w:pPr>
        <w:ind w:firstLine="567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Вокальная группа «Детки» (руководитель </w:t>
      </w:r>
      <w:proofErr w:type="spellStart"/>
      <w:r w:rsidRPr="002314CA">
        <w:rPr>
          <w:sz w:val="28"/>
          <w:szCs w:val="28"/>
          <w:highlight w:val="yellow"/>
        </w:rPr>
        <w:t>Палехова</w:t>
      </w:r>
      <w:proofErr w:type="spellEnd"/>
      <w:r w:rsidRPr="002314CA">
        <w:rPr>
          <w:sz w:val="28"/>
          <w:szCs w:val="28"/>
          <w:highlight w:val="yellow"/>
        </w:rPr>
        <w:t xml:space="preserve"> Т.Я.): Международный творческий конкурс вокального и музыкального искусства «Калипсо» - 1 место. Всероссийский вокальный и музыкальный конкурс «</w:t>
      </w:r>
      <w:proofErr w:type="spellStart"/>
      <w:r w:rsidRPr="002314CA">
        <w:rPr>
          <w:sz w:val="28"/>
          <w:szCs w:val="28"/>
          <w:highlight w:val="yellow"/>
        </w:rPr>
        <w:t>Мелодинка</w:t>
      </w:r>
      <w:proofErr w:type="spellEnd"/>
      <w:r w:rsidRPr="002314CA">
        <w:rPr>
          <w:sz w:val="28"/>
          <w:szCs w:val="28"/>
          <w:highlight w:val="yellow"/>
        </w:rPr>
        <w:t xml:space="preserve"> - 69» - лауреаты 3 степени.</w:t>
      </w:r>
    </w:p>
    <w:p w:rsidR="00C107DE" w:rsidRPr="002314CA" w:rsidRDefault="00C107DE" w:rsidP="00C107DE">
      <w:pPr>
        <w:ind w:firstLine="567"/>
        <w:jc w:val="both"/>
        <w:rPr>
          <w:sz w:val="28"/>
          <w:highlight w:val="yellow"/>
        </w:rPr>
      </w:pPr>
      <w:r w:rsidRPr="002314CA">
        <w:rPr>
          <w:sz w:val="28"/>
          <w:szCs w:val="28"/>
          <w:highlight w:val="yellow"/>
        </w:rPr>
        <w:t>Дизайн студия «Сувенир» (руководитель Гарибян Е.А.): 27 областная выставка декоративно-прикладного творчества «</w:t>
      </w:r>
      <w:proofErr w:type="spellStart"/>
      <w:proofErr w:type="gramStart"/>
      <w:r w:rsidRPr="002314CA">
        <w:rPr>
          <w:sz w:val="28"/>
          <w:szCs w:val="28"/>
          <w:highlight w:val="yellow"/>
        </w:rPr>
        <w:t>Диво-Дивное</w:t>
      </w:r>
      <w:proofErr w:type="spellEnd"/>
      <w:proofErr w:type="gramEnd"/>
      <w:r w:rsidRPr="002314CA">
        <w:rPr>
          <w:sz w:val="28"/>
          <w:szCs w:val="28"/>
          <w:highlight w:val="yellow"/>
        </w:rPr>
        <w:t xml:space="preserve">» (диплом второй степени, диплом третей степени, три диплома за участие); Всероссийский творческий конкурс для детей и педагогов «Весна пришла! Весне дорогу» - 6 дипломов 1 степени; </w:t>
      </w:r>
      <w:r w:rsidRPr="002314CA">
        <w:rPr>
          <w:sz w:val="28"/>
          <w:highlight w:val="yellow"/>
        </w:rPr>
        <w:t>Всероссийский дистанционный заочный конкурс «</w:t>
      </w:r>
      <w:proofErr w:type="spellStart"/>
      <w:r w:rsidRPr="002314CA">
        <w:rPr>
          <w:sz w:val="28"/>
          <w:highlight w:val="yellow"/>
        </w:rPr>
        <w:t>Векториада</w:t>
      </w:r>
      <w:proofErr w:type="spellEnd"/>
      <w:r w:rsidRPr="002314CA">
        <w:rPr>
          <w:sz w:val="28"/>
          <w:highlight w:val="yellow"/>
        </w:rPr>
        <w:t xml:space="preserve"> - 2020» - 1 место,2 место, 3 место;  Всероссийский конкурс «Дерево талантов» - дипломант 1 степени.</w:t>
      </w:r>
    </w:p>
    <w:p w:rsidR="00C107DE" w:rsidRPr="002314CA" w:rsidRDefault="00C107DE" w:rsidP="00C107DE">
      <w:pPr>
        <w:ind w:firstLine="567"/>
        <w:jc w:val="both"/>
        <w:rPr>
          <w:sz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Театральный коллектив «Призма» (руководитель </w:t>
      </w:r>
      <w:proofErr w:type="spellStart"/>
      <w:r w:rsidRPr="002314CA">
        <w:rPr>
          <w:sz w:val="28"/>
          <w:szCs w:val="28"/>
          <w:highlight w:val="yellow"/>
        </w:rPr>
        <w:t>Цуканова</w:t>
      </w:r>
      <w:proofErr w:type="spellEnd"/>
      <w:r w:rsidRPr="002314CA">
        <w:rPr>
          <w:sz w:val="28"/>
          <w:szCs w:val="28"/>
          <w:highlight w:val="yellow"/>
        </w:rPr>
        <w:t xml:space="preserve"> Ю.Н.): региональный конкурс театральных коллективов «Вдохновение – 2020» - 1 и 2 место; </w:t>
      </w:r>
      <w:r w:rsidRPr="002314CA">
        <w:rPr>
          <w:sz w:val="28"/>
          <w:highlight w:val="yellow"/>
        </w:rPr>
        <w:t xml:space="preserve"> III региональный конкурс театральных коллективов в рамках ежегодного проекта «Педагогическая академия</w:t>
      </w:r>
      <w:proofErr w:type="gramStart"/>
      <w:r w:rsidRPr="002314CA">
        <w:rPr>
          <w:sz w:val="28"/>
          <w:highlight w:val="yellow"/>
        </w:rPr>
        <w:t>»-</w:t>
      </w:r>
      <w:proofErr w:type="gramEnd"/>
      <w:r w:rsidRPr="002314CA">
        <w:rPr>
          <w:sz w:val="28"/>
          <w:highlight w:val="yellow"/>
        </w:rPr>
        <w:t xml:space="preserve">«Золотая указка» </w:t>
      </w:r>
      <w:r w:rsidRPr="002314CA">
        <w:rPr>
          <w:b/>
          <w:sz w:val="28"/>
          <w:highlight w:val="yellow"/>
        </w:rPr>
        <w:t>-</w:t>
      </w:r>
      <w:r w:rsidRPr="002314CA">
        <w:rPr>
          <w:sz w:val="28"/>
          <w:highlight w:val="yellow"/>
        </w:rPr>
        <w:t>1,</w:t>
      </w:r>
      <w:r w:rsidRPr="002314CA">
        <w:rPr>
          <w:b/>
          <w:sz w:val="28"/>
          <w:highlight w:val="yellow"/>
        </w:rPr>
        <w:t xml:space="preserve"> </w:t>
      </w:r>
      <w:r w:rsidRPr="002314CA">
        <w:rPr>
          <w:sz w:val="28"/>
          <w:highlight w:val="yellow"/>
        </w:rPr>
        <w:t xml:space="preserve">2 место. 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Был проведен  районный этап V</w:t>
      </w:r>
      <w:r w:rsidRPr="002314CA">
        <w:rPr>
          <w:sz w:val="28"/>
          <w:szCs w:val="28"/>
          <w:highlight w:val="yellow"/>
          <w:lang w:val="en-US"/>
        </w:rPr>
        <w:t>II</w:t>
      </w:r>
      <w:r w:rsidRPr="002314CA">
        <w:rPr>
          <w:sz w:val="28"/>
          <w:szCs w:val="28"/>
          <w:highlight w:val="yellow"/>
        </w:rPr>
        <w:t xml:space="preserve"> Всероссийского конкурса юных чтецов «Живая классика». Участниками стали победители и призеры школьного этапа конкурса. Конкурсанты декламировали отрывки из произведений отечественных и зарубежных авторов, которые не входят в школьную программу  по литературе. Во время выступления использовались музыкальное сопровождение, декорации, костюмы. Победители муниципального этапа приняли участие в региональном этапе.</w:t>
      </w:r>
    </w:p>
    <w:p w:rsidR="00C107DE" w:rsidRPr="002314CA" w:rsidRDefault="00C107DE" w:rsidP="00C107DE">
      <w:pPr>
        <w:ind w:firstLine="567"/>
        <w:contextualSpacing/>
        <w:jc w:val="both"/>
        <w:rPr>
          <w:sz w:val="28"/>
          <w:szCs w:val="26"/>
          <w:highlight w:val="yellow"/>
        </w:rPr>
      </w:pPr>
      <w:r w:rsidRPr="002314CA">
        <w:rPr>
          <w:sz w:val="28"/>
          <w:szCs w:val="26"/>
          <w:highlight w:val="yellow"/>
        </w:rPr>
        <w:t xml:space="preserve">В период самоизоляции с 23 апреля по 9 мая на территории Волгоградской области проходила патриотическая акция «Альбом Победы». Учащиеся  вместе с педагогами ДЮЦ приняли активное участие в различных этапах: дистанционные конкурсы сочинений, стихи, открытки, изучение архивных документов и истории ветеранов. В акции приняли участие 108 учащихся из 10 объединений, 4 педагога </w:t>
      </w:r>
      <w:proofErr w:type="gramStart"/>
      <w:r w:rsidRPr="002314CA">
        <w:rPr>
          <w:sz w:val="28"/>
          <w:szCs w:val="26"/>
          <w:highlight w:val="yellow"/>
        </w:rPr>
        <w:t>с</w:t>
      </w:r>
      <w:proofErr w:type="gramEnd"/>
      <w:r w:rsidRPr="002314CA">
        <w:rPr>
          <w:sz w:val="28"/>
          <w:szCs w:val="26"/>
          <w:highlight w:val="yellow"/>
        </w:rPr>
        <w:t xml:space="preserve"> </w:t>
      </w:r>
      <w:proofErr w:type="gramStart"/>
      <w:r w:rsidRPr="002314CA">
        <w:rPr>
          <w:sz w:val="28"/>
          <w:szCs w:val="26"/>
          <w:highlight w:val="yellow"/>
        </w:rPr>
        <w:t>мастер</w:t>
      </w:r>
      <w:proofErr w:type="gramEnd"/>
      <w:r w:rsidRPr="002314CA">
        <w:rPr>
          <w:sz w:val="28"/>
          <w:szCs w:val="26"/>
          <w:highlight w:val="yellow"/>
        </w:rPr>
        <w:t xml:space="preserve"> – классами и видео экскурсиями. </w:t>
      </w:r>
    </w:p>
    <w:p w:rsidR="00C107DE" w:rsidRPr="002314CA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В соответствии с положением о XX</w:t>
      </w:r>
      <w:proofErr w:type="gram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Х</w:t>
      </w:r>
      <w:proofErr w:type="gramEnd"/>
      <w:r w:rsidRPr="002314CA">
        <w:rPr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  спартакиаде  обучающихся  образовательных организаций  Волгоградской области, посвященной 75-годовщине победы в ВОВ, и на основании положения о XXХ</w:t>
      </w:r>
      <w:r w:rsidRPr="002314CA">
        <w:rPr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  спартакиаде  обучающихся  образовательных организаций  Ленинского муниципального района, посвященной 75-годовщине победы в ВОВ проведены  районные соревнования по программе «Президентские спортивные игры» по второй группе, в которых приняли участие учащиеся из 5 школ. Победителями этих </w:t>
      </w: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соревнований стала МКОУ «Покровская СОШ», второе место у МКОУ «</w:t>
      </w:r>
      <w:proofErr w:type="spell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Царевская</w:t>
      </w:r>
      <w:proofErr w:type="spellEnd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 СОШ»,  третье место у МКОУ «</w:t>
      </w:r>
      <w:proofErr w:type="spell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Ильичевской</w:t>
      </w:r>
      <w:proofErr w:type="spellEnd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  СОШ».</w:t>
      </w:r>
    </w:p>
    <w:p w:rsidR="00C107DE" w:rsidRPr="002314CA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На базе Ленинской спортивной школы проводились зональные соревнования по волейболу среди юношей и девушек XX</w:t>
      </w:r>
      <w:proofErr w:type="gram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Х</w:t>
      </w:r>
      <w:proofErr w:type="gramEnd"/>
      <w:r w:rsidRPr="002314CA">
        <w:rPr>
          <w:color w:val="000000"/>
          <w:sz w:val="28"/>
          <w:szCs w:val="28"/>
          <w:highlight w:val="yellow"/>
          <w:shd w:val="clear" w:color="auto" w:fill="FFFFFF"/>
          <w:lang w:val="en-US"/>
        </w:rPr>
        <w:t>I</w:t>
      </w:r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  спартакиаде  обучающихся  образовательных организаций  Волгоградской области, посвященной 75-годовщине победы в ВОВ, в которых приняло участие свыше 100 обучающихся из </w:t>
      </w:r>
      <w:proofErr w:type="spell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Городищенского</w:t>
      </w:r>
      <w:proofErr w:type="spellEnd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, Ленинского, Дубовского и </w:t>
      </w:r>
      <w:proofErr w:type="spell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Среднеахтубинского</w:t>
      </w:r>
      <w:proofErr w:type="spellEnd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 xml:space="preserve">  муниципальных районов. Команды юношей и девушек Ленинского муниципального района в этих соревнованиях заняли второе место.  Команды района приняли участие в финальных соревнованиях по шахматам в  </w:t>
      </w:r>
      <w:proofErr w:type="gramStart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г</w:t>
      </w:r>
      <w:proofErr w:type="gramEnd"/>
      <w:r w:rsidRPr="002314CA">
        <w:rPr>
          <w:color w:val="000000"/>
          <w:sz w:val="28"/>
          <w:szCs w:val="28"/>
          <w:highlight w:val="yellow"/>
          <w:shd w:val="clear" w:color="auto" w:fill="FFFFFF"/>
        </w:rPr>
        <w:t>. Волгоград и заняли 4 место.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Отдел образования координировал работу  общеобразовательных организаций по профилактике наркомании и вредных зависимостей. В общеобразовательных организациях было проведено более 73 мероприятий </w:t>
      </w:r>
      <w:proofErr w:type="spellStart"/>
      <w:r w:rsidRPr="002314CA">
        <w:rPr>
          <w:sz w:val="28"/>
          <w:szCs w:val="28"/>
          <w:highlight w:val="yellow"/>
        </w:rPr>
        <w:t>антинаркотической</w:t>
      </w:r>
      <w:proofErr w:type="spellEnd"/>
      <w:r w:rsidRPr="002314CA">
        <w:rPr>
          <w:sz w:val="28"/>
          <w:szCs w:val="28"/>
          <w:highlight w:val="yellow"/>
        </w:rPr>
        <w:t xml:space="preserve"> направленности, в которых приняли участие  2055 обучающихся, 145 педагогов и 643 законных представителя.  Проведено  более 14 общешкольных родительских собрания, с привлечением   специалистов правоохранительных органов, ОПДН, ГБУЗ «Ленинская ЦРБ», ГАИБДД специалистов ГКУ </w:t>
      </w:r>
      <w:proofErr w:type="gramStart"/>
      <w:r w:rsidRPr="002314CA">
        <w:rPr>
          <w:sz w:val="28"/>
          <w:szCs w:val="28"/>
          <w:highlight w:val="yellow"/>
        </w:rPr>
        <w:t>СО</w:t>
      </w:r>
      <w:proofErr w:type="gramEnd"/>
      <w:r w:rsidRPr="002314CA">
        <w:rPr>
          <w:sz w:val="28"/>
          <w:szCs w:val="28"/>
          <w:highlight w:val="yellow"/>
        </w:rPr>
        <w:t xml:space="preserve"> «Ленинский ЦСОН"». На информационных стендах «Мы за ЗОЖ!» обновлена информация </w:t>
      </w:r>
      <w:proofErr w:type="spellStart"/>
      <w:r w:rsidRPr="002314CA">
        <w:rPr>
          <w:sz w:val="28"/>
          <w:szCs w:val="28"/>
          <w:highlight w:val="yellow"/>
        </w:rPr>
        <w:t>антинаркотической</w:t>
      </w:r>
      <w:proofErr w:type="spellEnd"/>
      <w:r w:rsidRPr="002314CA">
        <w:rPr>
          <w:sz w:val="28"/>
          <w:szCs w:val="28"/>
          <w:highlight w:val="yellow"/>
        </w:rPr>
        <w:t xml:space="preserve">  направленности для учащихся, родителей и лиц (законных представителей). Проведён семинар на базе ГКУ СО "ЦСОН" для воспитателей, социальных работников, психологов, учителей начальных классов по профилактике раннего семейного благополучия "Ребёнок - семья - общество".</w:t>
      </w:r>
    </w:p>
    <w:p w:rsidR="00C107DE" w:rsidRPr="002314CA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>В целях повышения эффективности взаимодействия в сфере профилактики употребления наркотических средств, в том числе курительных смесей, а также предупреждения распространения токсикомании и пьянства,  групповых</w:t>
      </w:r>
      <w:r w:rsidRPr="002314CA">
        <w:rPr>
          <w:color w:val="000000"/>
          <w:sz w:val="28"/>
          <w:szCs w:val="28"/>
          <w:highlight w:val="yellow"/>
        </w:rPr>
        <w:t xml:space="preserve"> преступлений среди </w:t>
      </w:r>
      <w:r w:rsidRPr="002314CA">
        <w:rPr>
          <w:sz w:val="28"/>
          <w:szCs w:val="28"/>
          <w:highlight w:val="yellow"/>
        </w:rPr>
        <w:t xml:space="preserve">несовершеннолетних, выявления и привлечения взрослых лиц, вовлекающих несовершеннолетних в преступную и антиобщественную деятельность  с участием Отдела образования проведены профилактические мероприятия «Лидер», «Стоп </w:t>
      </w:r>
      <w:proofErr w:type="spellStart"/>
      <w:r w:rsidRPr="002314CA">
        <w:rPr>
          <w:sz w:val="28"/>
          <w:szCs w:val="28"/>
          <w:highlight w:val="yellow"/>
        </w:rPr>
        <w:t>Спайс</w:t>
      </w:r>
      <w:proofErr w:type="spellEnd"/>
      <w:r w:rsidRPr="002314CA">
        <w:rPr>
          <w:sz w:val="28"/>
          <w:szCs w:val="28"/>
          <w:highlight w:val="yellow"/>
        </w:rPr>
        <w:t xml:space="preserve">». 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2314CA">
        <w:rPr>
          <w:sz w:val="28"/>
          <w:szCs w:val="28"/>
          <w:highlight w:val="yellow"/>
        </w:rPr>
        <w:t xml:space="preserve">С целью выработки экстренных мер по недопущению гибели и </w:t>
      </w:r>
      <w:proofErr w:type="spellStart"/>
      <w:r w:rsidRPr="002314CA">
        <w:rPr>
          <w:sz w:val="28"/>
          <w:szCs w:val="28"/>
          <w:highlight w:val="yellow"/>
        </w:rPr>
        <w:t>травмирования</w:t>
      </w:r>
      <w:proofErr w:type="spellEnd"/>
      <w:r w:rsidRPr="002314CA">
        <w:rPr>
          <w:sz w:val="28"/>
          <w:szCs w:val="28"/>
          <w:highlight w:val="yellow"/>
        </w:rPr>
        <w:t xml:space="preserve"> несовершеннолетних в летний период проводилась активная профилактическая работа с родителями (законными представителями), в том числе с семьями, проживающими в частных домовладениях</w:t>
      </w:r>
      <w:r w:rsidRPr="009F7F59">
        <w:rPr>
          <w:sz w:val="28"/>
          <w:szCs w:val="28"/>
          <w:highlight w:val="yellow"/>
        </w:rPr>
        <w:t xml:space="preserve">.  До </w:t>
      </w:r>
      <w:r w:rsidRPr="009F7F59">
        <w:rPr>
          <w:color w:val="000000"/>
          <w:sz w:val="28"/>
          <w:szCs w:val="28"/>
          <w:highlight w:val="yellow"/>
        </w:rPr>
        <w:t xml:space="preserve">родителей и обучающихся  доведены правила безопасного поведения на воде и информация о запрете купания в необорудованных для этого местах,  о недопущении посещения несовершеннолетними  зон для купания без сопровождения взрослых. А также информация о рисках нахождения детей без присмотра  в лесопосадках, на дорогах, на </w:t>
      </w:r>
      <w:r w:rsidRPr="009F7F59">
        <w:rPr>
          <w:sz w:val="28"/>
          <w:szCs w:val="28"/>
          <w:highlight w:val="yellow"/>
        </w:rPr>
        <w:t xml:space="preserve"> объектах потенциально опасного городского (сельского) пространства</w:t>
      </w:r>
      <w:r w:rsidRPr="009F7F59">
        <w:rPr>
          <w:color w:val="000000"/>
          <w:sz w:val="28"/>
          <w:szCs w:val="28"/>
          <w:highlight w:val="yellow"/>
        </w:rPr>
        <w:t>. На сайтах образовательных</w:t>
      </w:r>
      <w:r w:rsidRPr="009F7F59">
        <w:rPr>
          <w:color w:val="000000"/>
          <w:highlight w:val="yellow"/>
        </w:rPr>
        <w:t xml:space="preserve"> </w:t>
      </w:r>
      <w:r w:rsidRPr="009F7F59">
        <w:rPr>
          <w:color w:val="000000"/>
          <w:sz w:val="28"/>
          <w:szCs w:val="28"/>
          <w:highlight w:val="yellow"/>
        </w:rPr>
        <w:t xml:space="preserve">организаций, информационных стендах </w:t>
      </w:r>
      <w:r w:rsidRPr="009F7F59">
        <w:rPr>
          <w:sz w:val="28"/>
          <w:szCs w:val="28"/>
          <w:highlight w:val="yellow"/>
        </w:rPr>
        <w:t>размещены памятки «Открытое окно - угроза для ребёнка» и   рекомендации родителям «Угроза выпадения ребёнка из окна».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sz w:val="28"/>
          <w:szCs w:val="28"/>
          <w:highlight w:val="yellow"/>
        </w:rPr>
        <w:t xml:space="preserve">В течение всего периода велась работа по персональному сопровождению семей и детей, состоящих на различных видах профилактического учёта, а также относящихся к «группе риска». Для каждой семьи из вышеуказанной категории  </w:t>
      </w:r>
      <w:r w:rsidRPr="009F7F59">
        <w:rPr>
          <w:sz w:val="28"/>
          <w:szCs w:val="28"/>
          <w:highlight w:val="yellow"/>
        </w:rPr>
        <w:lastRenderedPageBreak/>
        <w:t>разработаны программы реабилитации, ведётся ежемесячный мониторинг выполнения объёма мероприятий. Проводилась своевременная корректировка планов реабилитации в соответствии с результатами. В реализации индивидуальных программ задействованы специалисты всех субъектов профилактики.</w:t>
      </w:r>
    </w:p>
    <w:p w:rsidR="00C107DE" w:rsidRPr="009F7F59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9F7F59">
        <w:rPr>
          <w:color w:val="000000"/>
          <w:sz w:val="28"/>
          <w:szCs w:val="28"/>
          <w:highlight w:val="yellow"/>
        </w:rPr>
        <w:t xml:space="preserve">В связи с ограничительными мерами, связанными с распространением </w:t>
      </w:r>
      <w:proofErr w:type="spellStart"/>
      <w:r w:rsidRPr="009F7F59">
        <w:rPr>
          <w:color w:val="000000"/>
          <w:sz w:val="28"/>
          <w:szCs w:val="28"/>
          <w:highlight w:val="yellow"/>
        </w:rPr>
        <w:t>коронавирусной</w:t>
      </w:r>
      <w:proofErr w:type="spellEnd"/>
      <w:r w:rsidRPr="009F7F59">
        <w:rPr>
          <w:color w:val="000000"/>
          <w:sz w:val="28"/>
          <w:szCs w:val="28"/>
          <w:highlight w:val="yellow"/>
        </w:rPr>
        <w:t xml:space="preserve"> инфекции, вызванной 2019-nСоV, обучающиеся общеобразовательных организаций в дистанционном формате приняли участие во Всероссийском конкурсе рисунков по ПДД «Мой папа и я за безопасные дороги», областном конкурсе видеороликов «За будущее без ДТП», посвященных профилактике детского дорожного травматизма и пропаганде соблюдения правил дорожного движения.</w:t>
      </w:r>
      <w:proofErr w:type="gramEnd"/>
    </w:p>
    <w:p w:rsidR="00C107DE" w:rsidRPr="009F7F59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F7F59">
        <w:rPr>
          <w:sz w:val="28"/>
          <w:highlight w:val="yellow"/>
        </w:rPr>
        <w:t>В период летних школьных каникул</w:t>
      </w:r>
      <w:r w:rsidRPr="009F7F59">
        <w:rPr>
          <w:sz w:val="28"/>
          <w:szCs w:val="28"/>
          <w:highlight w:val="yellow"/>
        </w:rPr>
        <w:t xml:space="preserve"> для занятости и досуга обучающихся образовательных учреждений были организованы </w:t>
      </w:r>
      <w:proofErr w:type="spellStart"/>
      <w:r w:rsidRPr="009F7F59">
        <w:rPr>
          <w:sz w:val="28"/>
          <w:szCs w:val="28"/>
          <w:highlight w:val="yellow"/>
        </w:rPr>
        <w:t>онлайн-мероприятия</w:t>
      </w:r>
      <w:proofErr w:type="spellEnd"/>
      <w:r w:rsidRPr="009F7F59">
        <w:rPr>
          <w:sz w:val="28"/>
          <w:szCs w:val="28"/>
          <w:highlight w:val="yellow"/>
        </w:rPr>
        <w:t>:</w:t>
      </w:r>
      <w:r w:rsidRPr="009F7F59">
        <w:rPr>
          <w:highlight w:val="yellow"/>
        </w:rPr>
        <w:t xml:space="preserve"> </w:t>
      </w:r>
      <w:proofErr w:type="gramStart"/>
      <w:r w:rsidRPr="009F7F59">
        <w:rPr>
          <w:sz w:val="28"/>
          <w:szCs w:val="28"/>
          <w:highlight w:val="yellow"/>
        </w:rPr>
        <w:t>Всероссийский конкурс для школьников «Большая перемена», «Доброволец России», номинация «Уверенные в будущем», «Россия в сердце Моём, Россия страна возможностей» МЦ «Спектр» Ленинск,</w:t>
      </w:r>
      <w:r w:rsidRPr="009F7F59">
        <w:rPr>
          <w:highlight w:val="yellow"/>
        </w:rPr>
        <w:t xml:space="preserve"> В</w:t>
      </w:r>
      <w:r w:rsidRPr="009F7F59">
        <w:rPr>
          <w:sz w:val="28"/>
          <w:szCs w:val="28"/>
          <w:highlight w:val="yellow"/>
        </w:rPr>
        <w:t>сероссийская акция «Добро в России», Демографическая акция «Жизнь- это счастье»,</w:t>
      </w:r>
      <w:r w:rsidRPr="009F7F59">
        <w:rPr>
          <w:highlight w:val="yellow"/>
        </w:rPr>
        <w:t xml:space="preserve"> </w:t>
      </w:r>
      <w:r w:rsidRPr="009F7F59">
        <w:rPr>
          <w:sz w:val="28"/>
          <w:szCs w:val="28"/>
          <w:highlight w:val="yellow"/>
        </w:rPr>
        <w:t xml:space="preserve">Открытый Всероссийский </w:t>
      </w:r>
      <w:proofErr w:type="spellStart"/>
      <w:r w:rsidRPr="009F7F59">
        <w:rPr>
          <w:sz w:val="28"/>
          <w:szCs w:val="28"/>
          <w:highlight w:val="yellow"/>
        </w:rPr>
        <w:t>онлайн</w:t>
      </w:r>
      <w:proofErr w:type="spellEnd"/>
      <w:r w:rsidRPr="009F7F59">
        <w:rPr>
          <w:sz w:val="28"/>
          <w:szCs w:val="28"/>
          <w:highlight w:val="yellow"/>
        </w:rPr>
        <w:t xml:space="preserve"> - фестиваль «Спасибо за Победу», в которых приняло участие 380 обучающихся.</w:t>
      </w:r>
      <w:proofErr w:type="gramEnd"/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color w:val="000000"/>
          <w:sz w:val="28"/>
          <w:szCs w:val="28"/>
          <w:highlight w:val="yellow"/>
        </w:rPr>
        <w:t xml:space="preserve">В соответствии с нормами и правилами </w:t>
      </w:r>
      <w:proofErr w:type="spellStart"/>
      <w:r w:rsidRPr="009F7F59">
        <w:rPr>
          <w:color w:val="000000"/>
          <w:sz w:val="28"/>
          <w:szCs w:val="28"/>
          <w:highlight w:val="yellow"/>
        </w:rPr>
        <w:t>САНПиН</w:t>
      </w:r>
      <w:proofErr w:type="spellEnd"/>
      <w:r w:rsidRPr="009F7F59">
        <w:rPr>
          <w:color w:val="000000"/>
          <w:sz w:val="28"/>
          <w:szCs w:val="28"/>
          <w:highlight w:val="yellow"/>
        </w:rPr>
        <w:t xml:space="preserve"> в 14 общеобразовательных учреждениях было организовано горячее питание школьников 1-11 классов. Горячее питание получали  1195 обучающихся 1-4 классов и   661 обучающихся  5-11 классов, что составило 64,00 процентов от общего числа обучающихся. Другими видами питания (буфетная продукция) охвачено 382 обучающихся 5-11 классов. Информация о состоянии горячего питания ежемесячно готовится и предоставляется в комитет образования, науки и молодежной политики Волгоградской области.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sz w:val="28"/>
          <w:szCs w:val="28"/>
          <w:highlight w:val="yellow"/>
        </w:rPr>
        <w:t>С целью предоставления равного доступа к получению общего образования был организован подвоз школьников в МКОУ «</w:t>
      </w:r>
      <w:proofErr w:type="spellStart"/>
      <w:r w:rsidRPr="009F7F59">
        <w:rPr>
          <w:sz w:val="28"/>
          <w:szCs w:val="28"/>
          <w:highlight w:val="yellow"/>
        </w:rPr>
        <w:t>Заплавинская</w:t>
      </w:r>
      <w:proofErr w:type="spellEnd"/>
      <w:r w:rsidRPr="009F7F59">
        <w:rPr>
          <w:sz w:val="28"/>
          <w:szCs w:val="28"/>
          <w:highlight w:val="yellow"/>
        </w:rPr>
        <w:t xml:space="preserve"> СОШ», МКОУ «Покровская СОШ», МКОУ «</w:t>
      </w:r>
      <w:proofErr w:type="spellStart"/>
      <w:r w:rsidRPr="009F7F59">
        <w:rPr>
          <w:sz w:val="28"/>
          <w:szCs w:val="28"/>
          <w:highlight w:val="yellow"/>
        </w:rPr>
        <w:t>Коммунаровская</w:t>
      </w:r>
      <w:proofErr w:type="spellEnd"/>
      <w:r w:rsidRPr="009F7F59">
        <w:rPr>
          <w:sz w:val="28"/>
          <w:szCs w:val="28"/>
          <w:highlight w:val="yellow"/>
        </w:rPr>
        <w:t xml:space="preserve"> СОШ», МКОУ «</w:t>
      </w:r>
      <w:proofErr w:type="spellStart"/>
      <w:r w:rsidRPr="009F7F59">
        <w:rPr>
          <w:sz w:val="28"/>
          <w:szCs w:val="28"/>
          <w:highlight w:val="yellow"/>
        </w:rPr>
        <w:t>Ильичевская</w:t>
      </w:r>
      <w:proofErr w:type="spellEnd"/>
      <w:r w:rsidRPr="009F7F59">
        <w:rPr>
          <w:sz w:val="28"/>
          <w:szCs w:val="28"/>
          <w:highlight w:val="yellow"/>
        </w:rPr>
        <w:t xml:space="preserve"> СОШ», МКОУ «</w:t>
      </w:r>
      <w:proofErr w:type="spellStart"/>
      <w:r w:rsidRPr="009F7F59">
        <w:rPr>
          <w:sz w:val="28"/>
          <w:szCs w:val="28"/>
          <w:highlight w:val="yellow"/>
        </w:rPr>
        <w:t>Степновская</w:t>
      </w:r>
      <w:proofErr w:type="spellEnd"/>
      <w:r w:rsidRPr="009F7F59">
        <w:rPr>
          <w:sz w:val="28"/>
          <w:szCs w:val="28"/>
          <w:highlight w:val="yellow"/>
        </w:rPr>
        <w:t xml:space="preserve"> СОШ», МКОУ «Ленинская СОШ № 2», МКОУ «Ленинская СОШ №1». На организацию подвоза было израсходовано 1058,62  тыс. рублей. 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sz w:val="28"/>
          <w:szCs w:val="28"/>
          <w:highlight w:val="yellow"/>
        </w:rPr>
        <w:t xml:space="preserve">Для определения индивидуального образовательного маршрута </w:t>
      </w:r>
      <w:proofErr w:type="gramStart"/>
      <w:r w:rsidRPr="009F7F59">
        <w:rPr>
          <w:sz w:val="28"/>
          <w:szCs w:val="28"/>
          <w:highlight w:val="yellow"/>
        </w:rPr>
        <w:t>обучающихся</w:t>
      </w:r>
      <w:proofErr w:type="gramEnd"/>
      <w:r w:rsidRPr="009F7F59">
        <w:rPr>
          <w:sz w:val="28"/>
          <w:szCs w:val="28"/>
          <w:highlight w:val="yellow"/>
        </w:rPr>
        <w:t xml:space="preserve">, не усвоивших учебную программу, было организовано и проведено заседание территориальной </w:t>
      </w:r>
      <w:proofErr w:type="spellStart"/>
      <w:r w:rsidRPr="009F7F59">
        <w:rPr>
          <w:sz w:val="28"/>
          <w:szCs w:val="28"/>
          <w:highlight w:val="yellow"/>
        </w:rPr>
        <w:t>психолого-медико-педагогической</w:t>
      </w:r>
      <w:proofErr w:type="spellEnd"/>
      <w:r w:rsidRPr="009F7F59">
        <w:rPr>
          <w:sz w:val="28"/>
          <w:szCs w:val="28"/>
          <w:highlight w:val="yellow"/>
        </w:rPr>
        <w:t xml:space="preserve"> комиссии. В ходе заседания комиссии специалистами было осмотрено 30 детей, из которых 28 являются обучающимися общеобразовательных организаций, а 2 – воспитанники дошкольных образовательных организаций.  По итогам работы комиссии было выдано 16 заключений ТПМПК с рекомендациями по продолжению обучения по АООП для обучающихся с умственной отсталостью (вариант 1).</w:t>
      </w:r>
    </w:p>
    <w:p w:rsidR="00C107DE" w:rsidRPr="009F7F59" w:rsidRDefault="00C107DE" w:rsidP="00C107DE">
      <w:pPr>
        <w:ind w:firstLine="708"/>
        <w:jc w:val="both"/>
        <w:rPr>
          <w:sz w:val="28"/>
          <w:highlight w:val="yellow"/>
        </w:rPr>
      </w:pPr>
      <w:r w:rsidRPr="009F7F59">
        <w:rPr>
          <w:sz w:val="28"/>
          <w:szCs w:val="28"/>
          <w:highlight w:val="yellow"/>
        </w:rPr>
        <w:t xml:space="preserve">Важным направлением деятельности Отдела образования в 2020 году являлась координация деятельности по организации и проведению оздоровительной работы </w:t>
      </w:r>
      <w:proofErr w:type="gramStart"/>
      <w:r w:rsidRPr="009F7F59">
        <w:rPr>
          <w:sz w:val="28"/>
          <w:szCs w:val="28"/>
          <w:highlight w:val="yellow"/>
        </w:rPr>
        <w:t>с</w:t>
      </w:r>
      <w:proofErr w:type="gramEnd"/>
      <w:r w:rsidRPr="009F7F59">
        <w:rPr>
          <w:sz w:val="28"/>
          <w:szCs w:val="28"/>
          <w:highlight w:val="yellow"/>
        </w:rPr>
        <w:t xml:space="preserve"> обучающимися. В </w:t>
      </w:r>
      <w:r w:rsidRPr="009F7F59">
        <w:rPr>
          <w:sz w:val="28"/>
          <w:highlight w:val="yellow"/>
        </w:rPr>
        <w:t xml:space="preserve"> августе  2020 года в Ленинском </w:t>
      </w:r>
      <w:r w:rsidRPr="009F7F59">
        <w:rPr>
          <w:sz w:val="28"/>
          <w:highlight w:val="yellow"/>
        </w:rPr>
        <w:lastRenderedPageBreak/>
        <w:t xml:space="preserve">муниципальном  районе работало 15 </w:t>
      </w:r>
      <w:proofErr w:type="spellStart"/>
      <w:r w:rsidRPr="009F7F59">
        <w:rPr>
          <w:sz w:val="28"/>
          <w:highlight w:val="yellow"/>
        </w:rPr>
        <w:t>онлайн-лагерей</w:t>
      </w:r>
      <w:proofErr w:type="spellEnd"/>
      <w:r w:rsidRPr="009F7F59">
        <w:rPr>
          <w:sz w:val="28"/>
          <w:highlight w:val="yellow"/>
        </w:rPr>
        <w:t xml:space="preserve">  на базе 14 общеобразовательных учреждений и МБОУ «</w:t>
      </w:r>
      <w:proofErr w:type="gramStart"/>
      <w:r w:rsidRPr="009F7F59">
        <w:rPr>
          <w:sz w:val="28"/>
          <w:highlight w:val="yellow"/>
        </w:rPr>
        <w:t>Ленинский</w:t>
      </w:r>
      <w:proofErr w:type="gramEnd"/>
      <w:r w:rsidRPr="009F7F59">
        <w:rPr>
          <w:sz w:val="28"/>
          <w:highlight w:val="yellow"/>
        </w:rPr>
        <w:t xml:space="preserve"> ДЮЦ», в которых отдохнули  1072 школьников.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sz w:val="28"/>
          <w:szCs w:val="28"/>
          <w:highlight w:val="yellow"/>
        </w:rPr>
        <w:t>За 9 месяцев  2020 года за муниципальной услугой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обратились 137 человек, принято заявлений на постановку - 82. Муниципальные услуги «Предоставление информации о результатах</w:t>
      </w:r>
      <w:r w:rsidRPr="009F7F59">
        <w:rPr>
          <w:sz w:val="28"/>
          <w:szCs w:val="28"/>
          <w:highlight w:val="yellow"/>
          <w:shd w:val="clear" w:color="auto" w:fill="FFFFFF"/>
        </w:rPr>
        <w:t xml:space="preserve"> сданных экзаменов, результатах тестирования и иных вступительных испытаний, а также о зачислении в муниципальное образовательное учреждение» 1001человек,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учебных»</w:t>
      </w:r>
      <w:r w:rsidRPr="009F7F59">
        <w:rPr>
          <w:highlight w:val="yellow"/>
        </w:rPr>
        <w:t> </w:t>
      </w:r>
      <w:r w:rsidRPr="009F7F59">
        <w:rPr>
          <w:sz w:val="28"/>
          <w:szCs w:val="28"/>
          <w:highlight w:val="yellow"/>
          <w:shd w:val="clear" w:color="auto" w:fill="FFFFFF"/>
        </w:rPr>
        <w:t> были предоставлены</w:t>
      </w:r>
      <w:r w:rsidRPr="009F7F59">
        <w:rPr>
          <w:highlight w:val="yellow"/>
        </w:rPr>
        <w:t> </w:t>
      </w:r>
      <w:r w:rsidRPr="009F7F59">
        <w:rPr>
          <w:sz w:val="28"/>
          <w:szCs w:val="28"/>
          <w:highlight w:val="yellow"/>
          <w:shd w:val="clear" w:color="auto" w:fill="FFFFFF"/>
        </w:rPr>
        <w:t xml:space="preserve"> 3203 заявителям. Муниципальная услуга «Предоставление информации о текущей успеваемости учащегося в муниципальном образовательном учреждении, ведение дневника и журнала успеваемости» предоставляется заявителям в электронном виде через портал </w:t>
      </w:r>
      <w:proofErr w:type="spellStart"/>
      <w:r w:rsidRPr="009F7F59">
        <w:rPr>
          <w:sz w:val="28"/>
          <w:szCs w:val="28"/>
          <w:highlight w:val="yellow"/>
          <w:shd w:val="clear" w:color="auto" w:fill="FFFFFF"/>
        </w:rPr>
        <w:t>госуслуг</w:t>
      </w:r>
      <w:proofErr w:type="spellEnd"/>
      <w:r w:rsidRPr="009F7F59">
        <w:rPr>
          <w:sz w:val="28"/>
          <w:szCs w:val="28"/>
          <w:highlight w:val="yellow"/>
          <w:shd w:val="clear" w:color="auto" w:fill="FFFFFF"/>
        </w:rPr>
        <w:t xml:space="preserve"> или пароль и логин ЕСИА в системе «Сетевой город. Образование».</w:t>
      </w:r>
      <w:r w:rsidRPr="009F7F59">
        <w:rPr>
          <w:color w:val="222222"/>
          <w:sz w:val="28"/>
          <w:szCs w:val="28"/>
          <w:highlight w:val="yellow"/>
          <w:shd w:val="clear" w:color="auto" w:fill="FFFFFF"/>
        </w:rPr>
        <w:t xml:space="preserve"> В отчетном периоде услуга была предоставлена</w:t>
      </w:r>
      <w:r w:rsidRPr="009F7F59">
        <w:rPr>
          <w:highlight w:val="yellow"/>
        </w:rPr>
        <w:t> </w:t>
      </w:r>
      <w:r w:rsidRPr="009F7F59">
        <w:rPr>
          <w:color w:val="222222"/>
          <w:sz w:val="28"/>
          <w:szCs w:val="28"/>
          <w:highlight w:val="yellow"/>
          <w:shd w:val="clear" w:color="auto" w:fill="FFFFFF"/>
        </w:rPr>
        <w:t>  203671 заявителям.</w:t>
      </w:r>
    </w:p>
    <w:p w:rsidR="00C107DE" w:rsidRPr="009F7F59" w:rsidRDefault="00C107DE" w:rsidP="00C107DE">
      <w:pPr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proofErr w:type="gramStart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В</w:t>
      </w:r>
      <w:r w:rsidRPr="009F7F59">
        <w:rPr>
          <w:rFonts w:ascii="Arial" w:hAnsi="Arial" w:cs="Arial"/>
          <w:color w:val="222222"/>
          <w:highlight w:val="yellow"/>
        </w:rPr>
        <w:t> </w:t>
      </w:r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соответствии со статьей 95 Федерального закона № 273 «Об образовании в Российской Федерации», Федеральным законом от 05.12.2017 № 392-ФЗ «О внесении изменений в отдельные законодательные акты Российской Федерации по вопросом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была проведена независимая оценка качества условий осуществления образовательной деятельности</w:t>
      </w:r>
      <w:proofErr w:type="gramEnd"/>
      <w:r w:rsidRPr="009F7F59">
        <w:rPr>
          <w:rFonts w:ascii="Arial" w:hAnsi="Arial" w:cs="Arial"/>
          <w:color w:val="222222"/>
          <w:highlight w:val="yellow"/>
        </w:rPr>
        <w:t> </w:t>
      </w:r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 в отношении 11 образовательных организаций. Оператором проведения независимой оценки выступил</w:t>
      </w:r>
      <w:proofErr w:type="gramStart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о ООО</w:t>
      </w:r>
      <w:proofErr w:type="gramEnd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 xml:space="preserve"> ЦОРОИ «ИНДИГО» на основании контракта</w:t>
      </w:r>
      <w:r w:rsidRPr="009F7F59">
        <w:rPr>
          <w:color w:val="000000"/>
          <w:sz w:val="28"/>
          <w:highlight w:val="yellow"/>
        </w:rPr>
        <w:t> </w:t>
      </w:r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 xml:space="preserve">№ 460390 от 25.05.2020. В социологическом опросе приняли участие 956 респондентов. На основе </w:t>
      </w:r>
      <w:proofErr w:type="gramStart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 xml:space="preserve"> образовательными организациями  сформирован  муниципальный рейтинг образовательных организаций по качеству предоставляемых услуг, что поможет руководителям образовательных организаций в принятии управленческих мер, способствующих повышению качества образования, и повышению </w:t>
      </w:r>
      <w:proofErr w:type="spellStart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>конкурентноспособности</w:t>
      </w:r>
      <w:proofErr w:type="spellEnd"/>
      <w:r w:rsidRPr="009F7F59">
        <w:rPr>
          <w:color w:val="000000"/>
          <w:sz w:val="28"/>
          <w:szCs w:val="28"/>
          <w:highlight w:val="yellow"/>
          <w:shd w:val="clear" w:color="auto" w:fill="FFFFFF"/>
        </w:rPr>
        <w:t xml:space="preserve"> образовательных организаций.</w:t>
      </w:r>
    </w:p>
    <w:p w:rsidR="00C107DE" w:rsidRPr="009F7F59" w:rsidRDefault="00C107DE" w:rsidP="00C107DE">
      <w:pPr>
        <w:ind w:firstLine="708"/>
        <w:jc w:val="both"/>
        <w:rPr>
          <w:color w:val="222222"/>
          <w:sz w:val="28"/>
          <w:szCs w:val="28"/>
          <w:highlight w:val="yellow"/>
          <w:shd w:val="clear" w:color="auto" w:fill="FFFFFF"/>
        </w:rPr>
      </w:pPr>
      <w:r w:rsidRPr="009F7F59">
        <w:rPr>
          <w:sz w:val="28"/>
          <w:szCs w:val="28"/>
          <w:highlight w:val="yellow"/>
        </w:rPr>
        <w:t xml:space="preserve">В отчетном периоде отдел образования взаимодействовал с комитетом образования, науки и молодежной политики по вопросу реализации на территории Ленинского района региональных проектов «Современная школа», «Цифровая образовательная среда», «Успех каждого ребенка», «Учитель будущего», «Поддержка семей, имеющих детей». «Социальная активность». </w:t>
      </w:r>
    </w:p>
    <w:p w:rsidR="00C107DE" w:rsidRPr="009F7F59" w:rsidRDefault="00C107DE" w:rsidP="00C107DE">
      <w:pPr>
        <w:ind w:firstLine="708"/>
        <w:jc w:val="both"/>
        <w:rPr>
          <w:sz w:val="28"/>
          <w:szCs w:val="28"/>
          <w:highlight w:val="yellow"/>
        </w:rPr>
      </w:pPr>
      <w:r w:rsidRPr="009F7F59">
        <w:rPr>
          <w:sz w:val="28"/>
          <w:szCs w:val="28"/>
          <w:highlight w:val="yellow"/>
        </w:rPr>
        <w:t>В соответствии с планом работы Отдела образования проведено 9 совещаний с руководителями образовательных учреждений.</w:t>
      </w:r>
    </w:p>
    <w:p w:rsidR="00C107DE" w:rsidRPr="00AE762C" w:rsidRDefault="00C107DE" w:rsidP="00C107DE">
      <w:pPr>
        <w:ind w:firstLine="708"/>
        <w:jc w:val="both"/>
        <w:rPr>
          <w:sz w:val="28"/>
          <w:szCs w:val="28"/>
        </w:rPr>
      </w:pPr>
      <w:r w:rsidRPr="009F7F59">
        <w:rPr>
          <w:sz w:val="28"/>
          <w:szCs w:val="28"/>
          <w:highlight w:val="yellow"/>
        </w:rPr>
        <w:t>Проведено 14 проверок по фактам, изложенным в обращениях граждан.</w:t>
      </w:r>
      <w:r w:rsidRPr="00AE762C">
        <w:rPr>
          <w:sz w:val="28"/>
          <w:szCs w:val="28"/>
        </w:rPr>
        <w:t xml:space="preserve"> </w:t>
      </w:r>
    </w:p>
    <w:p w:rsidR="00836776" w:rsidRPr="009D74BF" w:rsidRDefault="00836776" w:rsidP="00836776">
      <w:pPr>
        <w:jc w:val="center"/>
        <w:rPr>
          <w:b/>
          <w:bCs/>
          <w:sz w:val="28"/>
          <w:szCs w:val="28"/>
        </w:rPr>
      </w:pPr>
    </w:p>
    <w:p w:rsidR="00836776" w:rsidRPr="009D74BF" w:rsidRDefault="00836776" w:rsidP="00836776">
      <w:pPr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lastRenderedPageBreak/>
        <w:t>1.2.3. Развитие системы здравоохранения.</w:t>
      </w:r>
    </w:p>
    <w:p w:rsidR="00836776" w:rsidRPr="009D74BF" w:rsidRDefault="00836776" w:rsidP="00836776">
      <w:pPr>
        <w:jc w:val="both"/>
        <w:rPr>
          <w:bCs/>
          <w:sz w:val="28"/>
          <w:szCs w:val="28"/>
        </w:rPr>
      </w:pPr>
    </w:p>
    <w:p w:rsidR="002370BE" w:rsidRPr="00D04737" w:rsidRDefault="002370BE" w:rsidP="002370BE">
      <w:pPr>
        <w:ind w:firstLine="708"/>
        <w:jc w:val="both"/>
        <w:rPr>
          <w:sz w:val="28"/>
          <w:szCs w:val="28"/>
          <w:highlight w:val="yellow"/>
        </w:rPr>
      </w:pPr>
      <w:r w:rsidRPr="00D04737">
        <w:rPr>
          <w:color w:val="000000"/>
          <w:sz w:val="28"/>
          <w:szCs w:val="28"/>
          <w:highlight w:val="yellow"/>
        </w:rPr>
        <w:t xml:space="preserve">Основными демографическими показателями района является </w:t>
      </w:r>
      <w:r w:rsidRPr="00D04737">
        <w:rPr>
          <w:sz w:val="28"/>
          <w:szCs w:val="28"/>
          <w:highlight w:val="yellow"/>
        </w:rPr>
        <w:t xml:space="preserve">показатель рождаемости и смертности.  </w:t>
      </w:r>
      <w:proofErr w:type="gramStart"/>
      <w:r w:rsidRPr="00D04737">
        <w:rPr>
          <w:sz w:val="28"/>
          <w:szCs w:val="28"/>
          <w:highlight w:val="yellow"/>
        </w:rPr>
        <w:t>По данным Ленинского районного отдела ЗАГС за  9 месяцев 2020 года  в  районе родилось  155  человек, за аналогичный период  2019 года  родилось - 157 человек,  умерло  за  9 месяцев 2020 года  311 человек, в том числе 56 человек  трудоспособного возраста, за  9 месяцев 2019 года умерло 276 человек, в том числе 56 человек трудоспособного возраста.</w:t>
      </w:r>
      <w:proofErr w:type="gramEnd"/>
      <w:r w:rsidRPr="00D04737">
        <w:rPr>
          <w:sz w:val="28"/>
          <w:szCs w:val="28"/>
          <w:highlight w:val="yellow"/>
        </w:rPr>
        <w:t xml:space="preserve"> Остается отрицательным показатель естественного прироста населения - 156 человек, в прошлом году за аналогичный  период естественная убыль составляла -119 человека. Общая детская смертность в анализируемом периоде составила 5 человек, за 9 месяцев 2019 года – 3 человека.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highlight w:val="yellow"/>
        </w:rPr>
        <w:tab/>
      </w:r>
      <w:r w:rsidRPr="00D04737">
        <w:rPr>
          <w:sz w:val="28"/>
          <w:szCs w:val="28"/>
          <w:highlight w:val="yellow"/>
        </w:rPr>
        <w:t>По заболеваемости среди взрослого населения по Ленинскому району за 9 месяцев 2020 года на первом  месте - болезни  системы кровообращения - 21,10 процентов; на втором месте  болезни органов дыхания - 31,70 процентов; на третьем месте болезни эндокринной системы - 8,30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tab/>
        <w:t>По заболеваемости среди детского населения  на первом месте – болезни органов дыхания – 61,90 процентов,  на втором месте болезни эндокринной системы -7,40 процентов; на третьем месте болезни костно-мышечной системы  –5,30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bCs/>
          <w:sz w:val="28"/>
          <w:szCs w:val="28"/>
          <w:highlight w:val="yellow"/>
        </w:rPr>
        <w:tab/>
      </w:r>
      <w:r w:rsidRPr="00D04737">
        <w:rPr>
          <w:sz w:val="28"/>
          <w:szCs w:val="28"/>
          <w:highlight w:val="yellow"/>
        </w:rPr>
        <w:t>За 9 месяцев  2020г  отрасль  здравоохранения   профинансирована  за счет  субсидий из областного и федерального  бюджета на сумму 49394,30  тыс. рублей, что составляет 93,00 процентов от выделенных лимитов. По удельному весу в объеме финансирования на долю бюджета приходится 24,00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highlight w:val="yellow"/>
        </w:rPr>
        <w:tab/>
      </w:r>
      <w:r w:rsidRPr="00D04737">
        <w:rPr>
          <w:sz w:val="28"/>
          <w:szCs w:val="28"/>
          <w:highlight w:val="yellow"/>
        </w:rPr>
        <w:t>По ОМС сумма по предъявленным счетам за соответствующий период составила 123285,80 тыс. рублей или 70, 00 процентов от утвержденных ассигнований на 2020 год. По удельному весу в объеме финансирования на долю ОМС приходится 61,00 процент.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highlight w:val="yellow"/>
        </w:rPr>
        <w:tab/>
      </w:r>
      <w:r w:rsidRPr="00D04737">
        <w:rPr>
          <w:sz w:val="28"/>
          <w:szCs w:val="28"/>
          <w:highlight w:val="yellow"/>
        </w:rPr>
        <w:t>По платным медицинским услугам поступление денежных средств   за    9 месяцев  2020 года  составило 5175,50 тыс. рублей. За аналогичный период прошлого года  поступление составило 6765,60 тыс. рублей, что  меньше аналогичного периода 2019 года на 24,00 процентов. По удельному весу в объеме финансирования за счет средств от приносящей доход деятельности доля составила 5, 00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color w:val="FF0000"/>
          <w:sz w:val="28"/>
          <w:szCs w:val="28"/>
          <w:highlight w:val="yellow"/>
        </w:rPr>
        <w:t xml:space="preserve">           </w:t>
      </w:r>
      <w:r w:rsidRPr="00D04737">
        <w:rPr>
          <w:sz w:val="28"/>
          <w:szCs w:val="28"/>
          <w:highlight w:val="yellow"/>
        </w:rPr>
        <w:t xml:space="preserve">По паллиативной медицинской помощи в стационарных условиях утвержденный на 9 месяцев 2020 года  план выполнен на 92, 00 процента - это 1942 койко-дня. 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t xml:space="preserve">           По  ОМС объем стационарной медицинской помощи выполнен на 76,00 процентов  при плане 1575 КСГ  на 9 месяцев 2020 года, фактически выполнено 1196 КСГ. В разрезе профилей коек:  - по койкам гинекологического профиля 20, 00 процентов;  - по койкам для беременных и рожениц 0, 00 процентов; - по койкам терапевтического профиля 35,00 процентов;  - по койкам хирургического профиля 37, 00 процентов; - по педиатрическим койкам 40,00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t xml:space="preserve">        </w:t>
      </w:r>
      <w:r w:rsidRPr="00D04737">
        <w:rPr>
          <w:sz w:val="28"/>
          <w:szCs w:val="28"/>
          <w:highlight w:val="yellow"/>
        </w:rPr>
        <w:tab/>
        <w:t>По медицинской помощи в условиях дневного стационара при плане на  9 месяцев 2020 года 1598 СЛ выполнено 598 СЛ, что составляет 38,00 процентов.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lastRenderedPageBreak/>
        <w:t xml:space="preserve"> В разрезе профилей: - по койкам гинекологического профиля 30,00 процентов; - по койкам терапевтического профиля 19,00 процентов; - по койкам хирургического профиля 30,00 процентов; - по педиатрическим койкам 29,00 процентов. </w:t>
      </w:r>
    </w:p>
    <w:p w:rsidR="002370BE" w:rsidRPr="00D04737" w:rsidRDefault="002370BE" w:rsidP="002370BE">
      <w:pPr>
        <w:jc w:val="both"/>
        <w:rPr>
          <w:color w:val="000000"/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t xml:space="preserve">            Объемы а</w:t>
      </w:r>
      <w:r w:rsidRPr="00D04737">
        <w:rPr>
          <w:color w:val="000000"/>
          <w:sz w:val="28"/>
          <w:szCs w:val="28"/>
          <w:highlight w:val="yellow"/>
        </w:rPr>
        <w:t>мбулаторно-поликлинической помощи в части бюджетного финансирования выполнены за 9 месяцев 2020 года на 52,00 процентов: план  профилактических посещений выполнен на 62</w:t>
      </w:r>
      <w:r>
        <w:rPr>
          <w:color w:val="000000"/>
          <w:sz w:val="28"/>
          <w:szCs w:val="28"/>
          <w:highlight w:val="yellow"/>
        </w:rPr>
        <w:t>,</w:t>
      </w:r>
      <w:r w:rsidRPr="00D04737">
        <w:rPr>
          <w:color w:val="000000"/>
          <w:sz w:val="28"/>
          <w:szCs w:val="28"/>
          <w:highlight w:val="yellow"/>
        </w:rPr>
        <w:t>00 процентов (план 6607, фактически 4090); план обращений по поводу заболевания на 78,00 процентов (план 1602, фактически выполнено 1248).</w:t>
      </w:r>
      <w:r w:rsidRPr="00D04737">
        <w:rPr>
          <w:b/>
          <w:color w:val="000000"/>
          <w:sz w:val="28"/>
          <w:szCs w:val="28"/>
          <w:highlight w:val="yellow"/>
        </w:rPr>
        <w:t xml:space="preserve"> </w:t>
      </w:r>
    </w:p>
    <w:p w:rsidR="002370BE" w:rsidRPr="00D04737" w:rsidRDefault="002370BE" w:rsidP="002370BE">
      <w:pPr>
        <w:jc w:val="both"/>
        <w:rPr>
          <w:sz w:val="28"/>
          <w:szCs w:val="28"/>
          <w:highlight w:val="yellow"/>
        </w:rPr>
      </w:pPr>
      <w:r w:rsidRPr="00D04737">
        <w:rPr>
          <w:color w:val="000000"/>
          <w:sz w:val="28"/>
          <w:szCs w:val="28"/>
          <w:highlight w:val="yellow"/>
        </w:rPr>
        <w:tab/>
        <w:t>О</w:t>
      </w:r>
      <w:r w:rsidRPr="00D04737">
        <w:rPr>
          <w:sz w:val="28"/>
          <w:szCs w:val="28"/>
          <w:highlight w:val="yellow"/>
        </w:rPr>
        <w:t>бъем амбулаторно-поликлинической помощи с учетом фельдшерско-акушерских пунктов в рамках   финансирования по ОМС выполнено: - по неотложной медицинской помощи на 74,00 процента. План   на 9 месяцев 2020 года составил 6672, фактически выполнено 4919. По профилактическим посещениям план на 9 месяцев 2020 года (49275) выполнен на 70,00 процентов (34278).  План по обращениям на 9 месяцев 2020 года (30307) выполнен на 57,00 процентов (17421). Невыполнение плана объясняется отсутствием специалистов.</w:t>
      </w:r>
    </w:p>
    <w:p w:rsidR="002370BE" w:rsidRPr="00D04737" w:rsidRDefault="002370BE" w:rsidP="002370BE">
      <w:pPr>
        <w:jc w:val="both"/>
        <w:rPr>
          <w:color w:val="000000"/>
          <w:sz w:val="28"/>
          <w:szCs w:val="28"/>
          <w:highlight w:val="yellow"/>
        </w:rPr>
      </w:pPr>
      <w:r w:rsidRPr="00D04737">
        <w:rPr>
          <w:color w:val="000000"/>
          <w:sz w:val="28"/>
          <w:szCs w:val="28"/>
          <w:highlight w:val="yellow"/>
        </w:rPr>
        <w:tab/>
      </w:r>
      <w:r w:rsidRPr="00D04737">
        <w:rPr>
          <w:sz w:val="28"/>
          <w:szCs w:val="28"/>
          <w:highlight w:val="yellow"/>
        </w:rPr>
        <w:t>Средняя стоимость одного койко-дня круглосуточного стационара  составляет 1317,70</w:t>
      </w:r>
      <w:r w:rsidRPr="00D04737">
        <w:rPr>
          <w:color w:val="000000"/>
          <w:sz w:val="28"/>
          <w:szCs w:val="28"/>
          <w:highlight w:val="yellow"/>
        </w:rPr>
        <w:t xml:space="preserve"> рублей. </w:t>
      </w:r>
    </w:p>
    <w:p w:rsidR="002370BE" w:rsidRPr="00D04737" w:rsidRDefault="002370BE" w:rsidP="002370BE">
      <w:pPr>
        <w:jc w:val="both"/>
        <w:rPr>
          <w:color w:val="000000"/>
          <w:sz w:val="28"/>
          <w:szCs w:val="28"/>
          <w:highlight w:val="yellow"/>
        </w:rPr>
      </w:pPr>
      <w:r w:rsidRPr="00D04737">
        <w:rPr>
          <w:sz w:val="28"/>
          <w:szCs w:val="28"/>
          <w:highlight w:val="yellow"/>
        </w:rPr>
        <w:t xml:space="preserve">          </w:t>
      </w:r>
      <w:proofErr w:type="gramStart"/>
      <w:r w:rsidRPr="00D04737">
        <w:rPr>
          <w:sz w:val="28"/>
          <w:szCs w:val="28"/>
          <w:highlight w:val="yellow"/>
        </w:rPr>
        <w:t xml:space="preserve">Средняя стоимость единицы объема оказанной амбулаторной медицинской помощи по посещениям с профилактической и иными целями, </w:t>
      </w:r>
      <w:r w:rsidRPr="00D04737">
        <w:rPr>
          <w:color w:val="000000"/>
          <w:sz w:val="28"/>
          <w:szCs w:val="28"/>
          <w:highlight w:val="yellow"/>
        </w:rPr>
        <w:t xml:space="preserve"> и посещений в неотложной форме  составила 464,58 рублей.</w:t>
      </w:r>
      <w:proofErr w:type="gramEnd"/>
      <w:r w:rsidRPr="00D04737">
        <w:rPr>
          <w:color w:val="000000"/>
          <w:sz w:val="28"/>
          <w:szCs w:val="28"/>
          <w:highlight w:val="yellow"/>
        </w:rPr>
        <w:t xml:space="preserve"> Средняя стоимость обращений в связи с заболеваниями составила 1402,83 рублей.</w:t>
      </w:r>
    </w:p>
    <w:p w:rsidR="002370BE" w:rsidRPr="00D04737" w:rsidRDefault="002370BE" w:rsidP="002370BE">
      <w:pPr>
        <w:jc w:val="both"/>
        <w:rPr>
          <w:color w:val="000000"/>
          <w:sz w:val="28"/>
          <w:szCs w:val="28"/>
          <w:highlight w:val="yellow"/>
        </w:rPr>
      </w:pPr>
      <w:r w:rsidRPr="00D04737">
        <w:rPr>
          <w:color w:val="000000"/>
          <w:sz w:val="28"/>
          <w:szCs w:val="28"/>
          <w:highlight w:val="yellow"/>
        </w:rPr>
        <w:t xml:space="preserve">         Выполняется иммунизация населения в рамках национального календаря прививок. План на 2020 год составляет 30088 человек, проведено вакцинаций за 9 месяцев 2020 года  - 11139 человек, в том числе:  полиомиелит - 698 человек,  туляремия - 818 человек, гепатит В - 188 человек,  краснуха - 393 человек, дифтерия- 1298, коклюш - 302, столбняк -1389 человек, </w:t>
      </w:r>
      <w:r w:rsidRPr="00D04737">
        <w:rPr>
          <w:sz w:val="28"/>
          <w:szCs w:val="28"/>
          <w:highlight w:val="yellow"/>
        </w:rPr>
        <w:t>корь</w:t>
      </w:r>
      <w:r w:rsidRPr="00D04737">
        <w:rPr>
          <w:color w:val="FF0000"/>
          <w:sz w:val="28"/>
          <w:szCs w:val="28"/>
          <w:highlight w:val="yellow"/>
        </w:rPr>
        <w:t xml:space="preserve"> </w:t>
      </w:r>
      <w:r w:rsidRPr="00D04737">
        <w:rPr>
          <w:color w:val="000000"/>
          <w:sz w:val="28"/>
          <w:szCs w:val="28"/>
          <w:highlight w:val="yellow"/>
        </w:rPr>
        <w:t xml:space="preserve">и паротит - 472 человек, туберкулез - 23 человека, вакцина против </w:t>
      </w:r>
      <w:proofErr w:type="spellStart"/>
      <w:r w:rsidRPr="00D04737">
        <w:rPr>
          <w:color w:val="000000"/>
          <w:sz w:val="28"/>
          <w:szCs w:val="28"/>
          <w:highlight w:val="yellow"/>
        </w:rPr>
        <w:t>гемофильной</w:t>
      </w:r>
      <w:proofErr w:type="spellEnd"/>
      <w:r w:rsidRPr="00D04737">
        <w:rPr>
          <w:color w:val="000000"/>
          <w:sz w:val="28"/>
          <w:szCs w:val="28"/>
          <w:highlight w:val="yellow"/>
        </w:rPr>
        <w:t xml:space="preserve"> инфекции  - 71 человек</w:t>
      </w:r>
      <w:proofErr w:type="gramStart"/>
      <w:r w:rsidRPr="00D04737">
        <w:rPr>
          <w:color w:val="000000"/>
          <w:sz w:val="28"/>
          <w:szCs w:val="28"/>
          <w:highlight w:val="yellow"/>
        </w:rPr>
        <w:t xml:space="preserve"> ,</w:t>
      </w:r>
      <w:proofErr w:type="gramEnd"/>
      <w:r w:rsidRPr="00D04737">
        <w:rPr>
          <w:color w:val="000000"/>
          <w:sz w:val="28"/>
          <w:szCs w:val="28"/>
          <w:highlight w:val="yellow"/>
        </w:rPr>
        <w:t xml:space="preserve"> вакцина против пневмококковой инфекции 244 человек, прививки против брюшного тифа - 0 человек, против гриппа - 5243.Профинансировано из федерального бюджета на 3243,00 тыс. рублей. </w:t>
      </w:r>
    </w:p>
    <w:p w:rsidR="002370BE" w:rsidRPr="00D04737" w:rsidRDefault="002370BE" w:rsidP="002370BE">
      <w:pPr>
        <w:jc w:val="both"/>
        <w:rPr>
          <w:color w:val="000000"/>
          <w:sz w:val="28"/>
          <w:szCs w:val="28"/>
          <w:highlight w:val="yellow"/>
        </w:rPr>
      </w:pPr>
      <w:r w:rsidRPr="00D04737">
        <w:rPr>
          <w:color w:val="000000"/>
          <w:sz w:val="28"/>
          <w:szCs w:val="28"/>
          <w:highlight w:val="yellow"/>
        </w:rPr>
        <w:tab/>
        <w:t>Большая работа проводится по оказанию медицинской помощи женщинам во время беременности и родов. К оплате представлено 225 сертификатов. Всего за 9 месяцев 2020 года  по данному направлению оплачено 442,00 тыс. рублей, в том числе по женской консультации оплачено счетов на сумму 318,00 тыс. рублей.</w:t>
      </w:r>
    </w:p>
    <w:p w:rsidR="002370BE" w:rsidRPr="003F41E9" w:rsidRDefault="002370BE" w:rsidP="002370B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04737">
        <w:rPr>
          <w:color w:val="000000"/>
          <w:sz w:val="28"/>
          <w:szCs w:val="28"/>
          <w:highlight w:val="yellow"/>
        </w:rPr>
        <w:t>Проводится обследование населения в целях выявления больных туберкулезом. За данный период проведено профилактических осмотров 972, выявлено больных 8.</w:t>
      </w:r>
    </w:p>
    <w:p w:rsidR="00174154" w:rsidRPr="009D74BF" w:rsidRDefault="00174154" w:rsidP="001B4747">
      <w:pPr>
        <w:shd w:val="clear" w:color="auto" w:fill="FFFFFF"/>
        <w:spacing w:line="317" w:lineRule="exact"/>
        <w:ind w:left="19" w:right="10" w:firstLine="720"/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Культура</w:t>
      </w:r>
    </w:p>
    <w:p w:rsidR="00174154" w:rsidRPr="009D74BF" w:rsidRDefault="00174154" w:rsidP="00174154">
      <w:pPr>
        <w:jc w:val="center"/>
        <w:rPr>
          <w:b/>
          <w:bCs/>
          <w:sz w:val="28"/>
          <w:szCs w:val="28"/>
        </w:rPr>
      </w:pPr>
    </w:p>
    <w:p w:rsidR="002370BE" w:rsidRPr="00326DEC" w:rsidRDefault="002370BE" w:rsidP="002370BE">
      <w:pPr>
        <w:pStyle w:val="25"/>
        <w:shd w:val="clear" w:color="auto" w:fill="auto"/>
        <w:spacing w:line="240" w:lineRule="auto"/>
        <w:ind w:left="23" w:right="20" w:firstLine="720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>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отрасли, обеспечение потребности в услугах культуры и духовное развитие населения.</w:t>
      </w:r>
    </w:p>
    <w:p w:rsidR="002370BE" w:rsidRPr="00326DEC" w:rsidRDefault="002370BE" w:rsidP="002370BE">
      <w:pPr>
        <w:pStyle w:val="25"/>
        <w:shd w:val="clear" w:color="auto" w:fill="auto"/>
        <w:spacing w:line="240" w:lineRule="auto"/>
        <w:ind w:left="23" w:right="20" w:firstLine="720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 xml:space="preserve">Основным ресурсом создания условий для оказания услуг в области </w:t>
      </w:r>
      <w:r w:rsidRPr="00326DEC">
        <w:rPr>
          <w:sz w:val="28"/>
          <w:szCs w:val="28"/>
          <w:highlight w:val="yellow"/>
        </w:rPr>
        <w:lastRenderedPageBreak/>
        <w:t>культуры и гарантией их предоставления является деятельность учреждений культуры. В Ленинском муниципальном районе сохранена существующая сеть учреждений культуры -13муниципальных центров культуры и досуга (в том числе 12 по селу), 4 филиала центров культуры и досуга, 1 районная библиотека (в сельских поселениях библиотеки являются структурными подразделениями центров культуры и досуга), 1 музей. Все учреждения являются юридическими лицами.</w:t>
      </w:r>
    </w:p>
    <w:p w:rsidR="002370BE" w:rsidRPr="00326DEC" w:rsidRDefault="002370BE" w:rsidP="002370BE">
      <w:pPr>
        <w:ind w:firstLine="720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>Во всех учреждениях культуры Ленинского муниципального района прошли праздничные концерты, посвященные Рождеству Христову, Дню Победы в Сталинградской битве, 31-й годовщине вывода ограниченного контингента советский войск из Республики Афганистан, Дню защитника Отечества, Международному женскому Дню, народные «масленичные» гулянья.</w:t>
      </w:r>
    </w:p>
    <w:p w:rsidR="002370BE" w:rsidRPr="00326DEC" w:rsidRDefault="002370BE" w:rsidP="002370BE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ab/>
        <w:t>Большое внимание привлекли к себе мероприятия героико-патриотической направленности. 2 февраля 2020 года прошли праздничные торжества, посвященные празднованию 77-й годовщины  Победы в Сталинградской битве. На городском кладбище у Братской могилы бойцов, умерших от ран в период битвы на Волге, состоялся митинг и литературно-музыкальная композиция «От Сталинграда – к Великой Победе!».</w:t>
      </w:r>
      <w:r w:rsidRPr="00326DEC">
        <w:rPr>
          <w:sz w:val="28"/>
          <w:szCs w:val="28"/>
          <w:highlight w:val="yellow"/>
        </w:rPr>
        <w:tab/>
        <w:t xml:space="preserve">В Ленинском районном музее состоялась выставка «В огне Сталинграда». Во Дворце культуры «Октябрь» прошел праздничный концерт «Нам завещаны память и слава». </w:t>
      </w:r>
      <w:r w:rsidRPr="00326DEC">
        <w:rPr>
          <w:color w:val="000000" w:themeColor="text1"/>
          <w:sz w:val="28"/>
          <w:szCs w:val="28"/>
          <w:highlight w:val="yellow"/>
        </w:rPr>
        <w:t xml:space="preserve">На базе МКОУ </w:t>
      </w:r>
      <w:proofErr w:type="gramStart"/>
      <w:r w:rsidRPr="00326DEC">
        <w:rPr>
          <w:color w:val="000000" w:themeColor="text1"/>
          <w:sz w:val="28"/>
          <w:szCs w:val="28"/>
          <w:highlight w:val="yellow"/>
        </w:rPr>
        <w:t>ДО</w:t>
      </w:r>
      <w:proofErr w:type="gramEnd"/>
      <w:r w:rsidRPr="00326DEC">
        <w:rPr>
          <w:color w:val="000000" w:themeColor="text1"/>
          <w:sz w:val="28"/>
          <w:szCs w:val="28"/>
          <w:highlight w:val="yellow"/>
        </w:rPr>
        <w:t xml:space="preserve"> «</w:t>
      </w:r>
      <w:proofErr w:type="gramStart"/>
      <w:r w:rsidRPr="00326DEC">
        <w:rPr>
          <w:color w:val="000000" w:themeColor="text1"/>
          <w:sz w:val="28"/>
          <w:szCs w:val="28"/>
          <w:highlight w:val="yellow"/>
        </w:rPr>
        <w:t>Ленинский</w:t>
      </w:r>
      <w:proofErr w:type="gramEnd"/>
      <w:r w:rsidRPr="00326DEC">
        <w:rPr>
          <w:color w:val="000000" w:themeColor="text1"/>
          <w:sz w:val="28"/>
          <w:szCs w:val="28"/>
          <w:highlight w:val="yellow"/>
        </w:rPr>
        <w:t xml:space="preserve"> детско-юношеский центр» проведено районное мероприятие, посвященное 31-й годовщине вывода ограниченного контингента советских войск из Республики Афганистан, тематический концерт «Афганистан – живая память».</w:t>
      </w:r>
    </w:p>
    <w:p w:rsidR="002370BE" w:rsidRPr="00326DEC" w:rsidRDefault="002370BE" w:rsidP="002370BE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ab/>
        <w:t xml:space="preserve">Большое внимание в нашем районе уделяется мероприятиям самодеятельного народного творчества. Учреждения культуры Ленинского района проводят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Используются самые различные формы организации семейного досуга. Одной из форм досуга являются праздничные мероприятия, рассчитанные на массовую аудиторию (Новый год, 8-е Марта, Масленица). Популярны развлекательно-образовательные формы досуга (конкурсы, викторины, игры, </w:t>
      </w:r>
      <w:proofErr w:type="spellStart"/>
      <w:r w:rsidRPr="00326DEC">
        <w:rPr>
          <w:sz w:val="28"/>
          <w:szCs w:val="28"/>
          <w:highlight w:val="yellow"/>
        </w:rPr>
        <w:t>квесты</w:t>
      </w:r>
      <w:proofErr w:type="spellEnd"/>
      <w:r w:rsidRPr="00326DEC">
        <w:rPr>
          <w:sz w:val="28"/>
          <w:szCs w:val="28"/>
          <w:highlight w:val="yellow"/>
        </w:rPr>
        <w:t xml:space="preserve">). </w:t>
      </w:r>
    </w:p>
    <w:p w:rsidR="002370BE" w:rsidRPr="00326DEC" w:rsidRDefault="002370BE" w:rsidP="002370BE">
      <w:pPr>
        <w:ind w:firstLine="708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 xml:space="preserve">Всего учреждениями культуры за 9 месяцев 2020 года было проведено 393 мероприятий, в том числе 369 в селе. Количество посещений составило 19090 человек, из них в селе 13090 человек. В целом, уровень проводимых мероприятий достаточно высок. По опросам посетителей мероприятий удовлетворенность населения Ленинского муниципального района составил 91,00 процент. На результаты деятельности учреждений культуры особое влияние оказала эпидемиологическая обстановка, связанная с распространением инфекции. По итогам 2 квартала 2020 года, в рамках исполнения постановления администрации Волгоградской области № 179-п, было приостановлено проведение культурно-массовых мероприятий. Учреждения культуры перешли на новый  формат работы в дистанционном режиме. Специалисты проводили мероприятия в </w:t>
      </w:r>
      <w:proofErr w:type="spellStart"/>
      <w:r w:rsidRPr="00326DEC">
        <w:rPr>
          <w:sz w:val="28"/>
          <w:szCs w:val="28"/>
          <w:highlight w:val="yellow"/>
        </w:rPr>
        <w:t>онлайн</w:t>
      </w:r>
      <w:proofErr w:type="spellEnd"/>
      <w:r w:rsidRPr="00326DEC">
        <w:rPr>
          <w:sz w:val="28"/>
          <w:szCs w:val="28"/>
          <w:highlight w:val="yellow"/>
        </w:rPr>
        <w:t xml:space="preserve"> режиме. Всего проведено 380 </w:t>
      </w:r>
      <w:proofErr w:type="spellStart"/>
      <w:r w:rsidRPr="00326DEC">
        <w:rPr>
          <w:sz w:val="28"/>
          <w:szCs w:val="28"/>
          <w:highlight w:val="yellow"/>
        </w:rPr>
        <w:t>онлайн</w:t>
      </w:r>
      <w:proofErr w:type="spellEnd"/>
      <w:r w:rsidRPr="00326DEC">
        <w:rPr>
          <w:sz w:val="28"/>
          <w:szCs w:val="28"/>
          <w:highlight w:val="yellow"/>
        </w:rPr>
        <w:t xml:space="preserve"> мероприятий, количество просмотров составило 273458. </w:t>
      </w:r>
    </w:p>
    <w:p w:rsidR="002370BE" w:rsidRPr="00326DEC" w:rsidRDefault="002370BE" w:rsidP="002370BE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lastRenderedPageBreak/>
        <w:tab/>
        <w:t xml:space="preserve">По итогам 9 месяцев 2020 года в Ленинском муниципальном районе численность работников учреждений </w:t>
      </w:r>
      <w:proofErr w:type="spellStart"/>
      <w:r w:rsidRPr="00326DEC">
        <w:rPr>
          <w:sz w:val="28"/>
          <w:szCs w:val="28"/>
          <w:highlight w:val="yellow"/>
        </w:rPr>
        <w:t>культурно-досугового</w:t>
      </w:r>
      <w:proofErr w:type="spellEnd"/>
      <w:r w:rsidRPr="00326DEC">
        <w:rPr>
          <w:sz w:val="28"/>
          <w:szCs w:val="28"/>
          <w:highlight w:val="yellow"/>
        </w:rPr>
        <w:t xml:space="preserve"> типа составляет 100 человек, в том числе 82 человек в сельской местности. Из них 57 человек специалисты </w:t>
      </w:r>
      <w:proofErr w:type="spellStart"/>
      <w:r w:rsidRPr="00326DEC">
        <w:rPr>
          <w:sz w:val="28"/>
          <w:szCs w:val="28"/>
          <w:highlight w:val="yellow"/>
        </w:rPr>
        <w:t>культурно-досуговой</w:t>
      </w:r>
      <w:proofErr w:type="spellEnd"/>
      <w:r w:rsidRPr="00326DEC">
        <w:rPr>
          <w:sz w:val="28"/>
          <w:szCs w:val="28"/>
          <w:highlight w:val="yellow"/>
        </w:rPr>
        <w:t xml:space="preserve"> деятельности, в том числе - 46 в селе. Качественный состав  составляет 36,00 процентов.</w:t>
      </w:r>
    </w:p>
    <w:p w:rsidR="002370BE" w:rsidRPr="00326DEC" w:rsidRDefault="002370BE" w:rsidP="002370BE">
      <w:pPr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ab/>
        <w:t xml:space="preserve">В Ленинском муниципальном районе разработана и утверждена ведомственная целевая программа «Сохранение и развитие культуры Ленинского муниципального района». </w:t>
      </w:r>
      <w:proofErr w:type="gramStart"/>
      <w:r w:rsidRPr="00326DEC">
        <w:rPr>
          <w:sz w:val="28"/>
          <w:szCs w:val="28"/>
          <w:highlight w:val="yellow"/>
        </w:rPr>
        <w:t>Контроль  за</w:t>
      </w:r>
      <w:proofErr w:type="gramEnd"/>
      <w:r w:rsidRPr="00326DEC">
        <w:rPr>
          <w:sz w:val="28"/>
          <w:szCs w:val="28"/>
          <w:highlight w:val="yellow"/>
        </w:rPr>
        <w:t xml:space="preserve">  ходом  реализации Программы  ведется отделом по социальной политике администрации Ленинского муниципального района. Финансирование  Программы осуществляется за счет средств бюджета Ленинского муниципального района и бюджета городского поселения г</w:t>
      </w:r>
      <w:proofErr w:type="gramStart"/>
      <w:r w:rsidRPr="00326DEC">
        <w:rPr>
          <w:sz w:val="28"/>
          <w:szCs w:val="28"/>
          <w:highlight w:val="yellow"/>
        </w:rPr>
        <w:t>.Л</w:t>
      </w:r>
      <w:proofErr w:type="gramEnd"/>
      <w:r w:rsidRPr="00326DEC">
        <w:rPr>
          <w:sz w:val="28"/>
          <w:szCs w:val="28"/>
          <w:highlight w:val="yellow"/>
        </w:rPr>
        <w:t>енинск, областного бюджета.</w:t>
      </w:r>
    </w:p>
    <w:p w:rsidR="002370BE" w:rsidRPr="00326DEC" w:rsidRDefault="002370BE" w:rsidP="002370BE">
      <w:pPr>
        <w:jc w:val="both"/>
        <w:rPr>
          <w:sz w:val="28"/>
          <w:szCs w:val="28"/>
          <w:highlight w:val="yellow"/>
        </w:rPr>
      </w:pPr>
      <w:r w:rsidRPr="00326DEC">
        <w:rPr>
          <w:sz w:val="28"/>
          <w:szCs w:val="28"/>
          <w:highlight w:val="yellow"/>
        </w:rPr>
        <w:tab/>
        <w:t>В 2020 году на реализацию  ведомственной целевой программы предусмотрено за счет всех источников финансирования -   6072,71 тыс. рублей, Фактически за отчетный период выделено 3739,97 тыс</w:t>
      </w:r>
      <w:proofErr w:type="gramStart"/>
      <w:r w:rsidRPr="00326DEC">
        <w:rPr>
          <w:sz w:val="28"/>
          <w:szCs w:val="28"/>
          <w:highlight w:val="yellow"/>
        </w:rPr>
        <w:t>.р</w:t>
      </w:r>
      <w:proofErr w:type="gramEnd"/>
      <w:r w:rsidRPr="00326DEC">
        <w:rPr>
          <w:sz w:val="28"/>
          <w:szCs w:val="28"/>
          <w:highlight w:val="yellow"/>
        </w:rPr>
        <w:t xml:space="preserve">ублей за счет средств бюджета Ленинского муниципального района на содержание учреждений культуры и проведение мероприятий патриотической направленности, в том числе: на организацию и проведение мероприятий патриотической направленности  </w:t>
      </w:r>
    </w:p>
    <w:p w:rsidR="002370BE" w:rsidRPr="005850AF" w:rsidRDefault="002370BE" w:rsidP="002370BE">
      <w:pPr>
        <w:jc w:val="both"/>
        <w:rPr>
          <w:sz w:val="28"/>
          <w:szCs w:val="28"/>
        </w:rPr>
      </w:pPr>
      <w:r w:rsidRPr="00326DEC">
        <w:rPr>
          <w:sz w:val="28"/>
          <w:szCs w:val="28"/>
          <w:highlight w:val="yellow"/>
        </w:rPr>
        <w:t xml:space="preserve">- 9,54 тыс. рублей потрачено на чествование ветеранов в связи с празднованием 77- </w:t>
      </w:r>
      <w:proofErr w:type="spellStart"/>
      <w:r w:rsidRPr="00326DEC">
        <w:rPr>
          <w:sz w:val="28"/>
          <w:szCs w:val="28"/>
          <w:highlight w:val="yellow"/>
        </w:rPr>
        <w:t>й</w:t>
      </w:r>
      <w:proofErr w:type="spellEnd"/>
      <w:r w:rsidRPr="00326DEC">
        <w:rPr>
          <w:sz w:val="28"/>
          <w:szCs w:val="28"/>
          <w:highlight w:val="yellow"/>
        </w:rPr>
        <w:t xml:space="preserve"> годовщины Победы в Сталинградской битве;  33,08 тыс. рублей израсходовано на приобретение венка, цветов для ветеранов в рамках празднования  75-й годовщины Победы в Великой  Отечественной войне; 2,60 тыс. рублей на приобретение венка ко Дню памяти и скорби;  на поздравление ветеранов с 90, 95, 100-летними юбилеями в отчетном периоде направлено 11,25 тыс. рублей; на организацию и проведение профессиональных праздников - 10,81 тыс. рублей; на чествование лучших семей района в рамках  празднования Дня семьи, любви и верности было израсходовано 13,52 тыс. рублей.</w:t>
      </w:r>
    </w:p>
    <w:p w:rsidR="00B957E4" w:rsidRDefault="00B957E4" w:rsidP="001B4747">
      <w:pPr>
        <w:jc w:val="center"/>
        <w:rPr>
          <w:b/>
          <w:bCs/>
          <w:sz w:val="28"/>
          <w:szCs w:val="28"/>
        </w:rPr>
      </w:pPr>
    </w:p>
    <w:p w:rsidR="0005628E" w:rsidRPr="009D74BF" w:rsidRDefault="0005628E" w:rsidP="001B4747">
      <w:pPr>
        <w:jc w:val="center"/>
        <w:rPr>
          <w:b/>
          <w:bCs/>
          <w:sz w:val="28"/>
          <w:szCs w:val="28"/>
        </w:rPr>
      </w:pPr>
      <w:r w:rsidRPr="009D74BF">
        <w:rPr>
          <w:b/>
          <w:bCs/>
          <w:sz w:val="28"/>
          <w:szCs w:val="28"/>
        </w:rPr>
        <w:t>Физическая культура и спорт</w:t>
      </w:r>
      <w:r w:rsidR="002B0324" w:rsidRPr="009D74BF">
        <w:rPr>
          <w:b/>
          <w:bCs/>
          <w:sz w:val="28"/>
          <w:szCs w:val="28"/>
        </w:rPr>
        <w:t>.</w:t>
      </w:r>
    </w:p>
    <w:p w:rsidR="002B0324" w:rsidRPr="009D74BF" w:rsidRDefault="002B0324" w:rsidP="002B0324">
      <w:pPr>
        <w:jc w:val="center"/>
        <w:rPr>
          <w:b/>
          <w:bCs/>
          <w:sz w:val="28"/>
          <w:szCs w:val="28"/>
        </w:rPr>
      </w:pP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 территории Ленинского муниципально</w:t>
      </w:r>
      <w:r w:rsidRPr="00B957E4">
        <w:rPr>
          <w:rFonts w:ascii="Times New Roman" w:hAnsi="Times New Roman" w:cs="Times New Roman"/>
          <w:sz w:val="28"/>
          <w:szCs w:val="28"/>
          <w:highlight w:val="yellow"/>
        </w:rPr>
        <w:t>го района три учреждения, которые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осуществляют спортивную и физкультурно-массовую работу. Это МКУДО «Ленинска</w:t>
      </w:r>
      <w:r w:rsidRPr="00B957E4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ДЮСШ» по адресу г. Ленинск, ул.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Ястребова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- 89 А, МБУ «ФСК «Атлант» г. Ленинск, ул. К Цеткин - 10, МКУ СК «Темп»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</w:t>
      </w:r>
      <w:proofErr w:type="gram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.З</w:t>
      </w:r>
      <w:proofErr w:type="gram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аплавное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ул.Совхозная -21. Данные учреждения оказывают населению услуги в области физической культуры и спорта.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 целях предупреждения распространения новой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коронавирусной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инфекции (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COVID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-19) на территории Волгоградской области, в соответствии с постановлением Губернатора Волгоградской области от 15.03.2020 № 179 спортивные мероприятия перенесены до особого распоряжения. В связи с этим, исполнить все запланированные мероприятия на 3 квартал не представилось возможным. В социальных сетях было проведено пять турниров по шахматам, в которых приняли участие 100 человек.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МКУ «</w:t>
      </w:r>
      <w:proofErr w:type="gram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Ленинская</w:t>
      </w:r>
      <w:proofErr w:type="gram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СШ» - проведено 2 первенства по настольному теннису и волейболу среди образовательных учреждений района. В рамках 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 xml:space="preserve">областной Спартакиады образовательных учреждений Волгоградской области проведено 1 зональное соревнование по волейболу среди юношей и девушек. В различных соревнованиях среди школьников приняло участие 400 человек. Проведено 5 тестовых соревнований по сдаче норм ВФСК ГТО среди юношей и девушек V, VI ступени, в них приняли участие 200 человек. С соблюдением мероприятий по снижению рисков распространения новой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коронавирусной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инфекции были проведены тесты (испытания) норм ГТО среди граждан среднего и старшего возраста (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VII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XI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ступени). По результатам данных испытаний </w:t>
      </w:r>
      <w:proofErr w:type="gram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награждены</w:t>
      </w:r>
      <w:proofErr w:type="gram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13 человек золотым значком, 17 серебряным.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МБУ ФСК «Атлант» городского поселения </w:t>
      </w:r>
      <w:proofErr w:type="gram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г</w:t>
      </w:r>
      <w:proofErr w:type="gram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 Ленинск за 9 месяцев 2020 года было проведено 12 спортивных мероприятий, направленных на формирование здорового образа жизни и организацию досуга подростков и молодежи г. Ленинска. Тяжелоатлеты клуба приняли участие в 6 турнирах регионального и всероссийского уровней. Общее количество принявших участие в соревнованиях составило более 700 человек. На проведение этих мероприятий было израсходовано 10,04 тыс. рублей.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6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МКУ СК «Темп»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Заплавненского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сельского поселения за текущий период 2020 года провели 6 спортивных мероприятий на территории сельского поселения по таким видам спорта как: шахматы, шашки,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дартс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настольный теннис, волейбол, гиревой спорт и мини-футбол. Юные воспитанники СК «Темп» приняли участие в 8 спортивных соревнованиях по футболу. В соревнованиях участвовало 400 человек. На проведение этих мероприятий было израсходовано 6,00 тыс. рублей.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4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Отделом по социальной политике за девять месяцев 2020 года проведено 26 спортивных соревнований по десяти видам спорта, таким как: хоккей с шайбой, настольный теннис, волейбол, баскетбол, мини-футбол, шахматы, шашки,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армспорт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гиревой спорт, пауэрлифтинг. В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Заплавненском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сельском поселении прошла Спартакиада среди жителей ТОС, где приняли участие команды из десяти поселений и более 200 участников по шести видам спорта. Спортсмены района в составе сборной Волгоградской области приняли участие во Всероссийских соревнованиях. Так Ангелина Тимошенко и Максим </w:t>
      </w:r>
      <w:proofErr w:type="spellStart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Яваев</w:t>
      </w:r>
      <w:proofErr w:type="spellEnd"/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вошли в «топ 10» первенства России по гиревому спорту, а Дарья Антонова стала бронзовым призером первенства России до 18 лет среди девушек по пауэрлифтингу. Всего в различных физкультурно-массовых и спортивных соревнованиях, проводимых отделом по социальной политике, приняло участие 9200 человек.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 проведение и участие в соревнованиях по ведомственной целевой программе «Мероприятия в области развития физической культуры и спорта по Ленинскому муниципальному району» израсходовано 61,54 тыс. рублей.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В рамках муниципальных программ «Устойчивое развитие сельских территорий Ленинского муниципального района» и «Комплексные меры противодействия злоупотреблению наркотиками и их незаконному обороту в Ленинском муниципальном районе» проведено 10 спортивных соревнований. Из средств, выделенных на эти программы, израсходовано 16,60 тыс. рублей.</w:t>
      </w:r>
    </w:p>
    <w:p w:rsidR="00B957E4" w:rsidRPr="00B957E4" w:rsidRDefault="00B957E4" w:rsidP="00B957E4">
      <w:pPr>
        <w:pStyle w:val="11"/>
        <w:shd w:val="clear" w:color="auto" w:fill="auto"/>
        <w:spacing w:line="240" w:lineRule="auto"/>
        <w:ind w:left="23" w:right="23" w:firstLine="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Всего на 1 октября 2020 года проведено 63 физкультурно-массовых и </w:t>
      </w:r>
      <w:r w:rsidRPr="00B957E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>спортивных мероприятий, в которых приняли участие 11600 человек и израсходовано средств 98,58 рублей.</w:t>
      </w:r>
    </w:p>
    <w:p w:rsidR="00B957E4" w:rsidRPr="00B957E4" w:rsidRDefault="00B957E4" w:rsidP="00B957E4">
      <w:pPr>
        <w:suppressAutoHyphens/>
        <w:ind w:hanging="567"/>
        <w:jc w:val="both"/>
        <w:rPr>
          <w:sz w:val="28"/>
          <w:szCs w:val="28"/>
        </w:rPr>
      </w:pPr>
      <w:r w:rsidRPr="00B957E4">
        <w:rPr>
          <w:sz w:val="28"/>
          <w:szCs w:val="28"/>
          <w:highlight w:val="yellow"/>
        </w:rPr>
        <w:tab/>
      </w:r>
      <w:r w:rsidRPr="00B957E4">
        <w:rPr>
          <w:sz w:val="28"/>
          <w:szCs w:val="28"/>
          <w:highlight w:val="yellow"/>
        </w:rPr>
        <w:tab/>
        <w:t>В целом на реализацию ведомственной целевой программы «Мероприятия в области развития физической культуры и спорта по Ленинскому муниципальному району» из бюджета Ленинского муниципального района направлено 3507,34</w:t>
      </w:r>
      <w:r w:rsidRPr="00B957E4">
        <w:rPr>
          <w:b/>
          <w:szCs w:val="28"/>
          <w:highlight w:val="yellow"/>
        </w:rPr>
        <w:t xml:space="preserve"> </w:t>
      </w:r>
      <w:r w:rsidRPr="00B957E4">
        <w:rPr>
          <w:sz w:val="28"/>
          <w:szCs w:val="28"/>
          <w:highlight w:val="yellow"/>
        </w:rPr>
        <w:t>тыс.</w:t>
      </w:r>
      <w:r w:rsidR="00670699">
        <w:rPr>
          <w:sz w:val="28"/>
          <w:szCs w:val="28"/>
          <w:highlight w:val="yellow"/>
        </w:rPr>
        <w:t xml:space="preserve"> </w:t>
      </w:r>
      <w:r w:rsidRPr="00B957E4">
        <w:rPr>
          <w:sz w:val="28"/>
          <w:szCs w:val="28"/>
          <w:highlight w:val="yellow"/>
        </w:rPr>
        <w:t>рублей.</w:t>
      </w:r>
    </w:p>
    <w:p w:rsidR="009C543C" w:rsidRPr="00B957E4" w:rsidRDefault="009C543C" w:rsidP="003653E8">
      <w:pPr>
        <w:pStyle w:val="2"/>
        <w:ind w:firstLine="0"/>
        <w:jc w:val="center"/>
        <w:rPr>
          <w:szCs w:val="28"/>
        </w:rPr>
      </w:pPr>
    </w:p>
    <w:p w:rsidR="003653E8" w:rsidRPr="009D74BF" w:rsidRDefault="003653E8" w:rsidP="003653E8">
      <w:pPr>
        <w:pStyle w:val="2"/>
        <w:ind w:firstLine="0"/>
        <w:jc w:val="center"/>
        <w:rPr>
          <w:szCs w:val="28"/>
        </w:rPr>
      </w:pPr>
      <w:r w:rsidRPr="009D74BF">
        <w:rPr>
          <w:szCs w:val="28"/>
        </w:rPr>
        <w:t>Молодежная политика</w:t>
      </w:r>
    </w:p>
    <w:p w:rsidR="003653E8" w:rsidRPr="009D74BF" w:rsidRDefault="003653E8" w:rsidP="003653E8">
      <w:pPr>
        <w:rPr>
          <w:sz w:val="28"/>
          <w:szCs w:val="28"/>
        </w:rPr>
      </w:pPr>
    </w:p>
    <w:p w:rsidR="00F84D3C" w:rsidRPr="009D74BF" w:rsidRDefault="00F84D3C" w:rsidP="00F84D3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D74BF">
        <w:rPr>
          <w:sz w:val="28"/>
          <w:szCs w:val="28"/>
        </w:rPr>
        <w:t xml:space="preserve">Молодежная политика направлена на создание условий, направленных на формирование гражданского, духовно-нравственного и патриотического воспитания молодежи, развитие системы социальной поддержки подростков и молодежи и пропаганды здорового образа жизни в молодежной среде. </w:t>
      </w:r>
    </w:p>
    <w:p w:rsidR="000377FD" w:rsidRPr="00240B0C" w:rsidRDefault="000377FD" w:rsidP="000377FD">
      <w:pPr>
        <w:ind w:right="-1" w:firstLine="567"/>
        <w:jc w:val="both"/>
        <w:rPr>
          <w:sz w:val="28"/>
          <w:szCs w:val="28"/>
          <w:highlight w:val="yellow"/>
        </w:rPr>
      </w:pPr>
      <w:r w:rsidRPr="00240B0C">
        <w:rPr>
          <w:sz w:val="28"/>
          <w:szCs w:val="28"/>
          <w:highlight w:val="yellow"/>
        </w:rPr>
        <w:t xml:space="preserve">Большую работу по популяризации в молодежной среде литературного русского языка, а также культурных и национальных традиций, вовлечению молодежи в осуществление программ по сохранению российской культуры, исторического наследия народов страны и традиционных ремесел  проводит МКУК «Ленинская </w:t>
      </w:r>
      <w:proofErr w:type="spellStart"/>
      <w:r w:rsidRPr="00240B0C">
        <w:rPr>
          <w:sz w:val="28"/>
          <w:szCs w:val="28"/>
          <w:highlight w:val="yellow"/>
        </w:rPr>
        <w:t>межпоселенческая</w:t>
      </w:r>
      <w:proofErr w:type="spellEnd"/>
      <w:r w:rsidRPr="00240B0C">
        <w:rPr>
          <w:sz w:val="28"/>
          <w:szCs w:val="28"/>
          <w:highlight w:val="yellow"/>
        </w:rPr>
        <w:t xml:space="preserve"> центральная районная библиотека». На её базе проведены такие мероприятия как: литературный час, литературная игра – викторина, час поэзии «Я родом не из детства – из войны», литературный утренник «В волшебной Пушкинской стране». </w:t>
      </w:r>
    </w:p>
    <w:p w:rsidR="000377FD" w:rsidRPr="00240B0C" w:rsidRDefault="000377FD" w:rsidP="000377FD">
      <w:pPr>
        <w:pStyle w:val="a7"/>
        <w:ind w:right="-1" w:firstLine="567"/>
        <w:jc w:val="both"/>
        <w:rPr>
          <w:rFonts w:ascii="Times New Roman" w:hAnsi="Times New Roman"/>
          <w:bCs/>
          <w:sz w:val="28"/>
          <w:highlight w:val="yellow"/>
        </w:rPr>
      </w:pPr>
      <w:r w:rsidRPr="00240B0C">
        <w:rPr>
          <w:rFonts w:ascii="Times New Roman" w:hAnsi="Times New Roman"/>
          <w:sz w:val="28"/>
          <w:highlight w:val="yellow"/>
        </w:rPr>
        <w:t>Ежегодно проводится праздник добра и света</w:t>
      </w:r>
      <w:r w:rsidRPr="00240B0C">
        <w:rPr>
          <w:rFonts w:ascii="Times New Roman" w:hAnsi="Times New Roman"/>
          <w:bCs/>
          <w:sz w:val="28"/>
          <w:highlight w:val="yellow"/>
        </w:rPr>
        <w:t xml:space="preserve">, </w:t>
      </w:r>
      <w:r w:rsidRPr="00240B0C">
        <w:rPr>
          <w:rFonts w:ascii="Times New Roman" w:hAnsi="Times New Roman"/>
          <w:sz w:val="28"/>
          <w:highlight w:val="yellow"/>
        </w:rPr>
        <w:t xml:space="preserve">посвященный дню православной книги. Работа библиотекарей помочь понять значение православной книги в жизни человека, раскрыть перед читателями духовно – нравственные ориентиры. В Международный день дарения книг (14 февраля с 2012 года) читатели и друзья библиотеки могут последовать примеру известных людей и оставить своё объяснение в любви к книге, к авторам, к библиотеке. В конце мая проводится традиционный ежегодный «БИБЛИОДЕНЬ», посвященный двум тесно связанным праздникам - </w:t>
      </w:r>
      <w:r w:rsidRPr="00240B0C">
        <w:rPr>
          <w:rFonts w:ascii="Times New Roman" w:hAnsi="Times New Roman"/>
          <w:bCs/>
          <w:sz w:val="28"/>
          <w:highlight w:val="yellow"/>
        </w:rPr>
        <w:t xml:space="preserve">День славянской письменности и культуры </w:t>
      </w:r>
      <w:r w:rsidRPr="00240B0C">
        <w:rPr>
          <w:rFonts w:ascii="Times New Roman" w:hAnsi="Times New Roman"/>
          <w:sz w:val="28"/>
          <w:highlight w:val="yellow"/>
        </w:rPr>
        <w:t xml:space="preserve">и </w:t>
      </w:r>
      <w:r w:rsidRPr="00240B0C">
        <w:rPr>
          <w:rFonts w:ascii="Times New Roman" w:hAnsi="Times New Roman"/>
          <w:bCs/>
          <w:sz w:val="28"/>
          <w:highlight w:val="yellow"/>
        </w:rPr>
        <w:t>Общероссийский День библиотек.</w:t>
      </w:r>
    </w:p>
    <w:p w:rsidR="000377FD" w:rsidRPr="00240B0C" w:rsidRDefault="000377FD" w:rsidP="000377FD">
      <w:pPr>
        <w:pStyle w:val="a7"/>
        <w:ind w:right="-1" w:firstLine="708"/>
        <w:jc w:val="both"/>
        <w:rPr>
          <w:rFonts w:ascii="Times New Roman" w:hAnsi="Times New Roman"/>
          <w:sz w:val="28"/>
          <w:highlight w:val="yellow"/>
        </w:rPr>
      </w:pPr>
      <w:r w:rsidRPr="00240B0C">
        <w:rPr>
          <w:rFonts w:ascii="Times New Roman" w:hAnsi="Times New Roman"/>
          <w:bCs/>
          <w:sz w:val="28"/>
          <w:highlight w:val="yellow"/>
        </w:rPr>
        <w:t xml:space="preserve"> В рамках функционирования</w:t>
      </w:r>
      <w:r w:rsidRPr="00240B0C">
        <w:rPr>
          <w:rFonts w:ascii="Times New Roman" w:hAnsi="Times New Roman"/>
          <w:sz w:val="28"/>
          <w:highlight w:val="yellow"/>
        </w:rPr>
        <w:t xml:space="preserve"> «ЛИТЕРАТУРНОЙ ГОСТИННОЙ «СВЕЧА» проведены мероприятия: - праздник поэтического настроения «Бабушка рядышком с дедушкой»; - вечер поэтического настроения «А музыка любви звучит…»; - литературные вариации «Я сердцем принял боль войны»; - выставка «Сталинград в сердце моём» и др.</w:t>
      </w:r>
    </w:p>
    <w:p w:rsidR="000377FD" w:rsidRPr="00240B0C" w:rsidRDefault="000377FD" w:rsidP="000377FD">
      <w:pPr>
        <w:ind w:right="-1" w:firstLine="708"/>
        <w:jc w:val="both"/>
        <w:rPr>
          <w:sz w:val="28"/>
          <w:szCs w:val="28"/>
          <w:highlight w:val="yellow"/>
        </w:rPr>
      </w:pPr>
      <w:r w:rsidRPr="00240B0C">
        <w:rPr>
          <w:sz w:val="28"/>
          <w:szCs w:val="28"/>
          <w:highlight w:val="yellow"/>
        </w:rPr>
        <w:t xml:space="preserve">В Ленинском муниципальном районе регулярно проводятся мероприятия, направленные на укрепление межнациональных отношений. Цель мероприятий -  сохранение, развитие и пропаганда национальных культур, укрепление дружеских и культурных связей между народами, проживающих на территории Ленинского муниципального района. </w:t>
      </w:r>
      <w:proofErr w:type="gramStart"/>
      <w:r w:rsidRPr="00240B0C">
        <w:rPr>
          <w:sz w:val="28"/>
          <w:szCs w:val="28"/>
          <w:highlight w:val="yellow"/>
        </w:rPr>
        <w:t>К данным мероприятиям можно отнести такие формы, как познавательная программа «Давайте уважать друг друга», тематическая дискотека «Танцы народов мира», театрализованное представление «Прощай, Масленица!», народные игры «Крещенские забавы», книжная выставка «Обычаи и традиции народов России», фотоконкурс-выставка «Православие и Ислам» и т.д.</w:t>
      </w:r>
      <w:proofErr w:type="gramEnd"/>
    </w:p>
    <w:p w:rsidR="000377FD" w:rsidRPr="00FA5652" w:rsidRDefault="000377FD" w:rsidP="000377FD">
      <w:pPr>
        <w:ind w:right="-1" w:firstLine="708"/>
        <w:jc w:val="both"/>
        <w:rPr>
          <w:sz w:val="28"/>
          <w:szCs w:val="28"/>
        </w:rPr>
      </w:pPr>
      <w:r w:rsidRPr="00240B0C">
        <w:rPr>
          <w:sz w:val="28"/>
          <w:szCs w:val="28"/>
          <w:highlight w:val="yellow"/>
        </w:rPr>
        <w:lastRenderedPageBreak/>
        <w:t xml:space="preserve">В </w:t>
      </w:r>
      <w:proofErr w:type="spellStart"/>
      <w:r w:rsidRPr="00240B0C">
        <w:rPr>
          <w:sz w:val="28"/>
          <w:szCs w:val="28"/>
          <w:highlight w:val="yellow"/>
        </w:rPr>
        <w:t>Маякском</w:t>
      </w:r>
      <w:proofErr w:type="spellEnd"/>
      <w:r w:rsidRPr="00240B0C">
        <w:rPr>
          <w:sz w:val="28"/>
          <w:szCs w:val="28"/>
          <w:highlight w:val="yellow"/>
        </w:rPr>
        <w:t xml:space="preserve"> сельском поселении отмечают праздник «</w:t>
      </w:r>
      <w:proofErr w:type="spellStart"/>
      <w:r w:rsidRPr="00240B0C">
        <w:rPr>
          <w:sz w:val="28"/>
          <w:szCs w:val="28"/>
          <w:highlight w:val="yellow"/>
        </w:rPr>
        <w:t>Курсайт</w:t>
      </w:r>
      <w:proofErr w:type="spellEnd"/>
      <w:r w:rsidRPr="00240B0C">
        <w:rPr>
          <w:sz w:val="28"/>
          <w:szCs w:val="28"/>
          <w:highlight w:val="yellow"/>
        </w:rPr>
        <w:t>» - встреча весны.</w:t>
      </w:r>
      <w:r w:rsidRPr="00FA5652">
        <w:rPr>
          <w:sz w:val="28"/>
          <w:szCs w:val="28"/>
        </w:rPr>
        <w:t xml:space="preserve"> </w:t>
      </w:r>
    </w:p>
    <w:p w:rsidR="000377FD" w:rsidRPr="00CB1EA9" w:rsidRDefault="000377FD" w:rsidP="000377FD">
      <w:pPr>
        <w:ind w:right="-1" w:firstLine="567"/>
        <w:jc w:val="both"/>
        <w:rPr>
          <w:sz w:val="28"/>
          <w:szCs w:val="28"/>
          <w:highlight w:val="yellow"/>
        </w:rPr>
      </w:pPr>
      <w:r w:rsidRPr="00240B0C">
        <w:rPr>
          <w:sz w:val="28"/>
          <w:szCs w:val="28"/>
          <w:highlight w:val="yellow"/>
        </w:rPr>
        <w:t>В районе работает сеть учреждений дополнительного образования и развития детей и подростков: «</w:t>
      </w:r>
      <w:proofErr w:type="spellStart"/>
      <w:proofErr w:type="gramStart"/>
      <w:r w:rsidRPr="00240B0C">
        <w:rPr>
          <w:sz w:val="28"/>
          <w:szCs w:val="28"/>
          <w:highlight w:val="yellow"/>
        </w:rPr>
        <w:t>Детско</w:t>
      </w:r>
      <w:proofErr w:type="spellEnd"/>
      <w:r w:rsidRPr="00240B0C">
        <w:rPr>
          <w:sz w:val="28"/>
          <w:szCs w:val="28"/>
          <w:highlight w:val="yellow"/>
        </w:rPr>
        <w:t xml:space="preserve"> – юношеский</w:t>
      </w:r>
      <w:proofErr w:type="gramEnd"/>
      <w:r w:rsidRPr="00240B0C">
        <w:rPr>
          <w:sz w:val="28"/>
          <w:szCs w:val="28"/>
          <w:highlight w:val="yellow"/>
        </w:rPr>
        <w:t xml:space="preserve"> центр», «</w:t>
      </w:r>
      <w:proofErr w:type="spellStart"/>
      <w:r w:rsidRPr="00240B0C">
        <w:rPr>
          <w:sz w:val="28"/>
          <w:szCs w:val="28"/>
          <w:highlight w:val="yellow"/>
        </w:rPr>
        <w:t>Детско</w:t>
      </w:r>
      <w:proofErr w:type="spellEnd"/>
      <w:r w:rsidRPr="00240B0C">
        <w:rPr>
          <w:sz w:val="28"/>
          <w:szCs w:val="28"/>
          <w:highlight w:val="yellow"/>
        </w:rPr>
        <w:t xml:space="preserve"> – юношеская спортивная школа» (МКУ «Ленинская СШ»), муниципальное бюджетное учреждение «Ленинский центр по работе с подростками и молодежью «Выбор» («Спектр»), 16 клубных учреждений культуры, 19 библиотек, 1 музей и «Детская школа искусств».</w:t>
      </w:r>
      <w:r w:rsidRPr="00FA5652">
        <w:rPr>
          <w:sz w:val="28"/>
          <w:szCs w:val="28"/>
        </w:rPr>
        <w:t xml:space="preserve"> </w:t>
      </w:r>
      <w:r w:rsidRPr="00CB1EA9">
        <w:rPr>
          <w:sz w:val="28"/>
          <w:szCs w:val="28"/>
          <w:highlight w:val="yellow"/>
        </w:rPr>
        <w:t xml:space="preserve">На базе каждого учреждения работают секции, кружки, детские и молодежные объединения на бесплатной основе, дающие возможность для всестороннего развития детей и подростков. </w:t>
      </w:r>
    </w:p>
    <w:p w:rsidR="000377FD" w:rsidRPr="00FA5652" w:rsidRDefault="000377FD" w:rsidP="000377FD">
      <w:pPr>
        <w:ind w:right="-1" w:firstLine="567"/>
        <w:jc w:val="both"/>
        <w:rPr>
          <w:sz w:val="28"/>
          <w:szCs w:val="28"/>
        </w:rPr>
      </w:pPr>
      <w:proofErr w:type="gramStart"/>
      <w:r w:rsidRPr="00CB1EA9">
        <w:rPr>
          <w:sz w:val="28"/>
          <w:szCs w:val="28"/>
          <w:highlight w:val="yellow"/>
        </w:rPr>
        <w:t>Для осуществления и реализации мероприятий в сфере физического развития молодежи  МБУ «Ленинский центр по работе с подростками и молодежью «Выбор» («Спектр») провел ряд профилактических мероприятий, а также мероприятий, направленных на ведение здорового образа жизни и вовлечение занятия спортом: -  открытый чемпионат г. Ленинска по стрельбе из лука; - круглый стол «Мы за ЗОЖ»;</w:t>
      </w:r>
      <w:proofErr w:type="gramEnd"/>
      <w:r w:rsidRPr="00CB1EA9">
        <w:rPr>
          <w:sz w:val="28"/>
          <w:szCs w:val="28"/>
          <w:highlight w:val="yellow"/>
        </w:rPr>
        <w:t xml:space="preserve"> - комплексные соревнования по стрельбе из лука и круглый стол «Моё здоровье. В моих руках!»; - комплексное мероприятие «День снега»; -</w:t>
      </w:r>
      <w:r w:rsidRPr="00CB1EA9">
        <w:rPr>
          <w:color w:val="000000"/>
          <w:sz w:val="28"/>
          <w:szCs w:val="28"/>
          <w:highlight w:val="yellow"/>
        </w:rPr>
        <w:t xml:space="preserve"> ФЛЕШМОБ «Выбирай ЗОЖ»</w:t>
      </w:r>
      <w:r w:rsidRPr="00CB1EA9">
        <w:rPr>
          <w:sz w:val="28"/>
          <w:szCs w:val="28"/>
          <w:highlight w:val="yellow"/>
        </w:rPr>
        <w:t>; -</w:t>
      </w:r>
      <w:r w:rsidRPr="00CB1EA9">
        <w:rPr>
          <w:bCs/>
          <w:sz w:val="28"/>
          <w:szCs w:val="28"/>
          <w:highlight w:val="yellow"/>
        </w:rPr>
        <w:t xml:space="preserve"> </w:t>
      </w:r>
      <w:r w:rsidRPr="00CB1EA9">
        <w:rPr>
          <w:sz w:val="28"/>
          <w:szCs w:val="28"/>
          <w:highlight w:val="yellow"/>
        </w:rPr>
        <w:t>футбольный матч среди юношеских команд, посвящённый Дню защитника Отечества</w:t>
      </w:r>
      <w:r w:rsidRPr="00CB1EA9">
        <w:rPr>
          <w:spacing w:val="-1"/>
          <w:sz w:val="28"/>
          <w:szCs w:val="28"/>
          <w:highlight w:val="yellow"/>
        </w:rPr>
        <w:t>.</w:t>
      </w:r>
      <w:r w:rsidRPr="00FA5652">
        <w:rPr>
          <w:bCs/>
          <w:sz w:val="28"/>
          <w:szCs w:val="28"/>
        </w:rPr>
        <w:t xml:space="preserve"> </w:t>
      </w:r>
    </w:p>
    <w:p w:rsidR="000377FD" w:rsidRPr="006450DB" w:rsidRDefault="000377FD" w:rsidP="000377FD">
      <w:pPr>
        <w:ind w:right="-1" w:firstLine="567"/>
        <w:jc w:val="both"/>
        <w:rPr>
          <w:sz w:val="28"/>
          <w:szCs w:val="28"/>
          <w:highlight w:val="yellow"/>
        </w:rPr>
      </w:pPr>
      <w:r w:rsidRPr="006450DB">
        <w:rPr>
          <w:sz w:val="28"/>
          <w:szCs w:val="28"/>
          <w:highlight w:val="yellow"/>
        </w:rPr>
        <w:t xml:space="preserve">За </w:t>
      </w:r>
      <w:r>
        <w:rPr>
          <w:sz w:val="28"/>
          <w:szCs w:val="28"/>
          <w:highlight w:val="yellow"/>
        </w:rPr>
        <w:t xml:space="preserve">9 месяцев </w:t>
      </w:r>
      <w:r w:rsidRPr="006450DB">
        <w:rPr>
          <w:sz w:val="28"/>
          <w:szCs w:val="28"/>
          <w:highlight w:val="yellow"/>
        </w:rPr>
        <w:t xml:space="preserve">2020 года с целью пропаганды ведения здорового образа жизни и вовлечения в занятия спортом было проведены  спортивные соревнования:   - открытый турнир Ленинского муниципального района по гиревому спорту; </w:t>
      </w:r>
      <w:proofErr w:type="gramStart"/>
      <w:r w:rsidRPr="006450DB">
        <w:rPr>
          <w:sz w:val="28"/>
          <w:szCs w:val="28"/>
          <w:highlight w:val="yellow"/>
        </w:rPr>
        <w:t>-о</w:t>
      </w:r>
      <w:proofErr w:type="gramEnd"/>
      <w:r w:rsidRPr="006450DB">
        <w:rPr>
          <w:sz w:val="28"/>
          <w:szCs w:val="28"/>
          <w:highlight w:val="yellow"/>
        </w:rPr>
        <w:t xml:space="preserve">ткрытый турнир Ленинского муниципального района по волейболу среди женских команд, посвященный Международному  8 Марта; - первенство Ленинского муниципального района по мини-футболу среди юношей 2008 года рождения и моложе; - </w:t>
      </w:r>
      <w:proofErr w:type="gramStart"/>
      <w:r w:rsidRPr="006450DB">
        <w:rPr>
          <w:sz w:val="28"/>
          <w:szCs w:val="28"/>
          <w:highlight w:val="yellow"/>
        </w:rPr>
        <w:t>турнир Ленинского муниципального района по волейболу среди мужских команд; - первенство Ленинского муниципального района по мини-футболу среди молодежи 1999 года рождения и моложе; - первенство Ленинского муниципального района по мини-футболу среди юношей 2004 года рождения и моложе; - первенство Ленинского муниципального района по мини-футболу среди детей младшего школьного возраста 2011-2012 годов рождения; - чемпионат Ленинского муниципального района по баскетболу среди мужских команд;</w:t>
      </w:r>
      <w:proofErr w:type="gramEnd"/>
      <w:r w:rsidRPr="006450DB">
        <w:rPr>
          <w:sz w:val="28"/>
          <w:szCs w:val="28"/>
          <w:highlight w:val="yellow"/>
        </w:rPr>
        <w:t xml:space="preserve"> - </w:t>
      </w:r>
      <w:proofErr w:type="gramStart"/>
      <w:r w:rsidRPr="006450DB">
        <w:rPr>
          <w:sz w:val="28"/>
          <w:szCs w:val="28"/>
          <w:highlight w:val="yellow"/>
        </w:rPr>
        <w:t>личный чемпионат Ленинского муниципального района по русским шашкам среди мужчин и женщин; - открытое первенство Ленинского муниципального района по гиревому спорту среди юношей и девушек 2001 года рождения и моложе; - открытое первенство Ленинского муниципального района по стрельбе из пневматической винтовки, посвященное   контрнаступлению советских войск под Сталинградом; - чемпионат Ленинского муниципального района по волейболу среди женских команд;</w:t>
      </w:r>
      <w:proofErr w:type="gramEnd"/>
      <w:r w:rsidRPr="006450DB">
        <w:rPr>
          <w:sz w:val="28"/>
          <w:szCs w:val="28"/>
          <w:highlight w:val="yellow"/>
        </w:rPr>
        <w:t xml:space="preserve"> - открытый чемпионат Ленинского района по хоккею.</w:t>
      </w:r>
    </w:p>
    <w:p w:rsidR="000377FD" w:rsidRPr="00FA5652" w:rsidRDefault="000377FD" w:rsidP="000377FD">
      <w:pPr>
        <w:ind w:right="-1" w:firstLine="567"/>
        <w:jc w:val="both"/>
        <w:rPr>
          <w:sz w:val="28"/>
          <w:szCs w:val="28"/>
        </w:rPr>
      </w:pPr>
      <w:r w:rsidRPr="006450DB">
        <w:rPr>
          <w:sz w:val="28"/>
          <w:szCs w:val="28"/>
          <w:highlight w:val="yellow"/>
        </w:rPr>
        <w:t xml:space="preserve"> Спортивные клубы МКУ СК «Темп», МБУ ФК «Атлант» в рамках своей деятельности  проводят   спортивную и оздоровительную работу с разными возрастными группами населения.</w:t>
      </w:r>
      <w:r w:rsidRPr="00FA5652">
        <w:rPr>
          <w:sz w:val="28"/>
          <w:szCs w:val="28"/>
        </w:rPr>
        <w:t xml:space="preserve"> </w:t>
      </w:r>
    </w:p>
    <w:p w:rsidR="000377FD" w:rsidRDefault="000377FD" w:rsidP="000377FD">
      <w:pPr>
        <w:ind w:right="-1" w:firstLine="708"/>
        <w:jc w:val="both"/>
        <w:rPr>
          <w:sz w:val="28"/>
          <w:szCs w:val="28"/>
        </w:rPr>
      </w:pPr>
      <w:r w:rsidRPr="006450DB">
        <w:rPr>
          <w:sz w:val="28"/>
          <w:szCs w:val="28"/>
          <w:highlight w:val="yellow"/>
        </w:rPr>
        <w:t xml:space="preserve">В средствах массовой информации публикуются  статьи, направленные на пропаганду здорового образа жизни. Продолжена работа таких рубрик, как «Здоровый образ жизни», «Наркотикам – нет!» и другие. Особое внимание </w:t>
      </w:r>
      <w:r w:rsidRPr="006450DB">
        <w:rPr>
          <w:sz w:val="28"/>
          <w:szCs w:val="28"/>
          <w:highlight w:val="yellow"/>
        </w:rPr>
        <w:lastRenderedPageBreak/>
        <w:t>уделяется публикациям со специалистами (врачами, психологами, сотрудниками правоохранительных органов, лучшими спортсменами города и района), за 9 месяцев  2020 года  опубликовано 23 статьи.  Информация о проведенных мероприятиях размещается  на официальном  сайте администрации Ленинского муниципального района, на сайтах образовательных учреждений, городского и сельских поселений.</w:t>
      </w:r>
      <w:r>
        <w:rPr>
          <w:sz w:val="28"/>
          <w:szCs w:val="28"/>
        </w:rPr>
        <w:t xml:space="preserve"> </w:t>
      </w:r>
    </w:p>
    <w:p w:rsidR="000377FD" w:rsidRPr="00CD3C10" w:rsidRDefault="000377FD" w:rsidP="000377FD">
      <w:pPr>
        <w:ind w:right="-1" w:firstLine="567"/>
        <w:jc w:val="both"/>
        <w:rPr>
          <w:sz w:val="28"/>
          <w:szCs w:val="28"/>
          <w:highlight w:val="yellow"/>
        </w:rPr>
      </w:pPr>
      <w:r w:rsidRPr="00CD3C10">
        <w:rPr>
          <w:sz w:val="28"/>
          <w:szCs w:val="28"/>
          <w:highlight w:val="yellow"/>
        </w:rPr>
        <w:t xml:space="preserve">Администрацией Ленинского муниципального района налажено тесное и продуктивное межведомственное взаимодействие с военным комиссариатом Ленинского и </w:t>
      </w:r>
      <w:proofErr w:type="spellStart"/>
      <w:r w:rsidRPr="00CD3C10">
        <w:rPr>
          <w:sz w:val="28"/>
          <w:szCs w:val="28"/>
          <w:highlight w:val="yellow"/>
        </w:rPr>
        <w:t>Среднеахтубинского</w:t>
      </w:r>
      <w:proofErr w:type="spellEnd"/>
      <w:r w:rsidRPr="00CD3C10">
        <w:rPr>
          <w:sz w:val="28"/>
          <w:szCs w:val="28"/>
          <w:highlight w:val="yellow"/>
        </w:rPr>
        <w:t xml:space="preserve"> районов Волгоградской области, а также со штабом Всероссийского детско-юношеского военно-патриотического движения «</w:t>
      </w:r>
      <w:proofErr w:type="spellStart"/>
      <w:r w:rsidRPr="00CD3C10">
        <w:rPr>
          <w:sz w:val="28"/>
          <w:szCs w:val="28"/>
          <w:highlight w:val="yellow"/>
        </w:rPr>
        <w:t>Юнармия</w:t>
      </w:r>
      <w:proofErr w:type="spellEnd"/>
      <w:r w:rsidRPr="00CD3C10">
        <w:rPr>
          <w:sz w:val="28"/>
          <w:szCs w:val="28"/>
          <w:highlight w:val="yellow"/>
        </w:rPr>
        <w:t xml:space="preserve">». Состав участников движения  в Ленинском муниципальном районе составляет 170 человек. Учреждения образования Ленинского муниципального района и МБУ «Ленинский центр по работе с подростками и молодежью «Выбор» (Спектр) на системной основе проводят мероприятия - первенства района по видам спорта в рамках празднования Дней воинской славы и Дней видов и родов войск. На базе муниципального автономного учреждения по работе с молодежью «Молодежный центр «Спектр» проведены следующие мероприятия: </w:t>
      </w:r>
      <w:proofErr w:type="gramStart"/>
      <w:r w:rsidRPr="00CD3C10">
        <w:rPr>
          <w:sz w:val="28"/>
          <w:szCs w:val="28"/>
          <w:highlight w:val="yellow"/>
        </w:rPr>
        <w:t xml:space="preserve">«Окна победы», «Бессмертный полк», «Акция – «Окна России», викторина «Моя Родина – Россия», </w:t>
      </w:r>
      <w:proofErr w:type="spellStart"/>
      <w:r w:rsidRPr="00CD3C10">
        <w:rPr>
          <w:sz w:val="28"/>
          <w:szCs w:val="28"/>
          <w:highlight w:val="yellow"/>
        </w:rPr>
        <w:t>онлайн</w:t>
      </w:r>
      <w:proofErr w:type="spellEnd"/>
      <w:r w:rsidRPr="00CD3C10">
        <w:rPr>
          <w:sz w:val="28"/>
          <w:szCs w:val="28"/>
          <w:highlight w:val="yellow"/>
        </w:rPr>
        <w:t xml:space="preserve"> – викторина «Великая </w:t>
      </w:r>
      <w:proofErr w:type="spellStart"/>
      <w:r w:rsidRPr="00CD3C10">
        <w:rPr>
          <w:sz w:val="28"/>
          <w:szCs w:val="28"/>
          <w:highlight w:val="yellow"/>
        </w:rPr>
        <w:t>Россиия</w:t>
      </w:r>
      <w:proofErr w:type="spellEnd"/>
      <w:r w:rsidRPr="00CD3C10">
        <w:rPr>
          <w:sz w:val="28"/>
          <w:szCs w:val="28"/>
          <w:highlight w:val="yellow"/>
        </w:rPr>
        <w:t xml:space="preserve">», всероссийская независимая акция «свеча памяти», </w:t>
      </w:r>
      <w:proofErr w:type="spellStart"/>
      <w:r w:rsidRPr="00CD3C10">
        <w:rPr>
          <w:sz w:val="28"/>
          <w:szCs w:val="28"/>
          <w:highlight w:val="yellow"/>
        </w:rPr>
        <w:t>онлайн</w:t>
      </w:r>
      <w:proofErr w:type="spellEnd"/>
      <w:r w:rsidRPr="00CD3C10">
        <w:rPr>
          <w:sz w:val="28"/>
          <w:szCs w:val="28"/>
          <w:highlight w:val="yellow"/>
        </w:rPr>
        <w:t xml:space="preserve"> </w:t>
      </w:r>
      <w:proofErr w:type="spellStart"/>
      <w:r w:rsidRPr="00CD3C10">
        <w:rPr>
          <w:sz w:val="28"/>
          <w:szCs w:val="28"/>
          <w:highlight w:val="yellow"/>
        </w:rPr>
        <w:t>челенд</w:t>
      </w:r>
      <w:proofErr w:type="spellEnd"/>
      <w:r w:rsidRPr="00CD3C10">
        <w:rPr>
          <w:sz w:val="28"/>
          <w:szCs w:val="28"/>
          <w:highlight w:val="yellow"/>
        </w:rPr>
        <w:t xml:space="preserve"> «Моя семья», «Капсула времени».</w:t>
      </w:r>
      <w:proofErr w:type="gramEnd"/>
    </w:p>
    <w:p w:rsidR="000377FD" w:rsidRPr="00CD3C10" w:rsidRDefault="000377FD" w:rsidP="000377FD">
      <w:pPr>
        <w:ind w:right="-1" w:firstLine="567"/>
        <w:jc w:val="both"/>
        <w:rPr>
          <w:sz w:val="28"/>
          <w:szCs w:val="28"/>
        </w:rPr>
      </w:pPr>
      <w:r w:rsidRPr="00CD3C10">
        <w:rPr>
          <w:sz w:val="28"/>
          <w:szCs w:val="28"/>
          <w:highlight w:val="yellow"/>
        </w:rPr>
        <w:t>Благодаря функционированию молодежных и детских общественных объединений на территории района (Всероссийское общественное движение «Волонтеры Победы», Всероссийское детско-юношеское военно-патриотическое движение «</w:t>
      </w:r>
      <w:proofErr w:type="spellStart"/>
      <w:r w:rsidRPr="00CD3C10">
        <w:rPr>
          <w:sz w:val="28"/>
          <w:szCs w:val="28"/>
          <w:highlight w:val="yellow"/>
        </w:rPr>
        <w:t>Юнармия</w:t>
      </w:r>
      <w:proofErr w:type="spellEnd"/>
      <w:r w:rsidRPr="00CD3C10">
        <w:rPr>
          <w:sz w:val="28"/>
          <w:szCs w:val="28"/>
          <w:highlight w:val="yellow"/>
        </w:rPr>
        <w:t xml:space="preserve">» Волгоградской области, Общероссийская общественно-государственная детско-юношеская организация «Российское движение школьников», </w:t>
      </w:r>
      <w:r w:rsidRPr="00CD3C10">
        <w:rPr>
          <w:rFonts w:eastAsia="Batang"/>
          <w:bCs/>
          <w:sz w:val="28"/>
          <w:szCs w:val="28"/>
          <w:highlight w:val="yellow"/>
          <w:lang w:eastAsia="ko-KR"/>
        </w:rPr>
        <w:t>Всероссийская общественная организация «Молодая Гвардия Единой России»)</w:t>
      </w:r>
      <w:r w:rsidRPr="00CD3C10">
        <w:rPr>
          <w:sz w:val="28"/>
          <w:szCs w:val="28"/>
          <w:highlight w:val="yellow"/>
        </w:rPr>
        <w:t xml:space="preserve">, за 9 месяцев 2020 года было привлечено 14810 человек. Численность молодежи, участвующей в мероприятиях патриотического объединения за отчетный период составила 435 человек; численность молодежи, участвующей в мероприятиях добровольческого объединения насчитывается – 7621 человек, при этом </w:t>
      </w:r>
      <w:r w:rsidRPr="00CD3C10">
        <w:rPr>
          <w:bCs/>
          <w:iCs/>
          <w:sz w:val="28"/>
          <w:szCs w:val="28"/>
          <w:highlight w:val="yellow"/>
        </w:rPr>
        <w:t>постоянных членов добровольческого объединения – 315 человек.</w:t>
      </w:r>
    </w:p>
    <w:p w:rsidR="000377FD" w:rsidRPr="003C7DEA" w:rsidRDefault="000377FD" w:rsidP="000377FD">
      <w:pPr>
        <w:ind w:firstLine="708"/>
        <w:jc w:val="both"/>
        <w:rPr>
          <w:sz w:val="28"/>
          <w:szCs w:val="28"/>
          <w:highlight w:val="yellow"/>
        </w:rPr>
      </w:pPr>
      <w:r w:rsidRPr="003C7DEA">
        <w:rPr>
          <w:sz w:val="28"/>
          <w:szCs w:val="28"/>
          <w:highlight w:val="yellow"/>
        </w:rPr>
        <w:t>В ходе реализации ведомственной целевой программы «Реализация мероприятий молодежной политики на территории Ленинского муниципального района» из бюджета Ленинского муниципального района за отчетный период выделено - 1178,43</w:t>
      </w:r>
      <w:r w:rsidRPr="003C7DEA">
        <w:rPr>
          <w:szCs w:val="28"/>
          <w:highlight w:val="yellow"/>
        </w:rPr>
        <w:t xml:space="preserve"> </w:t>
      </w:r>
      <w:r w:rsidRPr="003C7DEA">
        <w:rPr>
          <w:sz w:val="28"/>
          <w:szCs w:val="28"/>
          <w:highlight w:val="yellow"/>
        </w:rPr>
        <w:t>тыс</w:t>
      </w:r>
      <w:proofErr w:type="gramStart"/>
      <w:r w:rsidRPr="003C7DEA">
        <w:rPr>
          <w:sz w:val="28"/>
          <w:szCs w:val="28"/>
          <w:highlight w:val="yellow"/>
        </w:rPr>
        <w:t>.р</w:t>
      </w:r>
      <w:proofErr w:type="gramEnd"/>
      <w:r w:rsidRPr="003C7DEA">
        <w:rPr>
          <w:sz w:val="28"/>
          <w:szCs w:val="28"/>
          <w:highlight w:val="yellow"/>
        </w:rPr>
        <w:t xml:space="preserve">ублей. С целью развития молодежной политики на территории муниципального района за 9 месяцев 2020 года реализовывались следующие муниципальные программы: </w:t>
      </w:r>
      <w:r w:rsidRPr="003C7DEA">
        <w:rPr>
          <w:bCs/>
          <w:sz w:val="28"/>
          <w:szCs w:val="28"/>
          <w:highlight w:val="yellow"/>
        </w:rPr>
        <w:t>«Профилактика правонарушений на территории Ленинского муниципального района</w:t>
      </w:r>
      <w:r w:rsidRPr="003C7DEA">
        <w:rPr>
          <w:sz w:val="28"/>
          <w:szCs w:val="28"/>
          <w:highlight w:val="yellow"/>
        </w:rPr>
        <w:t>»; «Комплексные меры противодействия злоупотреблению наркотиками и их незаконному обороту в Ленинском муниципальном районе»; «</w:t>
      </w:r>
      <w:r w:rsidRPr="003C7DEA">
        <w:rPr>
          <w:bCs/>
          <w:sz w:val="28"/>
          <w:szCs w:val="28"/>
          <w:highlight w:val="yellow"/>
        </w:rPr>
        <w:t xml:space="preserve">Молодой семье – доступное жилье»; </w:t>
      </w:r>
      <w:r w:rsidRPr="003C7DEA">
        <w:rPr>
          <w:sz w:val="28"/>
          <w:szCs w:val="28"/>
          <w:highlight w:val="yellow"/>
        </w:rPr>
        <w:t xml:space="preserve">«Духовно – нравственное воспитание  граждан в Ленинском муниципальном районе»; «Комплексное  развитие сельских      территорий Ленинского муниципального района»; «Развитие туризма в Ленинском муниципальном </w:t>
      </w:r>
      <w:r w:rsidRPr="003C7DEA">
        <w:rPr>
          <w:sz w:val="28"/>
          <w:szCs w:val="28"/>
          <w:highlight w:val="yellow"/>
        </w:rPr>
        <w:lastRenderedPageBreak/>
        <w:t>районе». Общий объем финансирования за текущий период составил за счет средств бюджета Ленинского муниципального района 1144,75 тыс</w:t>
      </w:r>
      <w:proofErr w:type="gramStart"/>
      <w:r w:rsidRPr="003C7DEA">
        <w:rPr>
          <w:sz w:val="28"/>
          <w:szCs w:val="28"/>
          <w:highlight w:val="yellow"/>
        </w:rPr>
        <w:t>.р</w:t>
      </w:r>
      <w:proofErr w:type="gramEnd"/>
      <w:r w:rsidRPr="003C7DEA">
        <w:rPr>
          <w:sz w:val="28"/>
          <w:szCs w:val="28"/>
          <w:highlight w:val="yellow"/>
        </w:rPr>
        <w:t>ублей.</w:t>
      </w:r>
    </w:p>
    <w:p w:rsidR="000377FD" w:rsidRPr="00041B78" w:rsidRDefault="000377FD" w:rsidP="000377FD">
      <w:pPr>
        <w:ind w:firstLine="708"/>
        <w:jc w:val="both"/>
        <w:rPr>
          <w:sz w:val="28"/>
          <w:szCs w:val="28"/>
        </w:rPr>
      </w:pPr>
      <w:r w:rsidRPr="003C7DEA">
        <w:rPr>
          <w:sz w:val="28"/>
          <w:szCs w:val="28"/>
          <w:highlight w:val="yellow"/>
        </w:rPr>
        <w:t xml:space="preserve">Отдых и оздоровление детей является ключевым звеном в воспитании физически и нравственно здорового поколения. Организованный и интересный досуг — это противовес пагубному влиянию улицы, опыт самостоятельного и ответственного поведения, приключения и новые знакомства. </w:t>
      </w:r>
      <w:proofErr w:type="gramStart"/>
      <w:r w:rsidRPr="003C7DEA">
        <w:rPr>
          <w:sz w:val="28"/>
          <w:szCs w:val="28"/>
          <w:highlight w:val="yellow"/>
        </w:rPr>
        <w:t>На территории района реализуется муниципальная программа «Организация отдыха и оздоровления детей, проживающих на территории Ленинского муниципального района», разработанная в соответствии с Федеральным законом от 06.10.2003 № 131-ФЗ «Об общих принципах организации местного самоуправления в Российской Федерации»,  законом Волгоградской области от 16.02.2018 г. № 16-ОД «Об организации отдыха и оздоровлении детей в Волгоградской области».</w:t>
      </w:r>
      <w:proofErr w:type="gramEnd"/>
      <w:r w:rsidRPr="003C7DEA">
        <w:rPr>
          <w:sz w:val="28"/>
          <w:szCs w:val="28"/>
          <w:highlight w:val="yellow"/>
        </w:rPr>
        <w:t xml:space="preserve"> Основной целью муниципальной программы Ленинского муниципального района «Организация отдыха и оздоровления детей, проживающих на территории Ленинского муниципального района» является реализация комплекса мероприятий, способствующих получению детьми качественных и социально-значимых услуг по оздоровлению и активного отдыха детей.  За 9 месяцев 2020 года в рамках программы вышеуказанную услугу получили 47 детей - за счет средств областного бюджета и 13 детей получили путевки за счет средств бюджета Ленинского муниципального района.  Всего из бюджета Ленинского муниципального района на данные мероприятия направлено 214,50 тыс. рублей.</w:t>
      </w:r>
    </w:p>
    <w:p w:rsidR="000377FD" w:rsidRDefault="000377FD" w:rsidP="000377FD">
      <w:pPr>
        <w:spacing w:line="232" w:lineRule="auto"/>
        <w:ind w:firstLine="567"/>
        <w:jc w:val="both"/>
        <w:rPr>
          <w:sz w:val="28"/>
          <w:szCs w:val="28"/>
        </w:rPr>
      </w:pPr>
      <w:r w:rsidRPr="00162814">
        <w:rPr>
          <w:sz w:val="28"/>
          <w:szCs w:val="28"/>
          <w:highlight w:val="yellow"/>
        </w:rPr>
        <w:t>В рамках муниципальной программы «Молодой семье - доступное жилье» 5 семей реализовали свое право на улучшение жилищных условий за счет выделенных средств из областного бюджета и бюджета Ленинского муниципального района.</w:t>
      </w:r>
    </w:p>
    <w:p w:rsidR="00A730B8" w:rsidRPr="0005198D" w:rsidRDefault="00A730B8" w:rsidP="00F84D3C">
      <w:pPr>
        <w:ind w:firstLine="567"/>
        <w:jc w:val="both"/>
        <w:rPr>
          <w:sz w:val="28"/>
          <w:szCs w:val="28"/>
        </w:rPr>
      </w:pPr>
    </w:p>
    <w:sectPr w:rsidR="00A730B8" w:rsidRPr="0005198D" w:rsidSect="001637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C5B"/>
    <w:multiLevelType w:val="multilevel"/>
    <w:tmpl w:val="CAE08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F246E"/>
    <w:multiLevelType w:val="multilevel"/>
    <w:tmpl w:val="846EFAA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F1530"/>
    <w:multiLevelType w:val="singleLevel"/>
    <w:tmpl w:val="70501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9B08E5"/>
    <w:multiLevelType w:val="multilevel"/>
    <w:tmpl w:val="F76A2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D6C43"/>
    <w:multiLevelType w:val="hybridMultilevel"/>
    <w:tmpl w:val="5DB07C44"/>
    <w:lvl w:ilvl="0" w:tplc="99EA0EB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9D1CA898">
      <w:numFmt w:val="none"/>
      <w:lvlText w:val=""/>
      <w:lvlJc w:val="left"/>
      <w:pPr>
        <w:tabs>
          <w:tab w:val="num" w:pos="360"/>
        </w:tabs>
      </w:pPr>
    </w:lvl>
    <w:lvl w:ilvl="2" w:tplc="583E9372">
      <w:numFmt w:val="none"/>
      <w:lvlText w:val=""/>
      <w:lvlJc w:val="left"/>
      <w:pPr>
        <w:tabs>
          <w:tab w:val="num" w:pos="360"/>
        </w:tabs>
      </w:pPr>
    </w:lvl>
    <w:lvl w:ilvl="3" w:tplc="EF841F96">
      <w:numFmt w:val="none"/>
      <w:lvlText w:val=""/>
      <w:lvlJc w:val="left"/>
      <w:pPr>
        <w:tabs>
          <w:tab w:val="num" w:pos="360"/>
        </w:tabs>
      </w:pPr>
    </w:lvl>
    <w:lvl w:ilvl="4" w:tplc="1BDAF398">
      <w:numFmt w:val="none"/>
      <w:lvlText w:val=""/>
      <w:lvlJc w:val="left"/>
      <w:pPr>
        <w:tabs>
          <w:tab w:val="num" w:pos="360"/>
        </w:tabs>
      </w:pPr>
    </w:lvl>
    <w:lvl w:ilvl="5" w:tplc="947E1264">
      <w:numFmt w:val="none"/>
      <w:lvlText w:val=""/>
      <w:lvlJc w:val="left"/>
      <w:pPr>
        <w:tabs>
          <w:tab w:val="num" w:pos="360"/>
        </w:tabs>
      </w:pPr>
    </w:lvl>
    <w:lvl w:ilvl="6" w:tplc="07103562">
      <w:numFmt w:val="none"/>
      <w:lvlText w:val=""/>
      <w:lvlJc w:val="left"/>
      <w:pPr>
        <w:tabs>
          <w:tab w:val="num" w:pos="360"/>
        </w:tabs>
      </w:pPr>
    </w:lvl>
    <w:lvl w:ilvl="7" w:tplc="5EA2E130">
      <w:numFmt w:val="none"/>
      <w:lvlText w:val=""/>
      <w:lvlJc w:val="left"/>
      <w:pPr>
        <w:tabs>
          <w:tab w:val="num" w:pos="360"/>
        </w:tabs>
      </w:pPr>
    </w:lvl>
    <w:lvl w:ilvl="8" w:tplc="92CE4D3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8408BD"/>
    <w:multiLevelType w:val="multilevel"/>
    <w:tmpl w:val="C032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46AA3"/>
    <w:multiLevelType w:val="hybridMultilevel"/>
    <w:tmpl w:val="B5CAA412"/>
    <w:lvl w:ilvl="0" w:tplc="F2CA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D06E9"/>
    <w:multiLevelType w:val="multilevel"/>
    <w:tmpl w:val="8DDC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85616"/>
    <w:multiLevelType w:val="multilevel"/>
    <w:tmpl w:val="A7200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14111"/>
    <w:multiLevelType w:val="multilevel"/>
    <w:tmpl w:val="CC58C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8F480F"/>
    <w:multiLevelType w:val="multilevel"/>
    <w:tmpl w:val="45F41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885759"/>
    <w:multiLevelType w:val="multilevel"/>
    <w:tmpl w:val="696E2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30"/>
    <w:rsid w:val="000000F5"/>
    <w:rsid w:val="00000FF9"/>
    <w:rsid w:val="00002C49"/>
    <w:rsid w:val="00014E95"/>
    <w:rsid w:val="000214E6"/>
    <w:rsid w:val="0002292B"/>
    <w:rsid w:val="0002477B"/>
    <w:rsid w:val="00027AFC"/>
    <w:rsid w:val="000349CD"/>
    <w:rsid w:val="00037456"/>
    <w:rsid w:val="000377FD"/>
    <w:rsid w:val="00042B94"/>
    <w:rsid w:val="00043FFA"/>
    <w:rsid w:val="00044055"/>
    <w:rsid w:val="000440B9"/>
    <w:rsid w:val="00044702"/>
    <w:rsid w:val="0005198D"/>
    <w:rsid w:val="0005628E"/>
    <w:rsid w:val="00061EAC"/>
    <w:rsid w:val="00071DF6"/>
    <w:rsid w:val="00073302"/>
    <w:rsid w:val="0007355D"/>
    <w:rsid w:val="00076373"/>
    <w:rsid w:val="00081DF2"/>
    <w:rsid w:val="00081EF6"/>
    <w:rsid w:val="00085E17"/>
    <w:rsid w:val="000903D7"/>
    <w:rsid w:val="00091170"/>
    <w:rsid w:val="0009190D"/>
    <w:rsid w:val="00093069"/>
    <w:rsid w:val="00095E1D"/>
    <w:rsid w:val="00095ED6"/>
    <w:rsid w:val="000A5DB1"/>
    <w:rsid w:val="000B292F"/>
    <w:rsid w:val="000B30E8"/>
    <w:rsid w:val="000C0936"/>
    <w:rsid w:val="000D0D58"/>
    <w:rsid w:val="000D19B7"/>
    <w:rsid w:val="000F0BC3"/>
    <w:rsid w:val="000F11F5"/>
    <w:rsid w:val="000F1A29"/>
    <w:rsid w:val="000F39D1"/>
    <w:rsid w:val="000F4A8F"/>
    <w:rsid w:val="000F5781"/>
    <w:rsid w:val="00100ABB"/>
    <w:rsid w:val="00103BAC"/>
    <w:rsid w:val="00103CFF"/>
    <w:rsid w:val="001253B9"/>
    <w:rsid w:val="00127D9B"/>
    <w:rsid w:val="001343EF"/>
    <w:rsid w:val="001456EB"/>
    <w:rsid w:val="00150AA4"/>
    <w:rsid w:val="001555BC"/>
    <w:rsid w:val="00162B55"/>
    <w:rsid w:val="00162D82"/>
    <w:rsid w:val="0016370C"/>
    <w:rsid w:val="00166673"/>
    <w:rsid w:val="00174154"/>
    <w:rsid w:val="00177BDC"/>
    <w:rsid w:val="00177E65"/>
    <w:rsid w:val="001814CD"/>
    <w:rsid w:val="0018227F"/>
    <w:rsid w:val="001847F4"/>
    <w:rsid w:val="00193006"/>
    <w:rsid w:val="00197FA1"/>
    <w:rsid w:val="001B2596"/>
    <w:rsid w:val="001B2661"/>
    <w:rsid w:val="001B4747"/>
    <w:rsid w:val="001C217B"/>
    <w:rsid w:val="001C49F8"/>
    <w:rsid w:val="001D2882"/>
    <w:rsid w:val="001D4227"/>
    <w:rsid w:val="001D5E2E"/>
    <w:rsid w:val="001F1374"/>
    <w:rsid w:val="001F21AF"/>
    <w:rsid w:val="001F31FC"/>
    <w:rsid w:val="001F4035"/>
    <w:rsid w:val="001F4B73"/>
    <w:rsid w:val="001F5E1A"/>
    <w:rsid w:val="0020088A"/>
    <w:rsid w:val="00203800"/>
    <w:rsid w:val="002158B3"/>
    <w:rsid w:val="002370BE"/>
    <w:rsid w:val="00237889"/>
    <w:rsid w:val="00241E42"/>
    <w:rsid w:val="00244A7E"/>
    <w:rsid w:val="00257352"/>
    <w:rsid w:val="0026028D"/>
    <w:rsid w:val="002664D8"/>
    <w:rsid w:val="00270F4D"/>
    <w:rsid w:val="00274FFE"/>
    <w:rsid w:val="00281D4E"/>
    <w:rsid w:val="00284279"/>
    <w:rsid w:val="00287C44"/>
    <w:rsid w:val="00290886"/>
    <w:rsid w:val="00290BA7"/>
    <w:rsid w:val="002918F7"/>
    <w:rsid w:val="00291D48"/>
    <w:rsid w:val="00297B60"/>
    <w:rsid w:val="002A057C"/>
    <w:rsid w:val="002B0324"/>
    <w:rsid w:val="002B45BE"/>
    <w:rsid w:val="002B6495"/>
    <w:rsid w:val="002C4708"/>
    <w:rsid w:val="002C4F9F"/>
    <w:rsid w:val="002C58C2"/>
    <w:rsid w:val="002C5CF4"/>
    <w:rsid w:val="002D13FA"/>
    <w:rsid w:val="002D1E78"/>
    <w:rsid w:val="002D3302"/>
    <w:rsid w:val="002D4613"/>
    <w:rsid w:val="002E476C"/>
    <w:rsid w:val="002E4A86"/>
    <w:rsid w:val="002F7A8D"/>
    <w:rsid w:val="0030410E"/>
    <w:rsid w:val="00310B60"/>
    <w:rsid w:val="003157BD"/>
    <w:rsid w:val="00316AD5"/>
    <w:rsid w:val="0032355E"/>
    <w:rsid w:val="00331039"/>
    <w:rsid w:val="003356A6"/>
    <w:rsid w:val="003372D1"/>
    <w:rsid w:val="003653E8"/>
    <w:rsid w:val="00371465"/>
    <w:rsid w:val="00372AB6"/>
    <w:rsid w:val="00375C31"/>
    <w:rsid w:val="003804F2"/>
    <w:rsid w:val="0038630F"/>
    <w:rsid w:val="00387EE8"/>
    <w:rsid w:val="003931F3"/>
    <w:rsid w:val="00393E5A"/>
    <w:rsid w:val="0039480F"/>
    <w:rsid w:val="0039515B"/>
    <w:rsid w:val="003A1567"/>
    <w:rsid w:val="003A27FB"/>
    <w:rsid w:val="003A36C0"/>
    <w:rsid w:val="003A5371"/>
    <w:rsid w:val="003A597D"/>
    <w:rsid w:val="003B1B52"/>
    <w:rsid w:val="003B59E9"/>
    <w:rsid w:val="003C193E"/>
    <w:rsid w:val="003C4137"/>
    <w:rsid w:val="003D36F2"/>
    <w:rsid w:val="003E142B"/>
    <w:rsid w:val="003E1A13"/>
    <w:rsid w:val="003E3ABD"/>
    <w:rsid w:val="003F107A"/>
    <w:rsid w:val="003F1E44"/>
    <w:rsid w:val="00400471"/>
    <w:rsid w:val="00403A6B"/>
    <w:rsid w:val="0040467D"/>
    <w:rsid w:val="004108C5"/>
    <w:rsid w:val="00420D3F"/>
    <w:rsid w:val="00421F2E"/>
    <w:rsid w:val="00447143"/>
    <w:rsid w:val="0046321C"/>
    <w:rsid w:val="0046566A"/>
    <w:rsid w:val="00471F1F"/>
    <w:rsid w:val="0047682D"/>
    <w:rsid w:val="00480576"/>
    <w:rsid w:val="00481616"/>
    <w:rsid w:val="0048356F"/>
    <w:rsid w:val="00490D32"/>
    <w:rsid w:val="004A39A6"/>
    <w:rsid w:val="004B11C6"/>
    <w:rsid w:val="004B1636"/>
    <w:rsid w:val="004B37A9"/>
    <w:rsid w:val="004B4F6B"/>
    <w:rsid w:val="004B6E1F"/>
    <w:rsid w:val="004B6EFE"/>
    <w:rsid w:val="004C29D9"/>
    <w:rsid w:val="004E2EFF"/>
    <w:rsid w:val="004E3FA0"/>
    <w:rsid w:val="004E465F"/>
    <w:rsid w:val="004F471F"/>
    <w:rsid w:val="004F4B24"/>
    <w:rsid w:val="004F6157"/>
    <w:rsid w:val="005002BF"/>
    <w:rsid w:val="00500688"/>
    <w:rsid w:val="00501B8E"/>
    <w:rsid w:val="005101D9"/>
    <w:rsid w:val="00510BB7"/>
    <w:rsid w:val="00511613"/>
    <w:rsid w:val="00512BEC"/>
    <w:rsid w:val="0052341B"/>
    <w:rsid w:val="00523D84"/>
    <w:rsid w:val="00523EF8"/>
    <w:rsid w:val="0052486E"/>
    <w:rsid w:val="00525C58"/>
    <w:rsid w:val="005310F6"/>
    <w:rsid w:val="00532356"/>
    <w:rsid w:val="00536A47"/>
    <w:rsid w:val="00537354"/>
    <w:rsid w:val="0054252E"/>
    <w:rsid w:val="00543F91"/>
    <w:rsid w:val="005469C4"/>
    <w:rsid w:val="00546DA6"/>
    <w:rsid w:val="00547049"/>
    <w:rsid w:val="005500DD"/>
    <w:rsid w:val="005506F2"/>
    <w:rsid w:val="00561139"/>
    <w:rsid w:val="00562EA8"/>
    <w:rsid w:val="00572CFC"/>
    <w:rsid w:val="00575975"/>
    <w:rsid w:val="00575B3A"/>
    <w:rsid w:val="00583706"/>
    <w:rsid w:val="00584711"/>
    <w:rsid w:val="00584C83"/>
    <w:rsid w:val="00587C2E"/>
    <w:rsid w:val="005A37FA"/>
    <w:rsid w:val="005B29DC"/>
    <w:rsid w:val="005B4544"/>
    <w:rsid w:val="005B5945"/>
    <w:rsid w:val="005C2D9A"/>
    <w:rsid w:val="005C58CE"/>
    <w:rsid w:val="005D0184"/>
    <w:rsid w:val="005D11C8"/>
    <w:rsid w:val="005D272F"/>
    <w:rsid w:val="005D2803"/>
    <w:rsid w:val="005D5312"/>
    <w:rsid w:val="005D6057"/>
    <w:rsid w:val="005E472D"/>
    <w:rsid w:val="005F4159"/>
    <w:rsid w:val="00603364"/>
    <w:rsid w:val="006057A6"/>
    <w:rsid w:val="0061270E"/>
    <w:rsid w:val="00614CA8"/>
    <w:rsid w:val="0061511D"/>
    <w:rsid w:val="006163B5"/>
    <w:rsid w:val="0061646B"/>
    <w:rsid w:val="00616DEC"/>
    <w:rsid w:val="0062068B"/>
    <w:rsid w:val="00621DDF"/>
    <w:rsid w:val="00631568"/>
    <w:rsid w:val="00632263"/>
    <w:rsid w:val="00634863"/>
    <w:rsid w:val="006351CE"/>
    <w:rsid w:val="00643A85"/>
    <w:rsid w:val="006458CE"/>
    <w:rsid w:val="00654761"/>
    <w:rsid w:val="00660A23"/>
    <w:rsid w:val="0066283E"/>
    <w:rsid w:val="0066418C"/>
    <w:rsid w:val="00665EC2"/>
    <w:rsid w:val="00670699"/>
    <w:rsid w:val="00670E5F"/>
    <w:rsid w:val="00671BB9"/>
    <w:rsid w:val="00673C20"/>
    <w:rsid w:val="00674034"/>
    <w:rsid w:val="00676D6E"/>
    <w:rsid w:val="0068252A"/>
    <w:rsid w:val="00687A72"/>
    <w:rsid w:val="006942D8"/>
    <w:rsid w:val="006A7E31"/>
    <w:rsid w:val="006B566C"/>
    <w:rsid w:val="006D3316"/>
    <w:rsid w:val="006D38F7"/>
    <w:rsid w:val="006D43AF"/>
    <w:rsid w:val="006E0B8C"/>
    <w:rsid w:val="006E10D5"/>
    <w:rsid w:val="006F7EF0"/>
    <w:rsid w:val="00705531"/>
    <w:rsid w:val="00707070"/>
    <w:rsid w:val="00707074"/>
    <w:rsid w:val="0071495A"/>
    <w:rsid w:val="007206D0"/>
    <w:rsid w:val="00722A50"/>
    <w:rsid w:val="00722AF5"/>
    <w:rsid w:val="007270E6"/>
    <w:rsid w:val="007315CA"/>
    <w:rsid w:val="00743445"/>
    <w:rsid w:val="00744830"/>
    <w:rsid w:val="00745656"/>
    <w:rsid w:val="00750B3C"/>
    <w:rsid w:val="00750C23"/>
    <w:rsid w:val="0075382C"/>
    <w:rsid w:val="00760BF0"/>
    <w:rsid w:val="00765B4C"/>
    <w:rsid w:val="00771F86"/>
    <w:rsid w:val="00777856"/>
    <w:rsid w:val="0078015E"/>
    <w:rsid w:val="00781185"/>
    <w:rsid w:val="007846D8"/>
    <w:rsid w:val="0078491C"/>
    <w:rsid w:val="00791800"/>
    <w:rsid w:val="007A302F"/>
    <w:rsid w:val="007A327E"/>
    <w:rsid w:val="007B2606"/>
    <w:rsid w:val="007B297B"/>
    <w:rsid w:val="007B69B7"/>
    <w:rsid w:val="007C1377"/>
    <w:rsid w:val="007C2A54"/>
    <w:rsid w:val="007C405D"/>
    <w:rsid w:val="007E53E8"/>
    <w:rsid w:val="007F6F6A"/>
    <w:rsid w:val="007F7FDD"/>
    <w:rsid w:val="0081410A"/>
    <w:rsid w:val="008210DC"/>
    <w:rsid w:val="00836776"/>
    <w:rsid w:val="00842DE4"/>
    <w:rsid w:val="00842EA0"/>
    <w:rsid w:val="00844861"/>
    <w:rsid w:val="00853158"/>
    <w:rsid w:val="00857923"/>
    <w:rsid w:val="008618C2"/>
    <w:rsid w:val="0086324D"/>
    <w:rsid w:val="00866AED"/>
    <w:rsid w:val="00867B55"/>
    <w:rsid w:val="00874497"/>
    <w:rsid w:val="00876EE9"/>
    <w:rsid w:val="00885482"/>
    <w:rsid w:val="00885ABC"/>
    <w:rsid w:val="00891B77"/>
    <w:rsid w:val="008920B6"/>
    <w:rsid w:val="00893D5F"/>
    <w:rsid w:val="008A30C4"/>
    <w:rsid w:val="008B2C71"/>
    <w:rsid w:val="008B30C6"/>
    <w:rsid w:val="008B7012"/>
    <w:rsid w:val="008C2CA8"/>
    <w:rsid w:val="008C324E"/>
    <w:rsid w:val="008D5AEA"/>
    <w:rsid w:val="008E2614"/>
    <w:rsid w:val="008E75D3"/>
    <w:rsid w:val="008F0A01"/>
    <w:rsid w:val="008F3C9B"/>
    <w:rsid w:val="008F4CC4"/>
    <w:rsid w:val="008F559D"/>
    <w:rsid w:val="00900103"/>
    <w:rsid w:val="00902965"/>
    <w:rsid w:val="00904E17"/>
    <w:rsid w:val="0091153B"/>
    <w:rsid w:val="00915AC0"/>
    <w:rsid w:val="0091607F"/>
    <w:rsid w:val="00917EFB"/>
    <w:rsid w:val="0092061C"/>
    <w:rsid w:val="009247BF"/>
    <w:rsid w:val="00925098"/>
    <w:rsid w:val="009276E9"/>
    <w:rsid w:val="009310C9"/>
    <w:rsid w:val="00937AAF"/>
    <w:rsid w:val="00941B48"/>
    <w:rsid w:val="009430B5"/>
    <w:rsid w:val="0094622B"/>
    <w:rsid w:val="009472D3"/>
    <w:rsid w:val="00947385"/>
    <w:rsid w:val="00952DDC"/>
    <w:rsid w:val="00956F05"/>
    <w:rsid w:val="00963E9B"/>
    <w:rsid w:val="0096630C"/>
    <w:rsid w:val="00967179"/>
    <w:rsid w:val="00970F96"/>
    <w:rsid w:val="00982316"/>
    <w:rsid w:val="009A08E1"/>
    <w:rsid w:val="009A0E95"/>
    <w:rsid w:val="009B07CF"/>
    <w:rsid w:val="009B59A5"/>
    <w:rsid w:val="009B714D"/>
    <w:rsid w:val="009B784C"/>
    <w:rsid w:val="009B78EA"/>
    <w:rsid w:val="009B7C05"/>
    <w:rsid w:val="009C543C"/>
    <w:rsid w:val="009D2930"/>
    <w:rsid w:val="009D4122"/>
    <w:rsid w:val="009D6FC9"/>
    <w:rsid w:val="009D74BF"/>
    <w:rsid w:val="009E106C"/>
    <w:rsid w:val="009E4C95"/>
    <w:rsid w:val="009F4D44"/>
    <w:rsid w:val="009F6233"/>
    <w:rsid w:val="00A019D2"/>
    <w:rsid w:val="00A1142B"/>
    <w:rsid w:val="00A14D1D"/>
    <w:rsid w:val="00A1640C"/>
    <w:rsid w:val="00A25E37"/>
    <w:rsid w:val="00A264E6"/>
    <w:rsid w:val="00A305D2"/>
    <w:rsid w:val="00A35472"/>
    <w:rsid w:val="00A36C52"/>
    <w:rsid w:val="00A421C7"/>
    <w:rsid w:val="00A45065"/>
    <w:rsid w:val="00A4530B"/>
    <w:rsid w:val="00A522E6"/>
    <w:rsid w:val="00A52F1D"/>
    <w:rsid w:val="00A532A1"/>
    <w:rsid w:val="00A54EE6"/>
    <w:rsid w:val="00A62ECE"/>
    <w:rsid w:val="00A62FF8"/>
    <w:rsid w:val="00A66503"/>
    <w:rsid w:val="00A70176"/>
    <w:rsid w:val="00A730B8"/>
    <w:rsid w:val="00A756BE"/>
    <w:rsid w:val="00A81FDC"/>
    <w:rsid w:val="00A953B1"/>
    <w:rsid w:val="00A96948"/>
    <w:rsid w:val="00A96974"/>
    <w:rsid w:val="00AA4533"/>
    <w:rsid w:val="00AA5601"/>
    <w:rsid w:val="00AB24B3"/>
    <w:rsid w:val="00AB5E03"/>
    <w:rsid w:val="00AC0553"/>
    <w:rsid w:val="00AC2444"/>
    <w:rsid w:val="00AC2A85"/>
    <w:rsid w:val="00AD2460"/>
    <w:rsid w:val="00AE1AFF"/>
    <w:rsid w:val="00AF18CB"/>
    <w:rsid w:val="00AF2704"/>
    <w:rsid w:val="00AF502E"/>
    <w:rsid w:val="00B008CC"/>
    <w:rsid w:val="00B011A8"/>
    <w:rsid w:val="00B030B7"/>
    <w:rsid w:val="00B1005C"/>
    <w:rsid w:val="00B14F7F"/>
    <w:rsid w:val="00B25FD9"/>
    <w:rsid w:val="00B31ADD"/>
    <w:rsid w:val="00B37FB7"/>
    <w:rsid w:val="00B40484"/>
    <w:rsid w:val="00B426F1"/>
    <w:rsid w:val="00B508F4"/>
    <w:rsid w:val="00B55559"/>
    <w:rsid w:val="00B57CA3"/>
    <w:rsid w:val="00B70BC2"/>
    <w:rsid w:val="00B86F0E"/>
    <w:rsid w:val="00B90784"/>
    <w:rsid w:val="00B957E4"/>
    <w:rsid w:val="00B97ADA"/>
    <w:rsid w:val="00BA7ADD"/>
    <w:rsid w:val="00BC1010"/>
    <w:rsid w:val="00BC41C5"/>
    <w:rsid w:val="00BC5650"/>
    <w:rsid w:val="00BD19FF"/>
    <w:rsid w:val="00BD6F11"/>
    <w:rsid w:val="00BD70ED"/>
    <w:rsid w:val="00BD77D3"/>
    <w:rsid w:val="00BF2795"/>
    <w:rsid w:val="00C03111"/>
    <w:rsid w:val="00C05098"/>
    <w:rsid w:val="00C05713"/>
    <w:rsid w:val="00C06EB5"/>
    <w:rsid w:val="00C1027D"/>
    <w:rsid w:val="00C107DE"/>
    <w:rsid w:val="00C11AE2"/>
    <w:rsid w:val="00C14749"/>
    <w:rsid w:val="00C208CD"/>
    <w:rsid w:val="00C22B2C"/>
    <w:rsid w:val="00C3237F"/>
    <w:rsid w:val="00C34935"/>
    <w:rsid w:val="00C4007F"/>
    <w:rsid w:val="00C459F5"/>
    <w:rsid w:val="00C46847"/>
    <w:rsid w:val="00C51AEA"/>
    <w:rsid w:val="00C54204"/>
    <w:rsid w:val="00C54A83"/>
    <w:rsid w:val="00C558AE"/>
    <w:rsid w:val="00C55F62"/>
    <w:rsid w:val="00C80AB4"/>
    <w:rsid w:val="00C9046A"/>
    <w:rsid w:val="00C914E2"/>
    <w:rsid w:val="00C916D2"/>
    <w:rsid w:val="00C921D9"/>
    <w:rsid w:val="00C92208"/>
    <w:rsid w:val="00C9251F"/>
    <w:rsid w:val="00C9424A"/>
    <w:rsid w:val="00CA140F"/>
    <w:rsid w:val="00CA3FFC"/>
    <w:rsid w:val="00CA6659"/>
    <w:rsid w:val="00CB149C"/>
    <w:rsid w:val="00CC6354"/>
    <w:rsid w:val="00CD1504"/>
    <w:rsid w:val="00CD154A"/>
    <w:rsid w:val="00CD790F"/>
    <w:rsid w:val="00CF187A"/>
    <w:rsid w:val="00CF6A0F"/>
    <w:rsid w:val="00D03C64"/>
    <w:rsid w:val="00D05590"/>
    <w:rsid w:val="00D172AD"/>
    <w:rsid w:val="00D24CE0"/>
    <w:rsid w:val="00D261AD"/>
    <w:rsid w:val="00D266FC"/>
    <w:rsid w:val="00D3095C"/>
    <w:rsid w:val="00D35B13"/>
    <w:rsid w:val="00D43562"/>
    <w:rsid w:val="00D571F5"/>
    <w:rsid w:val="00D62767"/>
    <w:rsid w:val="00D62F03"/>
    <w:rsid w:val="00D6418F"/>
    <w:rsid w:val="00D64488"/>
    <w:rsid w:val="00D6663B"/>
    <w:rsid w:val="00D6793C"/>
    <w:rsid w:val="00D7050B"/>
    <w:rsid w:val="00D709E5"/>
    <w:rsid w:val="00D71447"/>
    <w:rsid w:val="00D72055"/>
    <w:rsid w:val="00D775B8"/>
    <w:rsid w:val="00D82DD2"/>
    <w:rsid w:val="00D90685"/>
    <w:rsid w:val="00DB42AE"/>
    <w:rsid w:val="00DC3ABD"/>
    <w:rsid w:val="00DD1CF8"/>
    <w:rsid w:val="00DE1721"/>
    <w:rsid w:val="00DE25AC"/>
    <w:rsid w:val="00DE7507"/>
    <w:rsid w:val="00DF5ADC"/>
    <w:rsid w:val="00E05118"/>
    <w:rsid w:val="00E10146"/>
    <w:rsid w:val="00E14B74"/>
    <w:rsid w:val="00E1722F"/>
    <w:rsid w:val="00E17C00"/>
    <w:rsid w:val="00E20E55"/>
    <w:rsid w:val="00E23642"/>
    <w:rsid w:val="00E36A1D"/>
    <w:rsid w:val="00E403F4"/>
    <w:rsid w:val="00E412AF"/>
    <w:rsid w:val="00E45165"/>
    <w:rsid w:val="00E54E1C"/>
    <w:rsid w:val="00E56573"/>
    <w:rsid w:val="00E63BD8"/>
    <w:rsid w:val="00E67117"/>
    <w:rsid w:val="00E81365"/>
    <w:rsid w:val="00E8177D"/>
    <w:rsid w:val="00E83B8D"/>
    <w:rsid w:val="00E84E72"/>
    <w:rsid w:val="00E85085"/>
    <w:rsid w:val="00E91124"/>
    <w:rsid w:val="00E94CB3"/>
    <w:rsid w:val="00E9593D"/>
    <w:rsid w:val="00EA1D21"/>
    <w:rsid w:val="00EA2A51"/>
    <w:rsid w:val="00EA2C40"/>
    <w:rsid w:val="00EA7DC4"/>
    <w:rsid w:val="00EC4E39"/>
    <w:rsid w:val="00ED30F0"/>
    <w:rsid w:val="00ED7788"/>
    <w:rsid w:val="00EF0EB0"/>
    <w:rsid w:val="00F0452D"/>
    <w:rsid w:val="00F1175A"/>
    <w:rsid w:val="00F14E97"/>
    <w:rsid w:val="00F221E8"/>
    <w:rsid w:val="00F22D63"/>
    <w:rsid w:val="00F243EB"/>
    <w:rsid w:val="00F324D4"/>
    <w:rsid w:val="00F401DF"/>
    <w:rsid w:val="00F415FC"/>
    <w:rsid w:val="00F43010"/>
    <w:rsid w:val="00F45D81"/>
    <w:rsid w:val="00F5606A"/>
    <w:rsid w:val="00F776E0"/>
    <w:rsid w:val="00F804B4"/>
    <w:rsid w:val="00F81343"/>
    <w:rsid w:val="00F824FC"/>
    <w:rsid w:val="00F82558"/>
    <w:rsid w:val="00F84D3C"/>
    <w:rsid w:val="00F85F52"/>
    <w:rsid w:val="00F908AE"/>
    <w:rsid w:val="00F922EC"/>
    <w:rsid w:val="00F9248C"/>
    <w:rsid w:val="00F93139"/>
    <w:rsid w:val="00FA1228"/>
    <w:rsid w:val="00FB0BED"/>
    <w:rsid w:val="00FB5ECD"/>
    <w:rsid w:val="00FB69B8"/>
    <w:rsid w:val="00FC18D5"/>
    <w:rsid w:val="00FD0274"/>
    <w:rsid w:val="00FD71BC"/>
    <w:rsid w:val="00FE326E"/>
    <w:rsid w:val="00FE37C7"/>
    <w:rsid w:val="00FE4864"/>
    <w:rsid w:val="00FF115C"/>
    <w:rsid w:val="00FF16B3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3E8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41B"/>
    <w:rPr>
      <w:sz w:val="28"/>
    </w:rPr>
  </w:style>
  <w:style w:type="character" w:customStyle="1" w:styleId="a4">
    <w:name w:val="Основной текст Знак"/>
    <w:basedOn w:val="a0"/>
    <w:link w:val="a3"/>
    <w:rsid w:val="005234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6942D8"/>
    <w:rPr>
      <w:spacing w:val="5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6942D8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0pt">
    <w:name w:val="Основной текст + Интервал 0 pt"/>
    <w:basedOn w:val="a5"/>
    <w:rsid w:val="0069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8618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7E53E8"/>
    <w:rPr>
      <w:color w:val="000000"/>
      <w:spacing w:val="2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5"/>
    <w:rsid w:val="007E53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Курсив;Интервал 0 pt"/>
    <w:basedOn w:val="a5"/>
    <w:rsid w:val="007E53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B5ECD"/>
  </w:style>
  <w:style w:type="character" w:customStyle="1" w:styleId="20">
    <w:name w:val="Заголовок 2 Знак"/>
    <w:basedOn w:val="a0"/>
    <w:link w:val="2"/>
    <w:rsid w:val="003653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C4708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6E0B8C"/>
    <w:rPr>
      <w:b/>
      <w:bCs/>
      <w:spacing w:val="3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0B8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  <w:style w:type="paragraph" w:styleId="a7">
    <w:name w:val="No Spacing"/>
    <w:link w:val="a8"/>
    <w:uiPriority w:val="1"/>
    <w:qFormat/>
    <w:rsid w:val="00671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71BB9"/>
    <w:rPr>
      <w:rFonts w:ascii="Calibri" w:eastAsia="Times New Roman" w:hAnsi="Calibri" w:cs="Times New Roman"/>
      <w:lang w:eastAsia="ru-RU"/>
    </w:rPr>
  </w:style>
  <w:style w:type="character" w:customStyle="1" w:styleId="0pt1">
    <w:name w:val="Основной текст + Курсив;Интервал 0 pt"/>
    <w:basedOn w:val="a5"/>
    <w:rsid w:val="008F5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rsid w:val="00203800"/>
    <w:pPr>
      <w:suppressAutoHyphens/>
      <w:spacing w:before="100" w:after="119"/>
    </w:pPr>
    <w:rPr>
      <w:lang w:eastAsia="ar-SA"/>
    </w:rPr>
  </w:style>
  <w:style w:type="character" w:customStyle="1" w:styleId="TimesNewRoman115pt0pt">
    <w:name w:val="Основной текст + Times New Roman;11;5 pt;Интервал 0 pt"/>
    <w:basedOn w:val="a5"/>
    <w:rsid w:val="00B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5">
    <w:name w:val="Основной текст2"/>
    <w:basedOn w:val="a"/>
    <w:rsid w:val="0048356F"/>
    <w:pPr>
      <w:widowControl w:val="0"/>
      <w:shd w:val="clear" w:color="auto" w:fill="FFFFFF"/>
      <w:spacing w:line="322" w:lineRule="exact"/>
      <w:jc w:val="right"/>
    </w:pPr>
    <w:rPr>
      <w:color w:val="000000"/>
      <w:sz w:val="26"/>
      <w:szCs w:val="26"/>
    </w:rPr>
  </w:style>
  <w:style w:type="paragraph" w:customStyle="1" w:styleId="ConsPlusNormal">
    <w:name w:val="ConsPlusNormal"/>
    <w:qFormat/>
    <w:rsid w:val="00963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9F6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D425-18D9-44DE-AA64-E8E44373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10712</Words>
  <Characters>61060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71629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О.Н.</dc:creator>
  <cp:lastModifiedBy>User</cp:lastModifiedBy>
  <cp:revision>4</cp:revision>
  <cp:lastPrinted>2017-09-08T05:48:00Z</cp:lastPrinted>
  <dcterms:created xsi:type="dcterms:W3CDTF">2020-11-03T08:43:00Z</dcterms:created>
  <dcterms:modified xsi:type="dcterms:W3CDTF">2020-11-06T10:05:00Z</dcterms:modified>
</cp:coreProperties>
</file>