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D9" w:rsidRDefault="009C57D9" w:rsidP="009C5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D9" w:rsidRDefault="009C57D9" w:rsidP="009C57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C57D9" w:rsidRDefault="009C57D9" w:rsidP="009C5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C57D9" w:rsidRDefault="009C57D9" w:rsidP="009C57D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C57D9" w:rsidRDefault="009C57D9" w:rsidP="009C5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C57D9" w:rsidRDefault="009C57D9" w:rsidP="009C57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C57D9" w:rsidRDefault="009C57D9" w:rsidP="009C57D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D4CDF" w:rsidRPr="00BD4CDF">
        <w:rPr>
          <w:rFonts w:ascii="Times New Roman" w:hAnsi="Times New Roman" w:cs="Times New Roman"/>
          <w:sz w:val="24"/>
          <w:szCs w:val="24"/>
          <w:u w:val="single"/>
        </w:rPr>
        <w:t xml:space="preserve">21.  10. </w:t>
      </w:r>
      <w:r w:rsidRPr="00BD4CDF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/>
        </w:rPr>
        <w:t>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4CDF" w:rsidRPr="00BD4CDF">
        <w:rPr>
          <w:rFonts w:ascii="Times New Roman" w:hAnsi="Times New Roman" w:cs="Times New Roman"/>
          <w:sz w:val="24"/>
          <w:szCs w:val="24"/>
          <w:u w:val="single"/>
        </w:rPr>
        <w:t>913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9C57D9" w:rsidRDefault="009C57D9" w:rsidP="009C57D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9C57D9" w:rsidRPr="00013AA2" w:rsidRDefault="009C57D9" w:rsidP="009C57D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9C57D9" w:rsidRPr="005B7C44" w:rsidTr="00C675C0">
        <w:tc>
          <w:tcPr>
            <w:tcW w:w="5353" w:type="dxa"/>
          </w:tcPr>
          <w:p w:rsidR="009C57D9" w:rsidRPr="005B7C44" w:rsidRDefault="009C57D9" w:rsidP="00C67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 земельного участка образуемого из земель государственной собственности  кадастрового квартала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793" w:type="dxa"/>
          </w:tcPr>
          <w:p w:rsidR="009C57D9" w:rsidRPr="005B7C44" w:rsidRDefault="009C57D9" w:rsidP="00C67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7D9" w:rsidRPr="005705A4" w:rsidRDefault="009C57D9" w:rsidP="009C57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C57D9" w:rsidRPr="005B7C44" w:rsidRDefault="009C57D9" w:rsidP="009C57D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 xml:space="preserve"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п.3 ч.4 ст.36 Градостроительного кодекса Российской Федерации, </w:t>
      </w:r>
      <w:r w:rsidRPr="005B7C44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5B7C4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7C44">
        <w:rPr>
          <w:rFonts w:ascii="Times New Roman" w:hAnsi="Times New Roman" w:cs="Times New Roman"/>
          <w:sz w:val="28"/>
          <w:szCs w:val="28"/>
        </w:rPr>
        <w:t xml:space="preserve"> администрации Елизовского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 xml:space="preserve">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C44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7C44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C44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B7C44">
        <w:rPr>
          <w:rFonts w:ascii="Times New Roman" w:hAnsi="Times New Roman" w:cs="Times New Roman"/>
          <w:sz w:val="28"/>
          <w:szCs w:val="28"/>
        </w:rPr>
        <w:t>-п «Об утверждении градостроительной документации по проекту планировки и межевания на застроенную территорию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C44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ст.12 </w:t>
      </w:r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Елизовского городского поселения, принятых Решением Собрания депутатов Елизовского городского поселения от 07.09.2011 № 126,</w:t>
      </w:r>
      <w:r w:rsidRPr="005B7C44">
        <w:rPr>
          <w:rFonts w:ascii="Times New Roman" w:hAnsi="Times New Roman" w:cs="Times New Roman"/>
          <w:sz w:val="28"/>
          <w:szCs w:val="28"/>
        </w:rPr>
        <w:t xml:space="preserve"> условиям муниципального контракта № 0138300002116000043-0128170 от 28.06.2016 на выполнение работ по формированию и проведению государственного кадастрового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учета земельных участков в Елизовском городском поселении </w:t>
      </w:r>
    </w:p>
    <w:p w:rsidR="009C57D9" w:rsidRPr="005705A4" w:rsidRDefault="009C57D9" w:rsidP="009C57D9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7D9" w:rsidRPr="005B7C44" w:rsidRDefault="009C57D9" w:rsidP="009C5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57D9" w:rsidRPr="005B7C44" w:rsidRDefault="009C57D9" w:rsidP="009C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7D9" w:rsidRPr="005B7C44" w:rsidRDefault="009C57D9" w:rsidP="009C57D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линейного объекта</w:t>
      </w:r>
      <w:r w:rsidRPr="005B7C44">
        <w:rPr>
          <w:rFonts w:ascii="Times New Roman" w:hAnsi="Times New Roman" w:cs="Times New Roman"/>
          <w:sz w:val="28"/>
          <w:szCs w:val="28"/>
        </w:rPr>
        <w:t>, образуемого из земель государственной собственности  кадастрового квартала 41:05:010100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C4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постановлению:</w:t>
      </w:r>
    </w:p>
    <w:p w:rsidR="009C57D9" w:rsidRPr="005B7C44" w:rsidRDefault="009C57D9" w:rsidP="009C57D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условный номер - 41:05:010100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C44">
        <w:rPr>
          <w:rFonts w:ascii="Times New Roman" w:hAnsi="Times New Roman" w:cs="Times New Roman"/>
          <w:sz w:val="28"/>
          <w:szCs w:val="28"/>
        </w:rPr>
        <w:t>:ЗУ1;</w:t>
      </w:r>
    </w:p>
    <w:p w:rsidR="009C57D9" w:rsidRPr="005B7C44" w:rsidRDefault="009C57D9" w:rsidP="009C57D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 площадь участка - </w:t>
      </w:r>
      <w:r>
        <w:rPr>
          <w:rFonts w:ascii="Times New Roman" w:hAnsi="Times New Roman" w:cs="Times New Roman"/>
          <w:sz w:val="28"/>
          <w:szCs w:val="28"/>
        </w:rPr>
        <w:t>12721</w:t>
      </w:r>
      <w:r w:rsidRPr="005B7C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9C57D9" w:rsidRPr="005B7C44" w:rsidRDefault="009C57D9" w:rsidP="009C57D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местоположение: Камчатский край,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B7C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</w:t>
      </w:r>
      <w:r w:rsidRPr="005B7C44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Pr="005B7C44">
        <w:rPr>
          <w:rFonts w:ascii="Times New Roman" w:hAnsi="Times New Roman" w:cs="Times New Roman"/>
          <w:sz w:val="28"/>
          <w:szCs w:val="28"/>
        </w:rPr>
        <w:t xml:space="preserve"> Елизово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8F7910" w:rsidRDefault="009C57D9" w:rsidP="009C57D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lastRenderedPageBreak/>
        <w:t>-   территориальная зона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зона естественного ландшафта (ЕЛ), зона территорий общего пользования (УДС)</w:t>
      </w:r>
      <w:r w:rsidR="008F7910">
        <w:rPr>
          <w:rFonts w:ascii="Times New Roman" w:hAnsi="Times New Roman" w:cs="Times New Roman"/>
          <w:sz w:val="28"/>
          <w:szCs w:val="28"/>
        </w:rPr>
        <w:t>;</w:t>
      </w:r>
    </w:p>
    <w:p w:rsidR="009C57D9" w:rsidRPr="005B7C44" w:rsidRDefault="009C57D9" w:rsidP="009C57D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вид разрешенного использования – </w:t>
      </w:r>
      <w:r w:rsidR="00A91114">
        <w:rPr>
          <w:rFonts w:ascii="Times New Roman" w:hAnsi="Times New Roman" w:cs="Times New Roman"/>
          <w:sz w:val="28"/>
          <w:szCs w:val="28"/>
        </w:rPr>
        <w:t>«</w:t>
      </w:r>
      <w:r w:rsidR="00487E8F">
        <w:rPr>
          <w:rFonts w:ascii="Times New Roman" w:hAnsi="Times New Roman" w:cs="Times New Roman"/>
          <w:sz w:val="28"/>
          <w:szCs w:val="28"/>
        </w:rPr>
        <w:t>гидротехническое</w:t>
      </w:r>
      <w:r w:rsidR="008B3B59">
        <w:rPr>
          <w:rFonts w:ascii="Times New Roman" w:hAnsi="Times New Roman" w:cs="Times New Roman"/>
          <w:sz w:val="28"/>
          <w:szCs w:val="28"/>
        </w:rPr>
        <w:t xml:space="preserve"> сооружение р. Половинка</w:t>
      </w:r>
      <w:r w:rsidRPr="005B7C4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C57D9" w:rsidRPr="005B7C44" w:rsidRDefault="009C57D9" w:rsidP="009C57D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категория земель – земли населенных пунктов.</w:t>
      </w:r>
    </w:p>
    <w:p w:rsidR="009C57D9" w:rsidRPr="005B7C44" w:rsidRDefault="009C57D9" w:rsidP="009C57D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Елизовского городского поселения 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9C57D9" w:rsidRPr="005B7C44" w:rsidRDefault="009C57D9" w:rsidP="009C57D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9C57D9" w:rsidRPr="005B7C44" w:rsidRDefault="009C57D9" w:rsidP="009C57D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4. Срок действия данного постановления составляет 2 года.</w:t>
      </w:r>
    </w:p>
    <w:p w:rsidR="009C57D9" w:rsidRPr="005B7C44" w:rsidRDefault="009C57D9" w:rsidP="009C57D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9C57D9" w:rsidRDefault="009C57D9" w:rsidP="009C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C57D9" w:rsidRDefault="009C57D9" w:rsidP="009C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C57D9" w:rsidRPr="005B7C44" w:rsidRDefault="009C57D9" w:rsidP="009C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C57D9" w:rsidRPr="005B7C44" w:rsidRDefault="009C57D9" w:rsidP="009C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C57D9" w:rsidRPr="005B7C44" w:rsidRDefault="009C57D9" w:rsidP="009C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D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1BBD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8F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6F9F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3B59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8F7910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57D9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114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4CDF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0926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D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7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2016-10-19T20:13:00Z</cp:lastPrinted>
  <dcterms:created xsi:type="dcterms:W3CDTF">2016-10-19T03:53:00Z</dcterms:created>
  <dcterms:modified xsi:type="dcterms:W3CDTF">2016-10-21T00:00:00Z</dcterms:modified>
</cp:coreProperties>
</file>