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Pr="008239E4" w:rsidRDefault="00984183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</w:rPr>
      </w:pPr>
      <w:r w:rsidRPr="008239E4">
        <w:rPr>
          <w:sz w:val="28"/>
          <w:szCs w:val="28"/>
        </w:rPr>
        <w:t>о</w:t>
      </w:r>
      <w:r w:rsidR="00813C1D" w:rsidRPr="008239E4">
        <w:rPr>
          <w:sz w:val="28"/>
          <w:szCs w:val="28"/>
        </w:rPr>
        <w:t>т</w:t>
      </w:r>
      <w:r w:rsidR="00C12AD0" w:rsidRPr="008239E4">
        <w:rPr>
          <w:sz w:val="28"/>
          <w:szCs w:val="28"/>
        </w:rPr>
        <w:t xml:space="preserve"> </w:t>
      </w:r>
      <w:r w:rsidR="00813C1D" w:rsidRPr="008239E4">
        <w:rPr>
          <w:sz w:val="28"/>
          <w:szCs w:val="28"/>
        </w:rPr>
        <w:t xml:space="preserve">    </w:t>
      </w:r>
      <w:r w:rsidR="003B42DB">
        <w:rPr>
          <w:sz w:val="28"/>
          <w:szCs w:val="28"/>
        </w:rPr>
        <w:t>20.12.2018</w:t>
      </w:r>
      <w:r w:rsidR="00813C1D" w:rsidRPr="008239E4">
        <w:tab/>
      </w:r>
      <w:r w:rsidR="00813C1D">
        <w:tab/>
      </w:r>
      <w:r w:rsidR="00813C1D">
        <w:tab/>
      </w:r>
      <w:r w:rsidR="00813C1D">
        <w:tab/>
      </w:r>
      <w:r w:rsidR="00813C1D" w:rsidRPr="008239E4">
        <w:t xml:space="preserve">             </w:t>
      </w:r>
      <w:r w:rsidR="003F789C" w:rsidRPr="008239E4">
        <w:t xml:space="preserve"> </w:t>
      </w:r>
      <w:r w:rsidR="00C12AD0" w:rsidRPr="008239E4">
        <w:rPr>
          <w:sz w:val="28"/>
          <w:szCs w:val="28"/>
        </w:rPr>
        <w:t xml:space="preserve">№ </w:t>
      </w:r>
      <w:r w:rsidR="003B42DB">
        <w:rPr>
          <w:sz w:val="28"/>
          <w:szCs w:val="28"/>
        </w:rPr>
        <w:t>2241-п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65666E">
        <w:tc>
          <w:tcPr>
            <w:tcW w:w="5146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8E24A9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 xml:space="preserve">Об установлении расходных обязательств </w:t>
                  </w:r>
                  <w:r w:rsidRPr="0041737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E24A9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8E24A9">
                    <w:rPr>
                      <w:sz w:val="28"/>
                      <w:szCs w:val="28"/>
                    </w:rPr>
                    <w:t xml:space="preserve"> городского поселения 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65666E">
        <w:tc>
          <w:tcPr>
            <w:tcW w:w="5146" w:type="dxa"/>
          </w:tcPr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65666E" w:rsidRDefault="0065666E" w:rsidP="0065666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части 2 статьи 86 Бюджетного кодекса Российской Федерации, статьи 53 Федерального закона от 06.10.2003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муниципальным нормативным правовым актом от 13.12.2018 № 117-НПА</w:t>
      </w:r>
      <w:r>
        <w:rPr>
          <w:sz w:val="28"/>
          <w:szCs w:val="28"/>
        </w:rPr>
        <w:br/>
        <w:t xml:space="preserve"> «О бюджете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 2019 год», принятым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13.12.2018 № 447, в целях укрепления</w:t>
      </w:r>
      <w:proofErr w:type="gramEnd"/>
      <w:r>
        <w:rPr>
          <w:sz w:val="28"/>
          <w:szCs w:val="28"/>
        </w:rPr>
        <w:t xml:space="preserve">  финансовой и исполнительской дисциплины органов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и их должностных лиц</w:t>
      </w:r>
    </w:p>
    <w:p w:rsidR="00813C1D" w:rsidRDefault="00813C1D" w:rsidP="003F57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3F576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2AD0" w:rsidRDefault="00813C1D" w:rsidP="00B063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</w:t>
      </w:r>
      <w:r w:rsidR="00C9797F">
        <w:rPr>
          <w:rFonts w:ascii="Times New Roman" w:hAnsi="Times New Roman" w:cs="Times New Roman"/>
          <w:sz w:val="28"/>
          <w:szCs w:val="28"/>
        </w:rPr>
        <w:t>лизовского</w:t>
      </w:r>
      <w:proofErr w:type="spellEnd"/>
      <w:r w:rsidR="00C9797F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программ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534B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>«Защита населения, территории от чрезвычайных ситуаций, обеспечение пожарной безопасности, развитие гражданской обороны на 201</w:t>
      </w:r>
      <w:r w:rsidR="0065666E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 год на территории </w:t>
      </w:r>
      <w:proofErr w:type="spellStart"/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поселения»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E7B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6F83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BB6F8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B6F83">
        <w:rPr>
          <w:rFonts w:ascii="Times New Roman" w:hAnsi="Times New Roman" w:cs="Times New Roman"/>
          <w:sz w:val="28"/>
          <w:szCs w:val="28"/>
        </w:rPr>
        <w:t xml:space="preserve"> городского поселения от</w:t>
      </w:r>
      <w:r w:rsidR="00C12AD0">
        <w:rPr>
          <w:rFonts w:ascii="Times New Roman" w:hAnsi="Times New Roman" w:cs="Times New Roman"/>
          <w:sz w:val="28"/>
          <w:szCs w:val="28"/>
        </w:rPr>
        <w:t xml:space="preserve"> </w:t>
      </w:r>
      <w:r w:rsidR="0065666E">
        <w:rPr>
          <w:rFonts w:ascii="Times New Roman" w:hAnsi="Times New Roman" w:cs="Times New Roman"/>
          <w:sz w:val="28"/>
          <w:szCs w:val="28"/>
        </w:rPr>
        <w:t>02.10.2018</w:t>
      </w:r>
      <w:r w:rsidR="00C12AD0">
        <w:rPr>
          <w:rFonts w:ascii="Times New Roman" w:hAnsi="Times New Roman" w:cs="Times New Roman"/>
          <w:sz w:val="28"/>
          <w:szCs w:val="28"/>
        </w:rPr>
        <w:t xml:space="preserve"> №</w:t>
      </w:r>
      <w:r w:rsidR="00BB6F83">
        <w:rPr>
          <w:rFonts w:ascii="Times New Roman" w:hAnsi="Times New Roman" w:cs="Times New Roman"/>
          <w:sz w:val="28"/>
          <w:szCs w:val="28"/>
        </w:rPr>
        <w:t xml:space="preserve"> </w:t>
      </w:r>
      <w:r w:rsidR="0065666E">
        <w:rPr>
          <w:rFonts w:ascii="Times New Roman" w:hAnsi="Times New Roman" w:cs="Times New Roman"/>
          <w:sz w:val="28"/>
          <w:szCs w:val="28"/>
        </w:rPr>
        <w:t>1535</w:t>
      </w:r>
      <w:r w:rsidR="00C12AD0">
        <w:rPr>
          <w:rFonts w:ascii="Times New Roman" w:hAnsi="Times New Roman" w:cs="Times New Roman"/>
          <w:sz w:val="28"/>
          <w:szCs w:val="28"/>
        </w:rPr>
        <w:t>-п.</w:t>
      </w:r>
    </w:p>
    <w:p w:rsidR="00627969" w:rsidRDefault="00627969" w:rsidP="0062796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3B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0F4A3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F4A3B">
        <w:rPr>
          <w:rFonts w:ascii="Times New Roman" w:hAnsi="Times New Roman" w:cs="Times New Roman"/>
          <w:sz w:val="28"/>
          <w:szCs w:val="28"/>
        </w:rPr>
        <w:t xml:space="preserve"> городского поселения, в части реализации</w:t>
      </w:r>
      <w:r w:rsidRPr="000F4A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4A3B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правонарушений, терроризма, экстремизма, наркомании и алкоголизма в </w:t>
      </w:r>
      <w:proofErr w:type="spellStart"/>
      <w:r w:rsidRPr="000F4A3B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0F4A3B">
        <w:rPr>
          <w:rFonts w:ascii="Times New Roman" w:hAnsi="Times New Roman" w:cs="Times New Roman"/>
          <w:sz w:val="28"/>
          <w:szCs w:val="28"/>
        </w:rPr>
        <w:t xml:space="preserve"> городском поселении в 201</w:t>
      </w:r>
      <w:r w:rsidR="0065666E">
        <w:rPr>
          <w:rFonts w:ascii="Times New Roman" w:hAnsi="Times New Roman" w:cs="Times New Roman"/>
          <w:sz w:val="28"/>
          <w:szCs w:val="28"/>
        </w:rPr>
        <w:t>9</w:t>
      </w:r>
      <w:r w:rsidRPr="000F4A3B">
        <w:rPr>
          <w:rFonts w:ascii="Times New Roman" w:hAnsi="Times New Roman" w:cs="Times New Roman"/>
          <w:sz w:val="28"/>
          <w:szCs w:val="28"/>
        </w:rPr>
        <w:t xml:space="preserve"> году», утвержденной постановлением администрации </w:t>
      </w:r>
      <w:proofErr w:type="spellStart"/>
      <w:r w:rsidRPr="000F4A3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F4A3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F4A3B">
        <w:rPr>
          <w:rFonts w:ascii="Times New Roman" w:hAnsi="Times New Roman" w:cs="Times New Roman"/>
          <w:sz w:val="28"/>
          <w:szCs w:val="28"/>
          <w:lang w:eastAsia="ar-SA"/>
        </w:rPr>
        <w:t xml:space="preserve"> по</w:t>
      </w:r>
      <w:r w:rsidR="0065666E">
        <w:rPr>
          <w:rFonts w:ascii="Times New Roman" w:hAnsi="Times New Roman" w:cs="Times New Roman"/>
          <w:sz w:val="28"/>
          <w:szCs w:val="28"/>
          <w:lang w:eastAsia="ar-SA"/>
        </w:rPr>
        <w:t>селения от 03.10.2018 года № 1548</w:t>
      </w:r>
      <w:r w:rsidRPr="000F4A3B">
        <w:rPr>
          <w:rFonts w:ascii="Times New Roman" w:hAnsi="Times New Roman" w:cs="Times New Roman"/>
          <w:sz w:val="28"/>
          <w:szCs w:val="28"/>
          <w:lang w:eastAsia="ar-SA"/>
        </w:rPr>
        <w:t>-п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5666E" w:rsidRDefault="0065666E" w:rsidP="0062796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 расходные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поселения, в части реализации муниципальной программы «Подготовка в 2019 году к проведению праздничных и торжественных мероприятий, </w:t>
      </w:r>
      <w:r w:rsidR="009547B4">
        <w:rPr>
          <w:rFonts w:ascii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освященных 45-летию города Елизово», утвержденной постановлением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от 01.10.2018 года № 1532-п.</w:t>
      </w:r>
    </w:p>
    <w:p w:rsidR="009547B4" w:rsidRDefault="009547B4" w:rsidP="0062796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 расходные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на 2019 год на обеспечение деятельности (оказание услуг) МКУ «Служба по обеспечению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поселения», в том числе предоставление субсидий</w:t>
      </w:r>
    </w:p>
    <w:p w:rsidR="00813C1D" w:rsidRDefault="00813C1D" w:rsidP="00B063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5B47">
        <w:rPr>
          <w:rFonts w:ascii="Times New Roman" w:hAnsi="Times New Roman" w:cs="Times New Roman"/>
          <w:sz w:val="28"/>
          <w:szCs w:val="28"/>
        </w:rPr>
        <w:t>делами</w:t>
      </w:r>
      <w:r w:rsidR="002A1B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F2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BB6F83">
        <w:rPr>
          <w:rFonts w:ascii="Times New Roman" w:hAnsi="Times New Roman" w:cs="Times New Roman"/>
          <w:sz w:val="28"/>
          <w:szCs w:val="28"/>
        </w:rPr>
        <w:t xml:space="preserve"> и ответственным з</w:t>
      </w:r>
      <w:r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65666E"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9547B4">
        <w:rPr>
          <w:rFonts w:ascii="Times New Roman" w:hAnsi="Times New Roman" w:cs="Times New Roman"/>
          <w:color w:val="0000FF"/>
          <w:sz w:val="28"/>
          <w:szCs w:val="28"/>
        </w:rPr>
        <w:t>,3,4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E24A9" w:rsidRPr="00892F2C" w:rsidRDefault="008E24A9" w:rsidP="008E24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Управление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Управление </w:t>
      </w:r>
      <w:r w:rsidRPr="008E24A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  <w:proofErr w:type="spellStart"/>
      <w:r w:rsidRPr="008E24A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E24A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2F2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92F2C">
        <w:rPr>
          <w:rFonts w:ascii="Times New Roman" w:hAnsi="Times New Roman" w:cs="Times New Roman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sz w:val="28"/>
          <w:szCs w:val="28"/>
        </w:rPr>
        <w:t>и и ответственными з</w:t>
      </w:r>
      <w:r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ункте</w:t>
        </w:r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92F2C">
        <w:rPr>
          <w:rFonts w:ascii="Times New Roman" w:hAnsi="Times New Roman" w:cs="Times New Roman"/>
          <w:sz w:val="28"/>
          <w:szCs w:val="28"/>
        </w:rPr>
        <w:t>остановления</w:t>
      </w:r>
    </w:p>
    <w:p w:rsidR="00813C1D" w:rsidRDefault="00813C1D" w:rsidP="008E24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2F2C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 на </w:t>
      </w:r>
      <w:r w:rsidRPr="00C21711">
        <w:rPr>
          <w:rFonts w:ascii="Times New Roman" w:hAnsi="Times New Roman" w:cs="Times New Roman"/>
          <w:sz w:val="28"/>
          <w:szCs w:val="28"/>
        </w:rPr>
        <w:t>201</w:t>
      </w:r>
      <w:r w:rsidR="0065666E">
        <w:rPr>
          <w:rFonts w:ascii="Times New Roman" w:hAnsi="Times New Roman" w:cs="Times New Roman"/>
          <w:sz w:val="28"/>
          <w:szCs w:val="28"/>
        </w:rPr>
        <w:t>9</w:t>
      </w:r>
      <w:r w:rsidRPr="00C21711">
        <w:rPr>
          <w:rFonts w:ascii="Times New Roman" w:hAnsi="Times New Roman" w:cs="Times New Roman"/>
          <w:sz w:val="28"/>
          <w:szCs w:val="28"/>
        </w:rPr>
        <w:t xml:space="preserve"> </w:t>
      </w:r>
      <w:r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66E" w:rsidRPr="0065666E" w:rsidRDefault="0065666E" w:rsidP="00656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6E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Pr="0065666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5666E"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65666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5666E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E371C9" w:rsidRPr="00B063E5" w:rsidRDefault="00E371C9" w:rsidP="00B063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</w:t>
      </w:r>
      <w:r w:rsidR="001E6535" w:rsidRPr="00B063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1E6535" w:rsidRPr="00B063E5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E6535" w:rsidRPr="00B063E5">
        <w:rPr>
          <w:rFonts w:ascii="Times New Roman" w:hAnsi="Times New Roman" w:cs="Times New Roman"/>
          <w:sz w:val="28"/>
          <w:szCs w:val="28"/>
        </w:rPr>
        <w:t xml:space="preserve"> возникшие с 01.01.201</w:t>
      </w:r>
      <w:r w:rsidR="0065666E">
        <w:rPr>
          <w:rFonts w:ascii="Times New Roman" w:hAnsi="Times New Roman" w:cs="Times New Roman"/>
          <w:sz w:val="28"/>
          <w:szCs w:val="28"/>
        </w:rPr>
        <w:t>9</w:t>
      </w:r>
      <w:r w:rsidR="001E6535" w:rsidRPr="00B063E5">
        <w:rPr>
          <w:rFonts w:ascii="Times New Roman" w:hAnsi="Times New Roman" w:cs="Times New Roman"/>
          <w:sz w:val="28"/>
          <w:szCs w:val="28"/>
        </w:rPr>
        <w:t>.</w:t>
      </w:r>
    </w:p>
    <w:p w:rsidR="00813C1D" w:rsidRPr="00C21711" w:rsidRDefault="008E24A9" w:rsidP="00B06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3F57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E24A9" w:rsidRDefault="008E24A9" w:rsidP="003F5766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813C1D" w:rsidRDefault="00F26B63" w:rsidP="003F5766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12AD0" w:rsidRDefault="00813C1D" w:rsidP="008C07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5666E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813C1D" w:rsidRDefault="00813C1D" w:rsidP="008C07B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 w:rsidR="00C1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 </w:t>
      </w:r>
      <w:r w:rsidR="00C12AD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Д.Б. Щипицын</w:t>
      </w:r>
    </w:p>
    <w:p w:rsidR="00C12AD0" w:rsidRDefault="00813C1D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12AD0" w:rsidRDefault="00C12AD0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C12AD0" w:rsidRDefault="00C12AD0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C12AD0" w:rsidRDefault="00C12AD0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27969" w:rsidRDefault="0062796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C12AD0" w:rsidRDefault="00C12AD0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080812" w:rsidRDefault="00080812" w:rsidP="005C5B47">
      <w:pPr>
        <w:ind w:firstLine="709"/>
      </w:pPr>
    </w:p>
    <w:sectPr w:rsidR="00080812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223E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27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2F799A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A57BE"/>
    <w:rsid w:val="003B1D66"/>
    <w:rsid w:val="003B2295"/>
    <w:rsid w:val="003B22AA"/>
    <w:rsid w:val="003B42DB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5766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5FD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5B47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969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666E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684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39E4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8D1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7B9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4A9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47B4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183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05A2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873C9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3B89"/>
    <w:rsid w:val="00B05221"/>
    <w:rsid w:val="00B063E5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B6F83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3CB"/>
    <w:rsid w:val="00BF0F67"/>
    <w:rsid w:val="00BF146B"/>
    <w:rsid w:val="00BF193D"/>
    <w:rsid w:val="00BF2AFD"/>
    <w:rsid w:val="00BF39BC"/>
    <w:rsid w:val="00BF3CCE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2AD0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97F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49E4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67917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3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E7B98"/>
    <w:rsid w:val="00EF0FAA"/>
    <w:rsid w:val="00EF1321"/>
    <w:rsid w:val="00EF326C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qFormat/>
    <w:rsid w:val="000808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5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3E7D-6462-47B6-8FDA-BBC4E890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45</cp:revision>
  <cp:lastPrinted>2018-12-19T23:58:00Z</cp:lastPrinted>
  <dcterms:created xsi:type="dcterms:W3CDTF">2017-03-28T03:56:00Z</dcterms:created>
  <dcterms:modified xsi:type="dcterms:W3CDTF">2018-12-28T03:48:00Z</dcterms:modified>
</cp:coreProperties>
</file>