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BC" w:rsidRDefault="00D336BC" w:rsidP="006F21BE">
      <w:pPr>
        <w:spacing w:line="240" w:lineRule="exact"/>
        <w:jc w:val="right"/>
        <w:rPr>
          <w:sz w:val="26"/>
          <w:szCs w:val="26"/>
        </w:rPr>
      </w:pPr>
    </w:p>
    <w:p w:rsidR="00D336BC" w:rsidRPr="007C117D" w:rsidRDefault="00D336BC" w:rsidP="00B76C4A">
      <w:pPr>
        <w:pStyle w:val="Heading3"/>
        <w:framePr w:w="0" w:hRule="auto" w:hSpace="0" w:wrap="auto" w:vAnchor="margin" w:hAnchor="text" w:xAlign="left" w:yAlign="inline"/>
      </w:pPr>
      <w:bookmarkStart w:id="0" w:name="OLE_LINK1"/>
      <w:r w:rsidRPr="007C117D">
        <w:t>Совет депутатов городского поселения «Город Николаевск-на-Амуре»</w:t>
      </w:r>
    </w:p>
    <w:p w:rsidR="00D336BC" w:rsidRPr="007C117D" w:rsidRDefault="00D336BC" w:rsidP="00B76C4A">
      <w:pPr>
        <w:pStyle w:val="Heading3"/>
        <w:framePr w:w="0" w:hRule="auto" w:hSpace="0" w:wrap="auto" w:vAnchor="margin" w:hAnchor="text" w:xAlign="left" w:yAlign="inline"/>
        <w:rPr>
          <w:sz w:val="24"/>
        </w:rPr>
      </w:pPr>
      <w:r w:rsidRPr="007C117D">
        <w:t>Николаевского муниципального района Хабаровского края</w:t>
      </w:r>
    </w:p>
    <w:p w:rsidR="00D336BC" w:rsidRPr="007C117D" w:rsidRDefault="00D336BC" w:rsidP="00B76C4A">
      <w:pPr>
        <w:jc w:val="center"/>
        <w:rPr>
          <w:b/>
          <w:sz w:val="8"/>
          <w:szCs w:val="8"/>
        </w:rPr>
      </w:pPr>
    </w:p>
    <w:p w:rsidR="00D336BC" w:rsidRPr="007C117D" w:rsidRDefault="00D336BC" w:rsidP="00B76C4A">
      <w:pPr>
        <w:jc w:val="center"/>
        <w:rPr>
          <w:b/>
          <w:spacing w:val="40"/>
          <w:sz w:val="32"/>
        </w:rPr>
      </w:pPr>
      <w:r w:rsidRPr="007C117D">
        <w:rPr>
          <w:b/>
          <w:spacing w:val="40"/>
          <w:sz w:val="32"/>
        </w:rPr>
        <w:t>РЕШЕНИЕ</w:t>
      </w:r>
    </w:p>
    <w:p w:rsidR="00D336BC" w:rsidRPr="007C117D" w:rsidRDefault="00D336BC" w:rsidP="00B76C4A">
      <w:pPr>
        <w:jc w:val="center"/>
        <w:rPr>
          <w:b/>
          <w:spacing w:val="40"/>
          <w:sz w:val="8"/>
          <w:szCs w:val="8"/>
        </w:rPr>
      </w:pPr>
    </w:p>
    <w:p w:rsidR="00D336BC" w:rsidRPr="007C117D" w:rsidRDefault="00D336BC" w:rsidP="00B76C4A">
      <w:pPr>
        <w:tabs>
          <w:tab w:val="right" w:pos="9214"/>
        </w:tabs>
        <w:jc w:val="both"/>
        <w:rPr>
          <w:sz w:val="26"/>
          <w:szCs w:val="26"/>
        </w:rPr>
      </w:pPr>
      <w:r w:rsidRPr="007C11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24 июля 2018г.                                                                                               № </w:t>
      </w:r>
      <w:r w:rsidRPr="00B84316">
        <w:rPr>
          <w:sz w:val="26"/>
          <w:szCs w:val="26"/>
          <w:u w:val="single"/>
        </w:rPr>
        <w:t>86-351</w:t>
      </w:r>
    </w:p>
    <w:p w:rsidR="00D336BC" w:rsidRPr="007C117D" w:rsidRDefault="00D336BC" w:rsidP="00B76C4A">
      <w:pPr>
        <w:tabs>
          <w:tab w:val="right" w:pos="9214"/>
        </w:tabs>
        <w:jc w:val="center"/>
        <w:rPr>
          <w:sz w:val="20"/>
          <w:szCs w:val="20"/>
        </w:rPr>
      </w:pPr>
      <w:r w:rsidRPr="007C117D">
        <w:rPr>
          <w:sz w:val="20"/>
          <w:szCs w:val="20"/>
        </w:rPr>
        <w:t xml:space="preserve">г. Николаевск-на-Амуре </w:t>
      </w:r>
    </w:p>
    <w:bookmarkEnd w:id="0"/>
    <w:p w:rsidR="00D336BC" w:rsidRDefault="00D336BC" w:rsidP="006F21BE">
      <w:pPr>
        <w:spacing w:line="240" w:lineRule="exact"/>
        <w:jc w:val="center"/>
        <w:rPr>
          <w:sz w:val="26"/>
          <w:szCs w:val="26"/>
        </w:rPr>
      </w:pPr>
    </w:p>
    <w:p w:rsidR="00D336BC" w:rsidRDefault="00D336BC" w:rsidP="00B76C4A">
      <w:pPr>
        <w:spacing w:line="240" w:lineRule="exact"/>
        <w:jc w:val="center"/>
        <w:rPr>
          <w:sz w:val="26"/>
          <w:szCs w:val="26"/>
        </w:rPr>
      </w:pPr>
    </w:p>
    <w:p w:rsidR="00D336BC" w:rsidRDefault="00D336BC" w:rsidP="006F21BE">
      <w:pPr>
        <w:spacing w:line="220" w:lineRule="exact"/>
        <w:ind w:right="-3"/>
        <w:jc w:val="both"/>
        <w:rPr>
          <w:sz w:val="26"/>
          <w:szCs w:val="26"/>
        </w:rPr>
      </w:pPr>
    </w:p>
    <w:p w:rsidR="00D336BC" w:rsidRDefault="00D336BC" w:rsidP="006F21BE">
      <w:pPr>
        <w:spacing w:line="220" w:lineRule="exact"/>
        <w:ind w:right="-3"/>
        <w:jc w:val="both"/>
        <w:rPr>
          <w:sz w:val="26"/>
          <w:szCs w:val="26"/>
        </w:rPr>
      </w:pPr>
    </w:p>
    <w:p w:rsidR="00D336BC" w:rsidRDefault="00D336BC" w:rsidP="006F21BE">
      <w:pPr>
        <w:spacing w:line="220" w:lineRule="exact"/>
        <w:ind w:right="-3"/>
        <w:jc w:val="both"/>
        <w:rPr>
          <w:sz w:val="26"/>
          <w:szCs w:val="26"/>
        </w:rPr>
      </w:pPr>
    </w:p>
    <w:p w:rsidR="00D336BC" w:rsidRDefault="00D336BC" w:rsidP="00B84316">
      <w:pPr>
        <w:spacing w:line="220" w:lineRule="exact"/>
        <w:ind w:right="5393"/>
        <w:jc w:val="both"/>
        <w:rPr>
          <w:sz w:val="26"/>
          <w:szCs w:val="26"/>
        </w:rPr>
      </w:pPr>
    </w:p>
    <w:p w:rsidR="00D336BC" w:rsidRDefault="00D336BC" w:rsidP="00B84316">
      <w:pPr>
        <w:spacing w:line="220" w:lineRule="exact"/>
        <w:ind w:right="539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Устав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 поселения «Город Ник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лаевск-на-Амуре» Николаевского муниципального района Хабаро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края</w:t>
      </w:r>
    </w:p>
    <w:p w:rsidR="00D336BC" w:rsidRDefault="00D336BC" w:rsidP="00B84316">
      <w:pPr>
        <w:spacing w:line="240" w:lineRule="exact"/>
        <w:ind w:right="5393"/>
        <w:jc w:val="both"/>
        <w:rPr>
          <w:sz w:val="26"/>
          <w:szCs w:val="26"/>
        </w:rPr>
      </w:pPr>
    </w:p>
    <w:p w:rsidR="00D336BC" w:rsidRDefault="00D336BC" w:rsidP="00B84316">
      <w:pPr>
        <w:spacing w:line="240" w:lineRule="exact"/>
        <w:ind w:right="5393"/>
        <w:jc w:val="both"/>
        <w:rPr>
          <w:sz w:val="26"/>
          <w:szCs w:val="26"/>
        </w:rPr>
      </w:pPr>
    </w:p>
    <w:p w:rsidR="00D336BC" w:rsidRDefault="00D336BC" w:rsidP="000137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</w:t>
      </w:r>
      <w:r w:rsidRPr="00962FA2">
        <w:rPr>
          <w:sz w:val="26"/>
          <w:szCs w:val="26"/>
        </w:rPr>
        <w:t xml:space="preserve">Федеральными законами </w:t>
      </w:r>
      <w:r>
        <w:rPr>
          <w:sz w:val="26"/>
        </w:rPr>
        <w:t xml:space="preserve">от 03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</w:rPr>
          <w:t>2015 г</w:t>
        </w:r>
      </w:smartTag>
      <w:r>
        <w:rPr>
          <w:sz w:val="26"/>
        </w:rPr>
        <w:t>. № 303</w:t>
      </w:r>
      <w:r w:rsidRPr="00B96144">
        <w:rPr>
          <w:sz w:val="26"/>
        </w:rPr>
        <w:t>-ФЗ «О внесении изменений в отдельные законодательные акты»,</w:t>
      </w:r>
      <w:r>
        <w:rPr>
          <w:sz w:val="26"/>
          <w:szCs w:val="26"/>
        </w:rPr>
        <w:t xml:space="preserve"> </w:t>
      </w:r>
      <w:r w:rsidRPr="00CE7E19">
        <w:rPr>
          <w:sz w:val="26"/>
          <w:szCs w:val="26"/>
        </w:rPr>
        <w:t xml:space="preserve">от 03 апреля </w:t>
      </w:r>
      <w:smartTag w:uri="urn:schemas-microsoft-com:office:smarttags" w:element="metricconverter">
        <w:smartTagPr>
          <w:attr w:name="ProductID" w:val="2017 г"/>
        </w:smartTagPr>
        <w:r w:rsidRPr="00CE7E19">
          <w:rPr>
            <w:sz w:val="26"/>
            <w:szCs w:val="26"/>
          </w:rPr>
          <w:t>2017 г</w:t>
        </w:r>
      </w:smartTag>
      <w:r w:rsidRPr="00CE7E19">
        <w:rPr>
          <w:sz w:val="26"/>
          <w:szCs w:val="26"/>
        </w:rPr>
        <w:t>. № 62-ФЗ «О внесении изменений в Федеральный закон «Об общих принципах о</w:t>
      </w:r>
      <w:r w:rsidRPr="00CE7E19">
        <w:rPr>
          <w:sz w:val="26"/>
          <w:szCs w:val="26"/>
        </w:rPr>
        <w:t>р</w:t>
      </w:r>
      <w:r w:rsidRPr="00CE7E19">
        <w:rPr>
          <w:sz w:val="26"/>
          <w:szCs w:val="26"/>
        </w:rPr>
        <w:t>ганизации местного самоуправления в Российской Федерации», от 05 декабря 2017 №380-ФЗ «О внесении изменений в статью 36 Федерального закона «Об общих принципах организации местного самоуправления в Российской Федерации» и к</w:t>
      </w:r>
      <w:r w:rsidRPr="00CE7E19">
        <w:rPr>
          <w:sz w:val="26"/>
          <w:szCs w:val="26"/>
        </w:rPr>
        <w:t>о</w:t>
      </w:r>
      <w:r w:rsidRPr="00CE7E19">
        <w:rPr>
          <w:sz w:val="26"/>
          <w:szCs w:val="26"/>
        </w:rPr>
        <w:t xml:space="preserve">декса административного судопроизводства», от 05 декабря </w:t>
      </w:r>
      <w:smartTag w:uri="urn:schemas-microsoft-com:office:smarttags" w:element="metricconverter">
        <w:smartTagPr>
          <w:attr w:name="ProductID" w:val="2017 г"/>
        </w:smartTagPr>
        <w:r w:rsidRPr="00CE7E19">
          <w:rPr>
            <w:sz w:val="26"/>
            <w:szCs w:val="26"/>
          </w:rPr>
          <w:t>2017 г</w:t>
        </w:r>
      </w:smartTag>
      <w:r w:rsidRPr="00CE7E19">
        <w:rPr>
          <w:sz w:val="26"/>
          <w:szCs w:val="26"/>
        </w:rPr>
        <w:t>. № 389-ФЗ «О внесении изменений в статьи 25.1 и 56 Федерального закона «Об общих принц</w:t>
      </w:r>
      <w:r w:rsidRPr="00CE7E19">
        <w:rPr>
          <w:sz w:val="26"/>
          <w:szCs w:val="26"/>
        </w:rPr>
        <w:t>и</w:t>
      </w:r>
      <w:r w:rsidRPr="00CE7E19">
        <w:rPr>
          <w:sz w:val="26"/>
          <w:szCs w:val="26"/>
        </w:rPr>
        <w:t>пах организации местного самоуправления в Российской Федерации», от 05 дека</w:t>
      </w:r>
      <w:r w:rsidRPr="00CE7E19">
        <w:rPr>
          <w:sz w:val="26"/>
          <w:szCs w:val="26"/>
        </w:rPr>
        <w:t>б</w:t>
      </w:r>
      <w:r w:rsidRPr="00CE7E19">
        <w:rPr>
          <w:sz w:val="26"/>
          <w:szCs w:val="26"/>
        </w:rPr>
        <w:t xml:space="preserve">ря </w:t>
      </w:r>
      <w:smartTag w:uri="urn:schemas-microsoft-com:office:smarttags" w:element="metricconverter">
        <w:smartTagPr>
          <w:attr w:name="ProductID" w:val="2017 г"/>
        </w:smartTagPr>
        <w:r w:rsidRPr="00CE7E19">
          <w:rPr>
            <w:sz w:val="26"/>
            <w:szCs w:val="26"/>
          </w:rPr>
          <w:t>2017 г</w:t>
        </w:r>
      </w:smartTag>
      <w:r w:rsidRPr="00CE7E19">
        <w:rPr>
          <w:sz w:val="26"/>
          <w:szCs w:val="26"/>
        </w:rPr>
        <w:t xml:space="preserve">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от 29 декабря </w:t>
      </w:r>
      <w:smartTag w:uri="urn:schemas-microsoft-com:office:smarttags" w:element="metricconverter">
        <w:smartTagPr>
          <w:attr w:name="ProductID" w:val="2017 г"/>
        </w:smartTagPr>
        <w:r w:rsidRPr="00CE7E19">
          <w:rPr>
            <w:sz w:val="26"/>
            <w:szCs w:val="26"/>
          </w:rPr>
          <w:t>2017 г</w:t>
        </w:r>
      </w:smartTag>
      <w:r w:rsidRPr="00CE7E19">
        <w:rPr>
          <w:sz w:val="26"/>
          <w:szCs w:val="26"/>
        </w:rPr>
        <w:t>. № 455-ФЗ «О внесении и</w:t>
      </w:r>
      <w:r w:rsidRPr="00CE7E19">
        <w:rPr>
          <w:sz w:val="26"/>
          <w:szCs w:val="26"/>
        </w:rPr>
        <w:t>з</w:t>
      </w:r>
      <w:r w:rsidRPr="00CE7E19">
        <w:rPr>
          <w:sz w:val="26"/>
          <w:szCs w:val="26"/>
        </w:rPr>
        <w:t>менений в Градостроительный кодекс Российской Федерации и отдельные закон</w:t>
      </w:r>
      <w:r w:rsidRPr="00CE7E19">
        <w:rPr>
          <w:sz w:val="26"/>
          <w:szCs w:val="26"/>
        </w:rPr>
        <w:t>о</w:t>
      </w:r>
      <w:r w:rsidRPr="00CE7E19">
        <w:rPr>
          <w:sz w:val="26"/>
          <w:szCs w:val="26"/>
        </w:rPr>
        <w:t xml:space="preserve">дательные акты российской Федерации», от 29 декабря </w:t>
      </w:r>
      <w:smartTag w:uri="urn:schemas-microsoft-com:office:smarttags" w:element="metricconverter">
        <w:smartTagPr>
          <w:attr w:name="ProductID" w:val="2017 г"/>
        </w:smartTagPr>
        <w:r w:rsidRPr="00CE7E19">
          <w:rPr>
            <w:sz w:val="26"/>
            <w:szCs w:val="26"/>
          </w:rPr>
          <w:t>2017 г</w:t>
        </w:r>
      </w:smartTag>
      <w:r w:rsidRPr="00CE7E19">
        <w:rPr>
          <w:sz w:val="26"/>
          <w:szCs w:val="26"/>
        </w:rPr>
        <w:t>. № 463-ФЗ «О вн</w:t>
      </w:r>
      <w:r w:rsidRPr="00CE7E19">
        <w:rPr>
          <w:sz w:val="26"/>
          <w:szCs w:val="26"/>
        </w:rPr>
        <w:t>е</w:t>
      </w:r>
      <w:r w:rsidRPr="00CE7E19">
        <w:rPr>
          <w:sz w:val="26"/>
          <w:szCs w:val="26"/>
        </w:rPr>
        <w:t>сении изменений в Федеральный закон «Об общих принципах организации мес</w:t>
      </w:r>
      <w:r w:rsidRPr="00CE7E19">
        <w:rPr>
          <w:sz w:val="26"/>
          <w:szCs w:val="26"/>
        </w:rPr>
        <w:t>т</w:t>
      </w:r>
      <w:r w:rsidRPr="00CE7E19">
        <w:rPr>
          <w:sz w:val="26"/>
          <w:szCs w:val="26"/>
        </w:rPr>
        <w:t>ного самоуправления в Российской Федерации» и отдельные законодательные а</w:t>
      </w:r>
      <w:r w:rsidRPr="00CE7E19">
        <w:rPr>
          <w:sz w:val="26"/>
          <w:szCs w:val="26"/>
        </w:rPr>
        <w:t>к</w:t>
      </w:r>
      <w:r w:rsidRPr="00CE7E19">
        <w:rPr>
          <w:sz w:val="26"/>
          <w:szCs w:val="26"/>
        </w:rPr>
        <w:t xml:space="preserve">ты Российской Федерации», от 31 декабря </w:t>
      </w:r>
      <w:smartTag w:uri="urn:schemas-microsoft-com:office:smarttags" w:element="metricconverter">
        <w:smartTagPr>
          <w:attr w:name="ProductID" w:val="2017 г"/>
        </w:smartTagPr>
        <w:r w:rsidRPr="00CE7E19">
          <w:rPr>
            <w:sz w:val="26"/>
            <w:szCs w:val="26"/>
          </w:rPr>
          <w:t>2017 г</w:t>
        </w:r>
      </w:smartTag>
      <w:r w:rsidRPr="00CE7E19">
        <w:rPr>
          <w:sz w:val="26"/>
          <w:szCs w:val="26"/>
        </w:rPr>
        <w:t>. № 503-ФЗ «О внесении измен</w:t>
      </w:r>
      <w:r w:rsidRPr="00CE7E19">
        <w:rPr>
          <w:sz w:val="26"/>
          <w:szCs w:val="26"/>
        </w:rPr>
        <w:t>е</w:t>
      </w:r>
      <w:r w:rsidRPr="00CE7E19">
        <w:rPr>
          <w:sz w:val="26"/>
          <w:szCs w:val="26"/>
        </w:rPr>
        <w:t>ний в Федеральный закон «Об отходах производства и потребления» и отдельные законодательные акты Российской Федерации»</w:t>
      </w:r>
      <w:r>
        <w:rPr>
          <w:sz w:val="26"/>
          <w:szCs w:val="26"/>
        </w:rPr>
        <w:t xml:space="preserve">, от 18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>.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Совет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путатов городского поселения «Город Николаевск-на-Амуре» Николаевского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</w:t>
      </w:r>
    </w:p>
    <w:p w:rsidR="00D336BC" w:rsidRDefault="00D336BC" w:rsidP="000137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D336BC" w:rsidRDefault="00D336BC" w:rsidP="000137DC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</w:r>
      <w:r>
        <w:rPr>
          <w:sz w:val="26"/>
          <w:szCs w:val="26"/>
          <w:lang w:eastAsia="ru-RU"/>
        </w:rPr>
        <w:t>1. Внести в Устав городского поселения «Город Николаевск-на-Амуре» Н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колаевского муниципального района Хабаровского края изменения согласно пр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ложению к настоящему решению.</w:t>
      </w:r>
    </w:p>
    <w:p w:rsidR="00D336BC" w:rsidRDefault="00D336BC" w:rsidP="000137DC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2. Настоящее решение вступает в силу после его официального опубликов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ния после его государственной регистрации за исключением положений, для кот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рых пунктом 3 настоящего решения установлен иной срок вступления его в силу.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 Подпункт а) пункта 1 и пункт 8 изменений вступают в силу после его официального опубликования после его государственной регистрации, но не ранее 01 января 2019 года.</w:t>
      </w:r>
    </w:p>
    <w:p w:rsidR="00D336BC" w:rsidRDefault="00D336BC" w:rsidP="000137DC">
      <w:pPr>
        <w:spacing w:line="220" w:lineRule="exact"/>
        <w:jc w:val="both"/>
        <w:rPr>
          <w:sz w:val="26"/>
          <w:szCs w:val="26"/>
          <w:lang w:eastAsia="ru-RU"/>
        </w:rPr>
      </w:pPr>
    </w:p>
    <w:p w:rsidR="00D336BC" w:rsidRDefault="00D336BC" w:rsidP="000137DC">
      <w:pPr>
        <w:spacing w:line="220" w:lineRule="exact"/>
        <w:jc w:val="both"/>
        <w:rPr>
          <w:sz w:val="26"/>
          <w:szCs w:val="26"/>
        </w:rPr>
      </w:pPr>
    </w:p>
    <w:p w:rsidR="00D336BC" w:rsidRDefault="00D336BC" w:rsidP="00E4003F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поселения                                                                А.А. Дмитриенко                          </w:t>
      </w:r>
    </w:p>
    <w:p w:rsidR="00D336BC" w:rsidRDefault="00D336BC" w:rsidP="00E4003F">
      <w:pPr>
        <w:spacing w:line="240" w:lineRule="exact"/>
        <w:rPr>
          <w:sz w:val="26"/>
          <w:szCs w:val="26"/>
        </w:rPr>
      </w:pPr>
    </w:p>
    <w:p w:rsidR="00D336BC" w:rsidRDefault="00D336BC" w:rsidP="00E4003F">
      <w:pPr>
        <w:spacing w:line="240" w:lineRule="exact"/>
        <w:rPr>
          <w:sz w:val="26"/>
          <w:szCs w:val="26"/>
        </w:rPr>
      </w:pPr>
    </w:p>
    <w:p w:rsidR="00D336BC" w:rsidRDefault="00D336BC" w:rsidP="00E4003F">
      <w:pPr>
        <w:spacing w:line="240" w:lineRule="exact"/>
        <w:rPr>
          <w:sz w:val="26"/>
          <w:szCs w:val="26"/>
        </w:rPr>
      </w:pPr>
    </w:p>
    <w:p w:rsidR="00D336BC" w:rsidRDefault="00D336BC" w:rsidP="00E4003F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</w:t>
      </w:r>
    </w:p>
    <w:p w:rsidR="00D336BC" w:rsidRDefault="00D336BC" w:rsidP="00E4003F">
      <w:pPr>
        <w:spacing w:line="240" w:lineRule="exact"/>
        <w:rPr>
          <w:sz w:val="26"/>
          <w:szCs w:val="26"/>
        </w:rPr>
        <w:sectPr w:rsidR="00D336BC" w:rsidSect="00B84316">
          <w:pgSz w:w="11905" w:h="16838"/>
          <w:pgMar w:top="1134" w:right="624" w:bottom="1134" w:left="1985" w:header="0" w:footer="0" w:gutter="0"/>
          <w:pgNumType w:start="1"/>
          <w:cols w:space="720"/>
        </w:sectPr>
      </w:pPr>
      <w:r>
        <w:rPr>
          <w:sz w:val="26"/>
          <w:szCs w:val="26"/>
        </w:rPr>
        <w:t>городского поселения                                                                          Л.Г. Шалыгин</w:t>
      </w:r>
    </w:p>
    <w:p w:rsidR="00D336BC" w:rsidRDefault="00D336BC" w:rsidP="000137DC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336BC" w:rsidRDefault="00D336BC" w:rsidP="000137DC">
      <w:pPr>
        <w:spacing w:line="220" w:lineRule="exact"/>
        <w:ind w:left="4536"/>
        <w:jc w:val="both"/>
        <w:rPr>
          <w:sz w:val="26"/>
          <w:szCs w:val="26"/>
        </w:rPr>
      </w:pPr>
    </w:p>
    <w:p w:rsidR="00D336BC" w:rsidRDefault="00D336BC" w:rsidP="000137DC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городского поселения «Город Николаевск-на-Амуре» депутатов </w:t>
      </w:r>
    </w:p>
    <w:p w:rsidR="00D336BC" w:rsidRDefault="00D336BC" w:rsidP="000137DC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</w:t>
      </w:r>
    </w:p>
    <w:p w:rsidR="00D336BC" w:rsidRDefault="00D336BC" w:rsidP="000137DC">
      <w:pPr>
        <w:spacing w:line="220" w:lineRule="exact"/>
        <w:ind w:left="4536"/>
        <w:jc w:val="both"/>
        <w:rPr>
          <w:sz w:val="26"/>
          <w:szCs w:val="26"/>
        </w:rPr>
      </w:pPr>
    </w:p>
    <w:p w:rsidR="00D336BC" w:rsidRDefault="00D336BC" w:rsidP="000137DC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от 24.07.2018г.                               № 86-351</w:t>
      </w:r>
      <w:bookmarkStart w:id="1" w:name="_GoBack"/>
      <w:bookmarkEnd w:id="1"/>
    </w:p>
    <w:p w:rsidR="00D336BC" w:rsidRDefault="00D336BC" w:rsidP="000137DC">
      <w:pPr>
        <w:jc w:val="both"/>
        <w:rPr>
          <w:sz w:val="26"/>
          <w:szCs w:val="26"/>
        </w:rPr>
      </w:pPr>
    </w:p>
    <w:p w:rsidR="00D336BC" w:rsidRDefault="00D336BC" w:rsidP="000137DC">
      <w:pPr>
        <w:jc w:val="both"/>
        <w:rPr>
          <w:sz w:val="26"/>
          <w:szCs w:val="26"/>
        </w:rPr>
      </w:pPr>
    </w:p>
    <w:p w:rsidR="00D336BC" w:rsidRDefault="00D336BC" w:rsidP="000137DC">
      <w:pPr>
        <w:jc w:val="both"/>
        <w:rPr>
          <w:sz w:val="26"/>
          <w:szCs w:val="26"/>
        </w:rPr>
      </w:pPr>
    </w:p>
    <w:p w:rsidR="00D336BC" w:rsidRDefault="00D336BC" w:rsidP="000137DC">
      <w:pPr>
        <w:spacing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ИЗМЕНЕНИЯ</w:t>
      </w:r>
    </w:p>
    <w:p w:rsidR="00D336BC" w:rsidRDefault="00D336BC" w:rsidP="000137DC">
      <w:pPr>
        <w:spacing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в Устав городского поселения «Город Николаевск-на-Амуре» Николаевского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Хабаровского края</w:t>
      </w:r>
    </w:p>
    <w:p w:rsidR="00D336BC" w:rsidRDefault="00D336BC" w:rsidP="000137DC">
      <w:pPr>
        <w:jc w:val="both"/>
        <w:rPr>
          <w:sz w:val="26"/>
          <w:szCs w:val="26"/>
        </w:rPr>
      </w:pPr>
    </w:p>
    <w:p w:rsidR="00D336BC" w:rsidRDefault="00D336BC" w:rsidP="000137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Часть 1 статьи 6 Устава: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пункт 19 изложить в следующей редакции:</w:t>
      </w:r>
    </w:p>
    <w:p w:rsidR="00D336BC" w:rsidRDefault="00D336BC" w:rsidP="000137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«19) участие в организации деятельности по накоплению (в том числе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дельному накоплению) и транспортированию твердых коммунальных отходов;»; </w:t>
      </w:r>
    </w:p>
    <w:p w:rsidR="00D336BC" w:rsidRDefault="00D336BC" w:rsidP="000137D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>
        <w:rPr>
          <w:sz w:val="26"/>
          <w:szCs w:val="26"/>
        </w:rPr>
        <w:t>пункт 20 изложить в следующей редакции:</w:t>
      </w:r>
    </w:p>
    <w:p w:rsidR="00D336BC" w:rsidRDefault="00D336BC" w:rsidP="000137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«20) утверждение правил благоустройства территории поселения, осущест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ление контроля за их соблюдением, организация благоустройства территории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 в соответствии с указанными правилами, а также организация использов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ния, охраны, защиты, воспроизводства городских лесов, лесов особо охраняемых природных территорий, расположенных в границах городского поселения;».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Пункт 12 части 1 статьи 6.1. Устава исключить;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статье 14 Устава: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hyperlink r:id="rId4" w:history="1">
        <w:r>
          <w:rPr>
            <w:rStyle w:val="Hyperlink"/>
            <w:sz w:val="26"/>
            <w:szCs w:val="26"/>
          </w:rPr>
          <w:t>наименование</w:t>
        </w:r>
      </w:hyperlink>
      <w:r>
        <w:rPr>
          <w:sz w:val="26"/>
          <w:szCs w:val="26"/>
        </w:rPr>
        <w:t xml:space="preserve"> статьи 14 изложить в следующей редакции: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«Статья 14. Публичные слушания, общественные обсуждения»;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hyperlink r:id="rId5" w:history="1">
        <w:r>
          <w:rPr>
            <w:rStyle w:val="Hyperlink"/>
            <w:sz w:val="26"/>
            <w:szCs w:val="26"/>
          </w:rPr>
          <w:t>пункт 3 части 3</w:t>
        </w:r>
      </w:hyperlink>
      <w:r>
        <w:rPr>
          <w:sz w:val="26"/>
          <w:szCs w:val="26"/>
        </w:rPr>
        <w:t xml:space="preserve"> стать 14 исключить;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hyperlink r:id="rId6" w:history="1">
        <w:r>
          <w:rPr>
            <w:rStyle w:val="Hyperlink"/>
            <w:sz w:val="26"/>
            <w:szCs w:val="26"/>
          </w:rPr>
          <w:t>дополнить</w:t>
        </w:r>
      </w:hyperlink>
      <w:r>
        <w:rPr>
          <w:sz w:val="26"/>
          <w:szCs w:val="26"/>
        </w:rPr>
        <w:t xml:space="preserve"> частью 8 следующего содержания: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сение изменений в один из указанных утвержденных документов, проектам 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 о предоставлении разрешения на условно разрешенный вид использования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 капитального строительства на другой вид такого использования при отсутс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вии утвержденных правил землепользования и застройки проводятся обществе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ные обсуждения или публичные слушания, порядок организации и проведения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торых определяется решением Совета депутатов с учетом положений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 о градостроительной деятельности.».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Часть 1 статьи 22 Устава дополнить пунктом 11 следующего содержания: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«11) утверждение правил благоустройства территории городского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ния.»;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Часть 9.1. статьи 24 Устава дополнить словами «, Федеральным </w:t>
      </w:r>
      <w:hyperlink r:id="rId7" w:history="1">
        <w:r>
          <w:rPr>
            <w:rStyle w:val="Hyperlink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странных банках, расположенных за пределами территории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владеть и (или) пользоваться иностранными финансовыми инструментами.».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В части 3 статьи 33 Устава слова «может исполнять свои полномочия»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менить словами «исполняет свои полномочия»;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В статью 36 Устава внести следующие изменения: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 пункте 11 части 1 «цифры 3,4-7» заменить цифрами «3,3.2,4-6,6.1,6.2,7,7.1,7.2»;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в пункте 12 части 1 слова «муниципального образования» заменить сл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вами «городского поселения»;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дополнить частью 5.1. в следующей редакции: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 5.1. В случае, если глава городского поселения, полномочия которого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кращены досрочно на основании правового акта Губернатора Хабаровского края об отрешении от должности главы городского поселения либо на основании решения Совета депутатов об удалении главы муниципального образования в отставку,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жалует данные правовой акт или решение в судебном порядке, Совет депутатов не вправе принимать решение об избрании главы городского поселения, избираемого Советом депутатов из своего состава до вступления решения суда в законную 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лу.»;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Пункт 24 части 1 статьи 37 Устава изложить в следующей редакции:</w:t>
      </w:r>
    </w:p>
    <w:p w:rsidR="00D336BC" w:rsidRDefault="00D336BC" w:rsidP="000137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«24) участие в организации деятельности по накоплению (в том числе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дельному накоплению) и транспортированию твердых коммунальных отходов;»; </w:t>
      </w:r>
    </w:p>
    <w:p w:rsidR="00D336BC" w:rsidRDefault="00D336BC" w:rsidP="000137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Статью 45 Устава:</w:t>
      </w:r>
    </w:p>
    <w:p w:rsidR="00D336BC" w:rsidRDefault="00D336BC" w:rsidP="000137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дополнить частью 4 абзацами следующего содержания:</w:t>
      </w:r>
    </w:p>
    <w:p w:rsidR="00D336BC" w:rsidRDefault="00D336BC" w:rsidP="000137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«4. Официальным опубликованием муниципального правового акта или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глашения, заключенного между органами местного самоуправления, считается первая публикация его полного текста в периодическом печатном издании, распр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страняемом в соответствующем муниципальном образовании.</w:t>
      </w:r>
    </w:p>
    <w:p w:rsidR="00D336BC" w:rsidRDefault="00D336BC" w:rsidP="000137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официального опубликования (обнародования) муниципальных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актов и соглашений органы местного самоуправления вправе также использ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вать сетевое издание. В случае опубликования (размещения) полного текста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D336BC" w:rsidRDefault="00D336BC" w:rsidP="000137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дополнить частью 5 следующего содержания: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 Порядок опубликования (обнародования) муниципальных правовых 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тов, соглашений, заключаемых между органами местного самоуправления,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навливается органами местного самоуправления муниципального района, в комп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тенцию которых входит принятие указанных актов, и должен обеспечивать 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можность ознакомления с ними граждан, за исключением муниципальных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актов или их отдельных положений, содержащих сведения, распространение которых ограничено федеральным законом.».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Статью 64 изложить в следующей редакции: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«Статья 64. Средства самообложения граждан</w:t>
      </w:r>
    </w:p>
    <w:p w:rsidR="00D336BC" w:rsidRDefault="00D336BC" w:rsidP="00013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городского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городского поселения (населенного пункта, входящего в состав поселения и для которых размер платежей может быть уменьшен.</w:t>
      </w:r>
    </w:p>
    <w:p w:rsidR="00D336BC" w:rsidRDefault="00D336BC" w:rsidP="000137DC">
      <w:pPr>
        <w:autoSpaceDE w:val="0"/>
        <w:autoSpaceDN w:val="0"/>
        <w:adjustRightInd w:val="0"/>
        <w:spacing w:before="2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Вопросы введения и использования указанных в </w:t>
      </w:r>
      <w:hyperlink r:id="rId8" w:anchor="Par0" w:history="1">
        <w:r>
          <w:rPr>
            <w:rStyle w:val="Hyperlink"/>
            <w:sz w:val="26"/>
            <w:szCs w:val="26"/>
          </w:rPr>
          <w:t>части 1</w:t>
        </w:r>
      </w:hyperlink>
      <w:r>
        <w:rPr>
          <w:sz w:val="26"/>
          <w:szCs w:val="26"/>
        </w:rPr>
        <w:t xml:space="preserve"> настоящей статьи разовых платежей граждан решаются на местном референдуме.».</w:t>
      </w:r>
    </w:p>
    <w:p w:rsidR="00D336BC" w:rsidRDefault="00D336BC" w:rsidP="000137DC">
      <w:pPr>
        <w:spacing w:line="220" w:lineRule="exact"/>
        <w:rPr>
          <w:sz w:val="26"/>
          <w:szCs w:val="26"/>
        </w:rPr>
      </w:pPr>
    </w:p>
    <w:p w:rsidR="00D336BC" w:rsidRDefault="00D336BC" w:rsidP="000137DC">
      <w:pPr>
        <w:spacing w:line="220" w:lineRule="exact"/>
        <w:rPr>
          <w:sz w:val="26"/>
          <w:szCs w:val="26"/>
        </w:rPr>
      </w:pPr>
    </w:p>
    <w:p w:rsidR="00D336BC" w:rsidRDefault="00D336BC" w:rsidP="000137DC">
      <w:pPr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поселения                                                                А.А. Дмитриенко </w:t>
      </w:r>
    </w:p>
    <w:p w:rsidR="00D336BC" w:rsidRDefault="00D336BC" w:rsidP="000137DC">
      <w:pPr>
        <w:spacing w:line="220" w:lineRule="exact"/>
        <w:rPr>
          <w:sz w:val="26"/>
          <w:szCs w:val="26"/>
        </w:rPr>
      </w:pPr>
    </w:p>
    <w:p w:rsidR="00D336BC" w:rsidRDefault="00D336BC" w:rsidP="000137DC">
      <w:pPr>
        <w:spacing w:line="220" w:lineRule="exact"/>
        <w:rPr>
          <w:sz w:val="26"/>
          <w:szCs w:val="26"/>
        </w:rPr>
      </w:pPr>
    </w:p>
    <w:p w:rsidR="00D336BC" w:rsidRDefault="00D336BC" w:rsidP="000137DC">
      <w:pPr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</w:t>
      </w:r>
    </w:p>
    <w:p w:rsidR="00D336BC" w:rsidRDefault="00D336BC" w:rsidP="000137DC">
      <w:pPr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>городского поселения                                                                           Л.Г. Шалыгин</w:t>
      </w:r>
    </w:p>
    <w:sectPr w:rsidR="00D336BC" w:rsidSect="000137DC">
      <w:pgSz w:w="11905" w:h="16838"/>
      <w:pgMar w:top="1134" w:right="567" w:bottom="1134" w:left="1985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0A4"/>
    <w:rsid w:val="0000132F"/>
    <w:rsid w:val="000137DC"/>
    <w:rsid w:val="00056AFF"/>
    <w:rsid w:val="00070B75"/>
    <w:rsid w:val="00075A29"/>
    <w:rsid w:val="001E1955"/>
    <w:rsid w:val="00222EBD"/>
    <w:rsid w:val="00230243"/>
    <w:rsid w:val="00256A75"/>
    <w:rsid w:val="00275E78"/>
    <w:rsid w:val="00295A34"/>
    <w:rsid w:val="0037085E"/>
    <w:rsid w:val="00371B4F"/>
    <w:rsid w:val="003C5167"/>
    <w:rsid w:val="00405C59"/>
    <w:rsid w:val="00412D62"/>
    <w:rsid w:val="0043771B"/>
    <w:rsid w:val="00465B46"/>
    <w:rsid w:val="00466259"/>
    <w:rsid w:val="004A71E1"/>
    <w:rsid w:val="005216E0"/>
    <w:rsid w:val="00544D3F"/>
    <w:rsid w:val="00596354"/>
    <w:rsid w:val="005A6F36"/>
    <w:rsid w:val="005D76ED"/>
    <w:rsid w:val="005E7A12"/>
    <w:rsid w:val="00642188"/>
    <w:rsid w:val="00674A47"/>
    <w:rsid w:val="006F21BE"/>
    <w:rsid w:val="00722CDC"/>
    <w:rsid w:val="00781FB2"/>
    <w:rsid w:val="00796749"/>
    <w:rsid w:val="007C117D"/>
    <w:rsid w:val="007D1EDC"/>
    <w:rsid w:val="007E10A4"/>
    <w:rsid w:val="007E68C9"/>
    <w:rsid w:val="00861218"/>
    <w:rsid w:val="00863337"/>
    <w:rsid w:val="00962FA2"/>
    <w:rsid w:val="00973CF9"/>
    <w:rsid w:val="00A0283D"/>
    <w:rsid w:val="00A175DD"/>
    <w:rsid w:val="00A47D63"/>
    <w:rsid w:val="00A52078"/>
    <w:rsid w:val="00AB06CF"/>
    <w:rsid w:val="00AC0E46"/>
    <w:rsid w:val="00AC6612"/>
    <w:rsid w:val="00AF1F1A"/>
    <w:rsid w:val="00B00E7E"/>
    <w:rsid w:val="00B7016A"/>
    <w:rsid w:val="00B72BEB"/>
    <w:rsid w:val="00B76C4A"/>
    <w:rsid w:val="00B84316"/>
    <w:rsid w:val="00B96144"/>
    <w:rsid w:val="00BB5641"/>
    <w:rsid w:val="00C24477"/>
    <w:rsid w:val="00CC270B"/>
    <w:rsid w:val="00CE7E19"/>
    <w:rsid w:val="00D145F0"/>
    <w:rsid w:val="00D336BC"/>
    <w:rsid w:val="00D97136"/>
    <w:rsid w:val="00DE2679"/>
    <w:rsid w:val="00DE589E"/>
    <w:rsid w:val="00DF49B0"/>
    <w:rsid w:val="00E22888"/>
    <w:rsid w:val="00E4003F"/>
    <w:rsid w:val="00E84223"/>
    <w:rsid w:val="00EA03FF"/>
    <w:rsid w:val="00EB2EC4"/>
    <w:rsid w:val="00F647B5"/>
    <w:rsid w:val="00F65E42"/>
    <w:rsid w:val="00FB42AD"/>
    <w:rsid w:val="00FD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BE"/>
    <w:rPr>
      <w:rFonts w:ascii="Times New Roman" w:hAnsi="Times New Roman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6C4A"/>
    <w:pPr>
      <w:keepNext/>
      <w:framePr w:w="4323" w:h="3977" w:hSpace="180" w:wrap="around" w:vAnchor="text" w:hAnchor="page" w:x="2029" w:y="20"/>
      <w:jc w:val="center"/>
      <w:outlineLvl w:val="2"/>
    </w:pPr>
    <w:rPr>
      <w:rFonts w:eastAsia="Times New Roman"/>
      <w:b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76C4A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F21BE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F21BE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3CF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rsid w:val="000137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vel4041\Documents\2018\&#1043;&#1051;&#1040;&#1042;&#1045;,%20&#1047;&#1040;&#1052;&#1040;&#1052;\&#1059;&#1057;&#1058;&#1040;&#1042;\&#1059;&#1057;&#1058;&#1040;&#1042;%20&#1043;&#1054;&#1056;&#1054;&#1044;&#1040;\&#1043;&#1054;&#1056;&#1054;&#1044;&#1057;&#1050;&#1048;&#1045;%20&#1048;&#1047;&#1052;&#1045;&#1053;&#1045;&#1053;&#1048;&#1071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DB14D7BD07A9D0C6BD9A38D7AA9CBB41F3E1957B36A988E53E8F1E85NDp8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765D0F78FCE267215A15007771A91DA1F3DB5D5E97116C70A5DA1960497728919B57312DDFFAFDjDc0C" TargetMode="External"/><Relationship Id="rId5" Type="http://schemas.openxmlformats.org/officeDocument/2006/relationships/hyperlink" Target="consultantplus://offline/ref=AF765D0F78FCE267215A15007771A91DA1F3DB5D5E97116C70A5DA1960497728919B57372AjDcC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765D0F78FCE267215A15007771A91DA1F3DB5D5E97116C70A5DA1960497728919B57312DDFFAFDjDc0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5</Pages>
  <Words>1473</Words>
  <Characters>8399</Characters>
  <Application>Microsoft Office Outlook</Application>
  <DocSecurity>0</DocSecurity>
  <Lines>0</Lines>
  <Paragraphs>0</Paragraphs>
  <ScaleCrop>false</ScaleCrop>
  <Company>Администрация Николаевского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Level4041</dc:creator>
  <cp:keywords/>
  <dc:description/>
  <cp:lastModifiedBy>Marina</cp:lastModifiedBy>
  <cp:revision>37</cp:revision>
  <cp:lastPrinted>2018-07-24T02:18:00Z</cp:lastPrinted>
  <dcterms:created xsi:type="dcterms:W3CDTF">2018-06-07T06:28:00Z</dcterms:created>
  <dcterms:modified xsi:type="dcterms:W3CDTF">2018-07-24T02:21:00Z</dcterms:modified>
</cp:coreProperties>
</file>