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6C" w:rsidRPr="00287E88" w:rsidRDefault="0070296C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Приложение 1</w:t>
      </w:r>
    </w:p>
    <w:p w:rsidR="0070296C" w:rsidRPr="00287E88" w:rsidRDefault="0070296C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70296C" w:rsidRDefault="0070296C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17.11.2017           </w:t>
      </w:r>
      <w:r w:rsidRPr="00287E8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287E88">
        <w:rPr>
          <w:rFonts w:ascii="Times New Roman" w:hAnsi="Times New Roman"/>
          <w:sz w:val="24"/>
          <w:szCs w:val="24"/>
        </w:rPr>
        <w:t xml:space="preserve">   №</w:t>
      </w:r>
      <w:r>
        <w:rPr>
          <w:rFonts w:ascii="Times New Roman" w:hAnsi="Times New Roman"/>
          <w:sz w:val="24"/>
          <w:szCs w:val="24"/>
        </w:rPr>
        <w:t xml:space="preserve"> 72-305</w:t>
      </w:r>
    </w:p>
    <w:p w:rsidR="0070296C" w:rsidRDefault="0070296C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5D25E3">
        <w:rPr>
          <w:rFonts w:ascii="Times New Roman" w:hAnsi="Times New Roman"/>
          <w:sz w:val="24"/>
          <w:szCs w:val="24"/>
        </w:rPr>
        <w:t>Перечень главных администраторов доходов бюджета, закрепляемые за ними виды (подв</w:t>
      </w:r>
      <w:r w:rsidRPr="005D25E3">
        <w:rPr>
          <w:rFonts w:ascii="Times New Roman" w:hAnsi="Times New Roman"/>
          <w:sz w:val="24"/>
          <w:szCs w:val="24"/>
        </w:rPr>
        <w:t>и</w:t>
      </w:r>
      <w:r w:rsidRPr="005D25E3">
        <w:rPr>
          <w:rFonts w:ascii="Times New Roman" w:hAnsi="Times New Roman"/>
          <w:sz w:val="24"/>
          <w:szCs w:val="24"/>
        </w:rPr>
        <w:t xml:space="preserve">ды) доходов </w:t>
      </w:r>
    </w:p>
    <w:p w:rsidR="0070296C" w:rsidRDefault="0070296C" w:rsidP="009C11F3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</w:p>
    <w:p w:rsidR="0070296C" w:rsidRPr="009C11F3" w:rsidRDefault="0070296C" w:rsidP="009C11F3">
      <w:pPr>
        <w:spacing w:after="0"/>
        <w:rPr>
          <w:sz w:val="2"/>
          <w:szCs w:val="2"/>
        </w:rPr>
      </w:pPr>
    </w:p>
    <w:tbl>
      <w:tblPr>
        <w:tblW w:w="9229" w:type="dxa"/>
        <w:tblInd w:w="93" w:type="dxa"/>
        <w:tblLayout w:type="fixed"/>
        <w:tblLook w:val="00A0"/>
      </w:tblPr>
      <w:tblGrid>
        <w:gridCol w:w="1008"/>
        <w:gridCol w:w="2693"/>
        <w:gridCol w:w="5528"/>
      </w:tblGrid>
      <w:tr w:rsidR="0070296C" w:rsidRPr="002B74D1" w:rsidTr="005D25E3">
        <w:trPr>
          <w:trHeight w:val="12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Код адм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нис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ратора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Код доходов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администратора доходов</w:t>
            </w:r>
          </w:p>
        </w:tc>
      </w:tr>
    </w:tbl>
    <w:p w:rsidR="0070296C" w:rsidRPr="005D25E3" w:rsidRDefault="0070296C" w:rsidP="005D25E3">
      <w:pPr>
        <w:spacing w:after="0"/>
        <w:rPr>
          <w:sz w:val="2"/>
          <w:szCs w:val="2"/>
        </w:rPr>
      </w:pPr>
    </w:p>
    <w:tbl>
      <w:tblPr>
        <w:tblW w:w="9229" w:type="dxa"/>
        <w:tblInd w:w="93" w:type="dxa"/>
        <w:tblLayout w:type="fixed"/>
        <w:tblLook w:val="00A0"/>
      </w:tblPr>
      <w:tblGrid>
        <w:gridCol w:w="1008"/>
        <w:gridCol w:w="2693"/>
        <w:gridCol w:w="5528"/>
      </w:tblGrid>
      <w:tr w:rsidR="0070296C" w:rsidRPr="002B74D1" w:rsidTr="005D25E3">
        <w:trPr>
          <w:trHeight w:val="20"/>
          <w:tblHeader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нормативов отчислений в местные бю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жеты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зин, подлежащие распределению между бюджет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ми субъектов Российской Федерации и местными бюджетами с учетом установленных дифференц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нормативов отчислений в местные бю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жеты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зин, подлежащие распределению между бюджет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ми субъектов Российской Федерации и местными бюджетами с учетом установленных дифференц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рованных нормативов отчислений в местные бю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жеты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точником которых является налоговый агент, за исключением доходов, в отношении которых 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числение и уплата налога осуществляются в соо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со статьями 227, 227.1 и 228 Налогового кодекса Российской Федерации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1 05 01010 01 0000 110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ших в качестве объекта налогообложения доходы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1 05 01020 01 0000 110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ших в качестве объекта налогообложения доходы, уменьшенные на величину расходов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1 06 01030 13 0000 110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жения, расположенным в границах городских п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1 06 04011 02 0000 110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1 06 04012 02 0000 100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1 06 06033 13 0000 110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мельным участком, расположенным в границах г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1 06 06043 13 0000 110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по управлению имуществом администрации Николаевского мун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ципального района Хабаровского края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1 11 05013 13  0057 120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мельные участки, государственная собственность на которые не разграничена и которые располож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ны в границах городских поселений, а также сре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ства от продажи права на заключение договоров аренды указанных земельных участков 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1 14 06013 13 0057 430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на и которые расположены в границах городских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поселения "Город Николаевск-на-Амуре" Ник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лаевского муниципального района Хабаровского края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пошлина за выдачу органом м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стного самоуправления поселения специального разрешения на движение по автомобильным дор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гам транспортных средств, осуществляющих пер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возки опасных тяжеловесных и (или) крупногаб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ритных грузов, зачисляемая в бюджеты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мельные участки, государственная собственность на которые не разграничена и которые располож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ны в границах городских поселений, а также сре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жетных и автономных учреждений)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1 11 08050 13 0000 120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Средства, получаемые от передачи имущества, 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ходящегося в собственности городских поселений (за исключением имущества муниципальных бю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жетных и автономных учреждений, а также им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эксплуатации и использования имущ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ства автомобильных дорог, находящихся в собс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 городских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ятий, в том числе казенных)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ятий, в том числе казенных)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1 11 09045 13 0001 120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ятий, в том числе казенных) ООО "Мой дом"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1 11 09045 13 0002 120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ятий, в том числе казенных) ООО "Частный ЖЭК"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1 11 09045 13 0003 120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ятий, в том числе казенных) МУП "Управляющая компания"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1 13 02065 13 0000 130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ходов, понесенных в связи с эксплуатацией им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щества городских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1 13 02995 13 0000 130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квартир, находящихся в собс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венности городских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ся в ведении органов управления городских пос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лений (за исключением имущества муниципальных бюджетных и автономных учреждений), в части реализации основных средств по указанному им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ществу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щегося в собственности городских поселений (за исключением имущества муниципальных бюдже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ся в ведении органов управления городских пос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щегося в собственности городских поселений (за исключением имущества муниципальных бюдже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1 14 04050 13 0000 420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нематериальных активов, 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ходящихся в собственности городских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ственная собственность на которые не разгранич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на и которые расположены в границах городских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1 16 18050 13 0000 140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конодательства Российской Федерации о ко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трактной системе в сфере закупок товаров, работ, услуг для обеспечения государственных и муниц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пальных нужд для нужд городских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1 16 37040 13 0000 140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сумм в возмещение вреда, причиня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мого автомобильным дор</w:t>
            </w:r>
            <w:bookmarkStart w:id="0" w:name="_GoBack"/>
            <w:bookmarkEnd w:id="0"/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огам местного значения транспортными средствами, осуществляющими перевозки тяжеловесных и (или) крупногабари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ных грузов, зачисляемые в бюджеты городских п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муниципальных правовых актов, з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числяемые в бюджеты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1 16 90050 13 0000 140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числяемые в бюджеты городских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жеты городских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2 02 15001 13 0000 151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равнивание бюджетной обеспеченности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2 02 20216 13 0000 151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ос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торий многоквартирных домов, проездов к двор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вым территориям многоквартирных домов нас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ленных пунктов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2 02 25555 13 0000 151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по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держку государственных программ субъектов Ро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сийской Федерации и муниципальных программ формирования современной городской среды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2 02 29999 13 0000 151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2 02 30024 13 0000 151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городских поселений на в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полнение передаваемых полномочий субъектов Российской Федерации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2 02 40014 13 0000 151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жетам городских поселений из бюджетов муниц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пальных районов на осуществление части полн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мочий по решению вопросов местного значения в соответствии с заключенными соглашениями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2 02 49999 13 0000 151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2 07 05030 13 0000 180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2 08 05000 13 0000 180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менное осуществление такого возврата и проце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тов, начисленных на излишне взысканные суммы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2 19 25555 13 0000 151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остатков субсидий на поддержку госуда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программ субъектов Российской Фед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рации и муниципальных программ формирования современной городской среды из бюджетов горо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ских поселений</w:t>
            </w:r>
          </w:p>
        </w:tc>
      </w:tr>
      <w:tr w:rsidR="0070296C" w:rsidRPr="002B74D1" w:rsidTr="005D25E3">
        <w:trPr>
          <w:trHeight w:val="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2 19 60010 13 0000 151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96C" w:rsidRPr="005D25E3" w:rsidRDefault="0070296C" w:rsidP="005D25E3">
            <w:pPr>
              <w:spacing w:after="0" w:line="240" w:lineRule="exac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левое назначение, прошлых лет из бюджетов г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D25E3">
              <w:rPr>
                <w:rFonts w:ascii="Times New Roman" w:hAnsi="Times New Roman"/>
                <w:sz w:val="24"/>
                <w:szCs w:val="24"/>
                <w:lang w:eastAsia="ru-RU"/>
              </w:rPr>
              <w:t>родских поселений</w:t>
            </w:r>
          </w:p>
        </w:tc>
      </w:tr>
    </w:tbl>
    <w:p w:rsidR="0070296C" w:rsidRDefault="0070296C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ED2F79">
        <w:rPr>
          <w:rFonts w:ascii="Times New Roman" w:hAnsi="Times New Roman"/>
          <w:sz w:val="24"/>
          <w:szCs w:val="24"/>
        </w:rPr>
        <w:t>М.М. Трофимов</w:t>
      </w: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70296C" w:rsidRDefault="0070296C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0296C" w:rsidSect="005D25E3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6C" w:rsidRDefault="0070296C" w:rsidP="00085FFC">
      <w:pPr>
        <w:spacing w:after="0" w:line="240" w:lineRule="auto"/>
      </w:pPr>
      <w:r>
        <w:separator/>
      </w:r>
    </w:p>
  </w:endnote>
  <w:endnote w:type="continuationSeparator" w:id="0">
    <w:p w:rsidR="0070296C" w:rsidRDefault="0070296C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6C" w:rsidRDefault="0070296C" w:rsidP="00085FFC">
      <w:pPr>
        <w:spacing w:after="0" w:line="240" w:lineRule="auto"/>
      </w:pPr>
      <w:r>
        <w:separator/>
      </w:r>
    </w:p>
  </w:footnote>
  <w:footnote w:type="continuationSeparator" w:id="0">
    <w:p w:rsidR="0070296C" w:rsidRDefault="0070296C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6C" w:rsidRDefault="0070296C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70296C" w:rsidRDefault="007029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05495B"/>
    <w:rsid w:val="00065985"/>
    <w:rsid w:val="00085FFC"/>
    <w:rsid w:val="00103079"/>
    <w:rsid w:val="00171422"/>
    <w:rsid w:val="001E1787"/>
    <w:rsid w:val="001F179E"/>
    <w:rsid w:val="001F2784"/>
    <w:rsid w:val="00200268"/>
    <w:rsid w:val="00204F2A"/>
    <w:rsid w:val="002219F9"/>
    <w:rsid w:val="002749A9"/>
    <w:rsid w:val="00287E88"/>
    <w:rsid w:val="002A028D"/>
    <w:rsid w:val="002B74D1"/>
    <w:rsid w:val="002C560C"/>
    <w:rsid w:val="002C573F"/>
    <w:rsid w:val="002E12A3"/>
    <w:rsid w:val="002E265C"/>
    <w:rsid w:val="003E53B8"/>
    <w:rsid w:val="003F2DFA"/>
    <w:rsid w:val="003F32FC"/>
    <w:rsid w:val="00504031"/>
    <w:rsid w:val="0055197F"/>
    <w:rsid w:val="005603C3"/>
    <w:rsid w:val="00585325"/>
    <w:rsid w:val="005B0E20"/>
    <w:rsid w:val="005D25E3"/>
    <w:rsid w:val="005D7A29"/>
    <w:rsid w:val="005E41AE"/>
    <w:rsid w:val="00605CBE"/>
    <w:rsid w:val="00623EEB"/>
    <w:rsid w:val="00636EF5"/>
    <w:rsid w:val="00637757"/>
    <w:rsid w:val="00646447"/>
    <w:rsid w:val="006906C6"/>
    <w:rsid w:val="00690DFB"/>
    <w:rsid w:val="006918FF"/>
    <w:rsid w:val="006C40EE"/>
    <w:rsid w:val="0070296C"/>
    <w:rsid w:val="007537A1"/>
    <w:rsid w:val="00767EF1"/>
    <w:rsid w:val="00781815"/>
    <w:rsid w:val="00782F65"/>
    <w:rsid w:val="007B2CBA"/>
    <w:rsid w:val="007D6140"/>
    <w:rsid w:val="00843993"/>
    <w:rsid w:val="00874DE1"/>
    <w:rsid w:val="008E36F6"/>
    <w:rsid w:val="00944F63"/>
    <w:rsid w:val="00963B4E"/>
    <w:rsid w:val="009C11F3"/>
    <w:rsid w:val="009D0541"/>
    <w:rsid w:val="009F4165"/>
    <w:rsid w:val="00A90FD8"/>
    <w:rsid w:val="00AB47CC"/>
    <w:rsid w:val="00AE0318"/>
    <w:rsid w:val="00B67075"/>
    <w:rsid w:val="00B77501"/>
    <w:rsid w:val="00BE140D"/>
    <w:rsid w:val="00C028DB"/>
    <w:rsid w:val="00C23D52"/>
    <w:rsid w:val="00C60D00"/>
    <w:rsid w:val="00C83BFF"/>
    <w:rsid w:val="00CC6988"/>
    <w:rsid w:val="00CE56BB"/>
    <w:rsid w:val="00D261FA"/>
    <w:rsid w:val="00D30CF8"/>
    <w:rsid w:val="00D40669"/>
    <w:rsid w:val="00D40BD0"/>
    <w:rsid w:val="00D6637C"/>
    <w:rsid w:val="00E1482A"/>
    <w:rsid w:val="00E31CE1"/>
    <w:rsid w:val="00E95B35"/>
    <w:rsid w:val="00ED2F79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6</Pages>
  <Words>1835</Words>
  <Characters>10460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18</cp:revision>
  <cp:lastPrinted>2017-11-21T00:46:00Z</cp:lastPrinted>
  <dcterms:created xsi:type="dcterms:W3CDTF">2017-06-24T11:45:00Z</dcterms:created>
  <dcterms:modified xsi:type="dcterms:W3CDTF">2017-11-21T00:48:00Z</dcterms:modified>
</cp:coreProperties>
</file>