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695">
        <w:rPr>
          <w:rFonts w:ascii="Times New Roman" w:hAnsi="Times New Roman"/>
          <w:b/>
          <w:sz w:val="26"/>
          <w:szCs w:val="26"/>
        </w:rPr>
        <w:t>АДМИНИСТРАЦИЯ</w:t>
      </w:r>
    </w:p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69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69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695">
        <w:rPr>
          <w:rFonts w:ascii="Times New Roman" w:hAnsi="Times New Roman"/>
          <w:b/>
          <w:sz w:val="26"/>
          <w:szCs w:val="26"/>
        </w:rPr>
        <w:t>ПОСТАНОВЛЕНИЕ</w:t>
      </w:r>
    </w:p>
    <w:p w:rsidR="000C5CA2" w:rsidRPr="00641695" w:rsidRDefault="000C5CA2" w:rsidP="00641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5CA2" w:rsidRPr="00641695" w:rsidRDefault="000C5CA2" w:rsidP="0064169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</w:t>
      </w:r>
      <w:r w:rsidRPr="00641695">
        <w:rPr>
          <w:rFonts w:ascii="Times New Roman" w:hAnsi="Times New Roman"/>
          <w:sz w:val="26"/>
          <w:szCs w:val="26"/>
          <w:u w:val="single"/>
        </w:rPr>
        <w:t>.04.2016</w:t>
      </w:r>
      <w:r w:rsidRPr="0064169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641695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73</w:t>
      </w:r>
    </w:p>
    <w:p w:rsidR="000C5CA2" w:rsidRPr="00641695" w:rsidRDefault="000C5CA2" w:rsidP="0064169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169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0C5CA2" w:rsidRDefault="000C5CA2" w:rsidP="006D4CE4">
      <w:pPr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exact"/>
        <w:ind w:right="510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ind w:right="510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О проведении субботников, весе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ней и осенней санитарной очистки, благоустройств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озеленени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ритории городского поселения «Г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color w:val="000000"/>
          <w:sz w:val="26"/>
          <w:szCs w:val="26"/>
          <w:lang w:eastAsia="ru-RU"/>
        </w:rPr>
        <w:t>род Николаевск-на-Амуре»</w:t>
      </w:r>
    </w:p>
    <w:p w:rsidR="000C5CA2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В соответствии с п. 19 ст. 14 Федерального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закона от 06.10.2003 № 131-ФЗ «</w:t>
      </w:r>
      <w:r w:rsidRPr="00327B13">
        <w:rPr>
          <w:rFonts w:ascii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дерации», Уставом городского поселения «Город Николаевск-на-Амуре»,</w:t>
      </w:r>
      <w:r w:rsidRPr="00327B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327B13">
        <w:rPr>
          <w:rFonts w:ascii="Times New Roman" w:hAnsi="Times New Roman"/>
          <w:sz w:val="26"/>
          <w:szCs w:val="26"/>
          <w:lang w:eastAsia="ru-RU"/>
        </w:rPr>
        <w:t>еше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>
        <w:rPr>
          <w:rFonts w:ascii="Times New Roman" w:hAnsi="Times New Roman"/>
          <w:sz w:val="26"/>
          <w:szCs w:val="26"/>
          <w:lang w:eastAsia="ru-RU"/>
        </w:rPr>
        <w:t>депутатов городского поселения «Город Николаевск-на-Амуре» от 02.08.2013 № 67-280 «</w:t>
      </w:r>
      <w:r w:rsidRPr="00327B13">
        <w:rPr>
          <w:rFonts w:ascii="Times New Roman" w:hAnsi="Times New Roman"/>
          <w:sz w:val="26"/>
          <w:szCs w:val="26"/>
          <w:lang w:eastAsia="ru-RU"/>
        </w:rPr>
        <w:t>Об утверждении правил благоустройства и содержания те</w:t>
      </w:r>
      <w:r w:rsidRPr="00327B13">
        <w:rPr>
          <w:rFonts w:ascii="Times New Roman" w:hAnsi="Times New Roman"/>
          <w:sz w:val="26"/>
          <w:szCs w:val="26"/>
          <w:lang w:eastAsia="ru-RU"/>
        </w:rPr>
        <w:t>р</w:t>
      </w:r>
      <w:r w:rsidRPr="00327B13">
        <w:rPr>
          <w:rFonts w:ascii="Times New Roman" w:hAnsi="Times New Roman"/>
          <w:sz w:val="26"/>
          <w:szCs w:val="26"/>
          <w:lang w:eastAsia="ru-RU"/>
        </w:rPr>
        <w:t>ритории гор</w:t>
      </w:r>
      <w:r>
        <w:rPr>
          <w:rFonts w:ascii="Times New Roman" w:hAnsi="Times New Roman"/>
          <w:sz w:val="26"/>
          <w:szCs w:val="26"/>
          <w:lang w:eastAsia="ru-RU"/>
        </w:rPr>
        <w:t>одского поселения «Город Николаевск-на-Амуре»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в связи с праздн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ванием 71</w:t>
      </w:r>
      <w:r w:rsidRPr="00327B13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й годовщины Победы в Великой Отечественной войне</w:t>
      </w:r>
      <w:r>
        <w:rPr>
          <w:rFonts w:ascii="Times New Roman" w:hAnsi="Times New Roman"/>
          <w:sz w:val="26"/>
          <w:szCs w:val="26"/>
          <w:lang w:eastAsia="ru-RU"/>
        </w:rPr>
        <w:t>, 166</w:t>
      </w:r>
      <w:r w:rsidRPr="00327B13">
        <w:rPr>
          <w:rFonts w:ascii="Times New Roman" w:hAnsi="Times New Roman"/>
          <w:sz w:val="26"/>
          <w:szCs w:val="26"/>
          <w:lang w:eastAsia="ru-RU"/>
        </w:rPr>
        <w:t>-й годо</w:t>
      </w:r>
      <w:r w:rsidRPr="00327B13">
        <w:rPr>
          <w:rFonts w:ascii="Times New Roman" w:hAnsi="Times New Roman"/>
          <w:sz w:val="26"/>
          <w:szCs w:val="26"/>
          <w:lang w:eastAsia="ru-RU"/>
        </w:rPr>
        <w:t>в</w:t>
      </w:r>
      <w:r w:rsidRPr="00327B13">
        <w:rPr>
          <w:rFonts w:ascii="Times New Roman" w:hAnsi="Times New Roman"/>
          <w:sz w:val="26"/>
          <w:szCs w:val="26"/>
          <w:lang w:eastAsia="ru-RU"/>
        </w:rPr>
        <w:t>щи</w:t>
      </w:r>
      <w:r>
        <w:rPr>
          <w:rFonts w:ascii="Times New Roman" w:hAnsi="Times New Roman"/>
          <w:sz w:val="26"/>
          <w:szCs w:val="26"/>
          <w:lang w:eastAsia="ru-RU"/>
        </w:rPr>
        <w:t>ны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со дня основания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 Николаевска-на-Амуре </w:t>
      </w:r>
      <w:r w:rsidRPr="00327B13">
        <w:rPr>
          <w:rFonts w:ascii="Times New Roman" w:hAnsi="Times New Roman"/>
          <w:sz w:val="26"/>
          <w:szCs w:val="26"/>
          <w:lang w:eastAsia="ru-RU"/>
        </w:rPr>
        <w:t>и в целях улучшения сан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тарно-эпидемиологического благополучия территории городского поселения «Г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род Николаевск-на-Амуре», поддержания чистоты и порядка, обеспечения экол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гически благоприятной среды для проживания населения, администрация горо</w:t>
      </w:r>
      <w:r w:rsidRPr="00327B13">
        <w:rPr>
          <w:rFonts w:ascii="Times New Roman" w:hAnsi="Times New Roman"/>
          <w:sz w:val="26"/>
          <w:szCs w:val="26"/>
          <w:lang w:eastAsia="ru-RU"/>
        </w:rPr>
        <w:t>д</w:t>
      </w:r>
      <w:r w:rsidRPr="00327B13">
        <w:rPr>
          <w:rFonts w:ascii="Times New Roman" w:hAnsi="Times New Roman"/>
          <w:sz w:val="26"/>
          <w:szCs w:val="26"/>
          <w:lang w:eastAsia="ru-RU"/>
        </w:rPr>
        <w:t>ского поселения «Город Николаевск-на-Амуре»</w:t>
      </w:r>
    </w:p>
    <w:p w:rsidR="000C5CA2" w:rsidRPr="00327B13" w:rsidRDefault="000C5CA2" w:rsidP="006D4C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327B13">
        <w:rPr>
          <w:rFonts w:ascii="Times New Roman" w:hAnsi="Times New Roman"/>
          <w:sz w:val="26"/>
          <w:szCs w:val="26"/>
          <w:lang w:eastAsia="ru-RU"/>
        </w:rPr>
        <w:t>Объявить проведение месячников санитарной очистки и благоустройства территории городского поселения с</w:t>
      </w:r>
      <w:r w:rsidRPr="00327B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22 апреля по 30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мая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hAnsi="Times New Roman"/>
          <w:sz w:val="26"/>
          <w:szCs w:val="26"/>
          <w:lang w:eastAsia="ru-RU"/>
        </w:rPr>
        <w:t>с 14 августа по 15 се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тября 2016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Провести 22, 29 апреля, 06, 13, 20, 27 мая, 11, 12 августа, 09, 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сентяб</w:t>
      </w:r>
      <w:r>
        <w:rPr>
          <w:rFonts w:ascii="Times New Roman" w:hAnsi="Times New Roman"/>
          <w:sz w:val="26"/>
          <w:szCs w:val="26"/>
          <w:lang w:eastAsia="ru-RU"/>
        </w:rPr>
        <w:t>ря 2016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г. субботники по санитарной очистке и благоустройству территории горо</w:t>
      </w:r>
      <w:r w:rsidRPr="00327B13">
        <w:rPr>
          <w:rFonts w:ascii="Times New Roman" w:hAnsi="Times New Roman"/>
          <w:sz w:val="26"/>
          <w:szCs w:val="26"/>
          <w:lang w:eastAsia="ru-RU"/>
        </w:rPr>
        <w:t>д</w:t>
      </w:r>
      <w:r w:rsidRPr="00327B13">
        <w:rPr>
          <w:rFonts w:ascii="Times New Roman" w:hAnsi="Times New Roman"/>
          <w:sz w:val="26"/>
          <w:szCs w:val="26"/>
          <w:lang w:eastAsia="ru-RU"/>
        </w:rPr>
        <w:t>ского поселе</w:t>
      </w:r>
      <w:r>
        <w:rPr>
          <w:rFonts w:ascii="Times New Roman" w:hAnsi="Times New Roman"/>
          <w:sz w:val="26"/>
          <w:szCs w:val="26"/>
          <w:lang w:eastAsia="ru-RU"/>
        </w:rPr>
        <w:t>ния.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327B13">
        <w:rPr>
          <w:rFonts w:ascii="Times New Roman" w:hAnsi="Times New Roman"/>
          <w:sz w:val="26"/>
          <w:szCs w:val="26"/>
          <w:lang w:eastAsia="ru-RU"/>
        </w:rPr>
        <w:t>Утвердить состав рабочей группы по контролю за ходом работ по сан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тарной очистке, благоустройству и озеленению территории городского поселения в составе согласно приложению.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327B13">
        <w:rPr>
          <w:rFonts w:ascii="Times New Roman" w:hAnsi="Times New Roman"/>
          <w:sz w:val="26"/>
          <w:szCs w:val="26"/>
          <w:lang w:eastAsia="ru-RU"/>
        </w:rPr>
        <w:t>Утвердить прилагаемый план по подготовке и проведению мероприятий по санитарной очистке территории городского поселения «Город Николаевск-на-Амуре».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327B13">
        <w:rPr>
          <w:rFonts w:ascii="Times New Roman" w:hAnsi="Times New Roman"/>
          <w:sz w:val="26"/>
          <w:szCs w:val="26"/>
          <w:lang w:eastAsia="ru-RU"/>
        </w:rPr>
        <w:t>Утвердить прилагаемое задание по закреплению территорий города по санитарной уборке между учебными заведениями и муниципальными предпр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ятиями, предприятиями и ор</w:t>
      </w:r>
      <w:r>
        <w:rPr>
          <w:rFonts w:ascii="Times New Roman" w:hAnsi="Times New Roman"/>
          <w:sz w:val="26"/>
          <w:szCs w:val="26"/>
          <w:lang w:eastAsia="ru-RU"/>
        </w:rPr>
        <w:t xml:space="preserve">ганизациями </w:t>
      </w:r>
      <w:r w:rsidRPr="00327B13">
        <w:rPr>
          <w:rFonts w:ascii="Times New Roman" w:hAnsi="Times New Roman"/>
          <w:sz w:val="26"/>
          <w:szCs w:val="26"/>
          <w:lang w:eastAsia="ru-RU"/>
        </w:rPr>
        <w:t>всех форм собственности, частными д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мовладения</w:t>
      </w:r>
      <w:r>
        <w:rPr>
          <w:rFonts w:ascii="Times New Roman" w:hAnsi="Times New Roman"/>
          <w:sz w:val="26"/>
          <w:szCs w:val="26"/>
          <w:lang w:eastAsia="ru-RU"/>
        </w:rPr>
        <w:t>ми городского поселения.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предприятий </w:t>
      </w:r>
      <w:r>
        <w:rPr>
          <w:rFonts w:ascii="Times New Roman" w:hAnsi="Times New Roman"/>
          <w:sz w:val="26"/>
          <w:szCs w:val="26"/>
          <w:lang w:eastAsia="ru-RU"/>
        </w:rPr>
        <w:t>МУП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Николаевские тепл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вые сети</w:t>
      </w:r>
      <w:r w:rsidRPr="00327B13">
        <w:rPr>
          <w:rFonts w:ascii="Times New Roman" w:hAnsi="Times New Roman"/>
          <w:sz w:val="26"/>
          <w:szCs w:val="26"/>
          <w:lang w:eastAsia="ru-RU"/>
        </w:rPr>
        <w:t>» (</w:t>
      </w:r>
      <w:r>
        <w:rPr>
          <w:rFonts w:ascii="Times New Roman" w:hAnsi="Times New Roman"/>
          <w:sz w:val="26"/>
          <w:szCs w:val="26"/>
          <w:lang w:eastAsia="ru-RU"/>
        </w:rPr>
        <w:t>Золотарев Н.Н.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/>
          <w:sz w:val="26"/>
          <w:szCs w:val="26"/>
          <w:lang w:eastAsia="ru-RU"/>
        </w:rPr>
        <w:t xml:space="preserve">МУП «Николаевские инженерные сети»                 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Кутимский А.И</w:t>
      </w:r>
      <w:r w:rsidRPr="00327B13">
        <w:rPr>
          <w:rFonts w:ascii="Times New Roman" w:hAnsi="Times New Roman"/>
          <w:sz w:val="26"/>
          <w:szCs w:val="26"/>
          <w:lang w:eastAsia="ru-RU"/>
        </w:rPr>
        <w:t>.), ООО «</w:t>
      </w:r>
      <w:r>
        <w:rPr>
          <w:rFonts w:ascii="Times New Roman" w:hAnsi="Times New Roman"/>
          <w:sz w:val="26"/>
          <w:szCs w:val="26"/>
          <w:lang w:eastAsia="ru-RU"/>
        </w:rPr>
        <w:t>Вираж</w:t>
      </w:r>
      <w:r w:rsidRPr="00327B13">
        <w:rPr>
          <w:rFonts w:ascii="Times New Roman" w:hAnsi="Times New Roman"/>
          <w:sz w:val="26"/>
          <w:szCs w:val="26"/>
          <w:lang w:eastAsia="ru-RU"/>
        </w:rPr>
        <w:t>» (Бекмухаме</w:t>
      </w:r>
      <w:r>
        <w:rPr>
          <w:rFonts w:ascii="Times New Roman" w:hAnsi="Times New Roman"/>
          <w:sz w:val="26"/>
          <w:szCs w:val="26"/>
          <w:lang w:eastAsia="ru-RU"/>
        </w:rPr>
        <w:t xml:space="preserve">тов А.Т.),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начальнику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327B13">
        <w:rPr>
          <w:rFonts w:ascii="Times New Roman" w:hAnsi="Times New Roman"/>
          <w:sz w:val="26"/>
          <w:szCs w:val="26"/>
          <w:lang w:eastAsia="ru-RU"/>
        </w:rPr>
        <w:t>НРЭС ООО «Дальневосточная распределительная сетевая компания» структурное подразделение «Северные электрические сети» филиала «Хабаровские электрич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ские сети» (Василь</w:t>
      </w:r>
      <w:r>
        <w:rPr>
          <w:rFonts w:ascii="Times New Roman" w:hAnsi="Times New Roman"/>
          <w:sz w:val="26"/>
          <w:szCs w:val="26"/>
          <w:lang w:eastAsia="ru-RU"/>
        </w:rPr>
        <w:t>ев А.В.), р</w:t>
      </w:r>
      <w:r w:rsidRPr="00327B13">
        <w:rPr>
          <w:rFonts w:ascii="Times New Roman" w:hAnsi="Times New Roman"/>
          <w:sz w:val="26"/>
          <w:szCs w:val="26"/>
          <w:lang w:eastAsia="ru-RU"/>
        </w:rPr>
        <w:t>айонного узла электросвязи Хабаровского филиала ОАО «Ростелеком» (Баранов А.Н.) и управляющих ком</w:t>
      </w:r>
      <w:r>
        <w:rPr>
          <w:rFonts w:ascii="Times New Roman" w:hAnsi="Times New Roman"/>
          <w:sz w:val="26"/>
          <w:szCs w:val="26"/>
          <w:lang w:eastAsia="ru-RU"/>
        </w:rPr>
        <w:t>паний в срок до 06 мая 2016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года представить перечень работ по благоустройству в местах осенне-зимнего производства работ при восстановлении подземных коммуника</w:t>
      </w:r>
      <w:r>
        <w:rPr>
          <w:rFonts w:ascii="Times New Roman" w:hAnsi="Times New Roman"/>
          <w:sz w:val="26"/>
          <w:szCs w:val="26"/>
          <w:lang w:eastAsia="ru-RU"/>
        </w:rPr>
        <w:t>ций.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</w:t>
      </w:r>
      <w:r>
        <w:rPr>
          <w:rFonts w:ascii="Times New Roman" w:hAnsi="Times New Roman"/>
          <w:sz w:val="26"/>
          <w:szCs w:val="26"/>
          <w:lang w:eastAsia="ru-RU"/>
        </w:rPr>
        <w:t>управляющих организаций ООО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«М-Сервис», </w:t>
      </w:r>
      <w:r>
        <w:rPr>
          <w:rFonts w:ascii="Times New Roman" w:hAnsi="Times New Roman"/>
          <w:sz w:val="26"/>
          <w:szCs w:val="26"/>
          <w:lang w:eastAsia="ru-RU"/>
        </w:rPr>
        <w:t xml:space="preserve">ООО </w:t>
      </w:r>
      <w:r w:rsidRPr="00327B13">
        <w:rPr>
          <w:rFonts w:ascii="Times New Roman" w:hAnsi="Times New Roman"/>
          <w:sz w:val="26"/>
          <w:szCs w:val="26"/>
          <w:lang w:eastAsia="ru-RU"/>
        </w:rPr>
        <w:t>«Частный ЖЭК»,</w:t>
      </w:r>
      <w:r>
        <w:rPr>
          <w:rFonts w:ascii="Times New Roman" w:hAnsi="Times New Roman"/>
          <w:sz w:val="26"/>
          <w:szCs w:val="26"/>
          <w:lang w:eastAsia="ru-RU"/>
        </w:rPr>
        <w:t xml:space="preserve"> МУП «Управляющая компания»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(Тягушев А.С., Забели</w:t>
      </w:r>
      <w:r>
        <w:rPr>
          <w:rFonts w:ascii="Times New Roman" w:hAnsi="Times New Roman"/>
          <w:sz w:val="26"/>
          <w:szCs w:val="26"/>
          <w:lang w:eastAsia="ru-RU"/>
        </w:rPr>
        <w:t>на Н.Л., Дунаев Е.Б.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) принять меры: </w:t>
      </w:r>
    </w:p>
    <w:p w:rsidR="000C5CA2" w:rsidRPr="00327B13" w:rsidRDefault="000C5CA2" w:rsidP="006D4CE4">
      <w:pPr>
        <w:tabs>
          <w:tab w:val="num" w:pos="603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7.1. По </w:t>
      </w:r>
      <w:r w:rsidRPr="00327B13">
        <w:rPr>
          <w:rFonts w:ascii="Times New Roman" w:hAnsi="Times New Roman"/>
          <w:sz w:val="26"/>
          <w:szCs w:val="26"/>
          <w:lang w:eastAsia="ru-RU"/>
        </w:rPr>
        <w:t>организации субботников с собственниками и нанимателями жилых помещений многоквартирных домов, находящи</w:t>
      </w:r>
      <w:r>
        <w:rPr>
          <w:rFonts w:ascii="Times New Roman" w:hAnsi="Times New Roman"/>
          <w:sz w:val="26"/>
          <w:szCs w:val="26"/>
          <w:lang w:eastAsia="ru-RU"/>
        </w:rPr>
        <w:t>хся в управлении и обслуживании;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7.2. По отводу талых поверхностных вод от зданий и предотвращению з</w:t>
      </w:r>
      <w:r w:rsidRPr="00327B13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топления ими подвалов;</w:t>
      </w:r>
    </w:p>
    <w:p w:rsidR="000C5CA2" w:rsidRPr="00327B13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7.3. По очистке отмостков, входов в подвалы жилых домов от снега.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8. Рекомендовать генеральному директору ООО «</w:t>
      </w:r>
      <w:r>
        <w:rPr>
          <w:rFonts w:ascii="Times New Roman" w:hAnsi="Times New Roman"/>
          <w:sz w:val="26"/>
          <w:szCs w:val="26"/>
          <w:lang w:eastAsia="ru-RU"/>
        </w:rPr>
        <w:t>Вираж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327B13">
        <w:rPr>
          <w:rFonts w:ascii="Times New Roman" w:hAnsi="Times New Roman"/>
          <w:sz w:val="26"/>
          <w:szCs w:val="26"/>
          <w:lang w:eastAsia="ru-RU"/>
        </w:rPr>
        <w:t>(Бекмухаме</w:t>
      </w:r>
      <w:r>
        <w:rPr>
          <w:rFonts w:ascii="Times New Roman" w:hAnsi="Times New Roman"/>
          <w:sz w:val="26"/>
          <w:szCs w:val="26"/>
          <w:lang w:eastAsia="ru-RU"/>
        </w:rPr>
        <w:t>тов А.Т.), п</w:t>
      </w:r>
      <w:r w:rsidRPr="00327B13">
        <w:rPr>
          <w:rFonts w:ascii="Times New Roman" w:hAnsi="Times New Roman"/>
          <w:sz w:val="26"/>
          <w:szCs w:val="26"/>
          <w:lang w:eastAsia="ru-RU"/>
        </w:rPr>
        <w:t>ринять меры по безаварийной работе канализационно-насосной станции.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 И.о. з</w:t>
      </w:r>
      <w:r w:rsidRPr="00327B13">
        <w:rPr>
          <w:rFonts w:ascii="Times New Roman" w:hAnsi="Times New Roman"/>
          <w:sz w:val="26"/>
          <w:szCs w:val="26"/>
          <w:lang w:eastAsia="ru-RU"/>
        </w:rPr>
        <w:t>аместител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главы администрации городского поселения по стро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тельству и жилищно-коммунальному хозяйству (</w:t>
      </w:r>
      <w:r>
        <w:rPr>
          <w:rFonts w:ascii="Times New Roman" w:hAnsi="Times New Roman"/>
          <w:sz w:val="26"/>
          <w:szCs w:val="26"/>
          <w:lang w:eastAsia="ru-RU"/>
        </w:rPr>
        <w:t>Федоров В.А</w:t>
      </w:r>
      <w:r w:rsidRPr="00327B13">
        <w:rPr>
          <w:rFonts w:ascii="Times New Roman" w:hAnsi="Times New Roman"/>
          <w:sz w:val="26"/>
          <w:szCs w:val="26"/>
          <w:lang w:eastAsia="ru-RU"/>
        </w:rPr>
        <w:t>.) совместно с пре</w:t>
      </w:r>
      <w:r w:rsidRPr="00327B13">
        <w:rPr>
          <w:rFonts w:ascii="Times New Roman" w:hAnsi="Times New Roman"/>
          <w:sz w:val="26"/>
          <w:szCs w:val="26"/>
          <w:lang w:eastAsia="ru-RU"/>
        </w:rPr>
        <w:t>д</w:t>
      </w:r>
      <w:r w:rsidRPr="00327B13">
        <w:rPr>
          <w:rFonts w:ascii="Times New Roman" w:hAnsi="Times New Roman"/>
          <w:sz w:val="26"/>
          <w:szCs w:val="26"/>
          <w:lang w:eastAsia="ru-RU"/>
        </w:rPr>
        <w:t>приятиями и учреждениями скоординировать работу по вывозу мусора с убира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мых террито</w:t>
      </w:r>
      <w:r>
        <w:rPr>
          <w:rFonts w:ascii="Times New Roman" w:hAnsi="Times New Roman"/>
          <w:sz w:val="26"/>
          <w:szCs w:val="26"/>
          <w:lang w:eastAsia="ru-RU"/>
        </w:rPr>
        <w:t>рий в дни массовых уборок.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предприятий </w:t>
      </w:r>
      <w:r>
        <w:rPr>
          <w:rFonts w:ascii="Times New Roman" w:hAnsi="Times New Roman"/>
          <w:sz w:val="26"/>
          <w:szCs w:val="26"/>
          <w:lang w:eastAsia="ru-RU"/>
        </w:rPr>
        <w:t xml:space="preserve">и организаций </w:t>
      </w:r>
      <w:r w:rsidRPr="00327B13">
        <w:rPr>
          <w:rFonts w:ascii="Times New Roman" w:hAnsi="Times New Roman"/>
          <w:sz w:val="26"/>
          <w:szCs w:val="26"/>
          <w:lang w:eastAsia="ru-RU"/>
        </w:rPr>
        <w:t>всех форм собственности, не заключившим договоры на вывоз твердых бытовых отходов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заключить договоры на вывоз твердых бытовых отходов, с соответствующими специализированными органи</w:t>
      </w:r>
      <w:r>
        <w:rPr>
          <w:rFonts w:ascii="Times New Roman" w:hAnsi="Times New Roman"/>
          <w:sz w:val="26"/>
          <w:szCs w:val="26"/>
          <w:lang w:eastAsia="ru-RU"/>
        </w:rPr>
        <w:t>зациями.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E00666">
        <w:rPr>
          <w:rFonts w:ascii="Times New Roman" w:hAnsi="Times New Roman"/>
          <w:sz w:val="26"/>
          <w:szCs w:val="26"/>
          <w:lang w:eastAsia="ru-RU"/>
        </w:rPr>
        <w:t xml:space="preserve">ачальнику ОМВД России по Николаевскому району </w:t>
      </w:r>
      <w:r w:rsidRPr="00327B13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Чебаненко Е.Н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.): </w:t>
      </w:r>
    </w:p>
    <w:p w:rsidR="000C5CA2" w:rsidRPr="00327B13" w:rsidRDefault="000C5CA2" w:rsidP="006D4CE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327B13">
        <w:rPr>
          <w:rFonts w:ascii="Times New Roman" w:hAnsi="Times New Roman"/>
          <w:sz w:val="26"/>
          <w:szCs w:val="26"/>
          <w:lang w:eastAsia="ru-RU"/>
        </w:rPr>
        <w:t>.1. Принять меры по обеспечению общественного порядка и безопасности до</w:t>
      </w:r>
      <w:r>
        <w:rPr>
          <w:rFonts w:ascii="Times New Roman" w:hAnsi="Times New Roman"/>
          <w:sz w:val="26"/>
          <w:szCs w:val="26"/>
          <w:lang w:eastAsia="ru-RU"/>
        </w:rPr>
        <w:t>рожного движения при проведении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работ по благоу</w:t>
      </w:r>
      <w:r>
        <w:rPr>
          <w:rFonts w:ascii="Times New Roman" w:hAnsi="Times New Roman"/>
          <w:sz w:val="26"/>
          <w:szCs w:val="26"/>
          <w:lang w:eastAsia="ru-RU"/>
        </w:rPr>
        <w:t>стройству и санитарной очистке;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11.2</w:t>
      </w:r>
      <w:r w:rsidRPr="00327B13">
        <w:rPr>
          <w:rFonts w:ascii="Times New Roman" w:hAnsi="Times New Roman"/>
          <w:sz w:val="26"/>
          <w:szCs w:val="26"/>
          <w:lang w:eastAsia="ru-RU"/>
        </w:rPr>
        <w:t>. Организовать контроль за соблюдение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правил перевозки сыпучих грузов, проезда по дворовым территориям и парковок автотранспорта.  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327B13">
        <w:rPr>
          <w:rFonts w:ascii="Times New Roman" w:hAnsi="Times New Roman"/>
          <w:sz w:val="26"/>
          <w:szCs w:val="26"/>
          <w:lang w:eastAsia="ru-RU"/>
        </w:rPr>
        <w:t>. Отделу городского хозяйства администрации городского поселения (</w:t>
      </w:r>
      <w:r>
        <w:rPr>
          <w:rFonts w:ascii="Times New Roman" w:hAnsi="Times New Roman"/>
          <w:sz w:val="26"/>
          <w:szCs w:val="26"/>
          <w:lang w:eastAsia="ru-RU"/>
        </w:rPr>
        <w:t>Дмитриенко А.А.</w:t>
      </w:r>
      <w:r w:rsidRPr="00327B13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12.1. П</w:t>
      </w:r>
      <w:r w:rsidRPr="00327B13">
        <w:rPr>
          <w:rFonts w:ascii="Times New Roman" w:hAnsi="Times New Roman"/>
          <w:sz w:val="26"/>
          <w:szCs w:val="26"/>
          <w:lang w:eastAsia="ru-RU"/>
        </w:rPr>
        <w:t>роизвести осмотр территории города на предмет выявления полура</w:t>
      </w:r>
      <w:r w:rsidRPr="00327B13">
        <w:rPr>
          <w:rFonts w:ascii="Times New Roman" w:hAnsi="Times New Roman"/>
          <w:sz w:val="26"/>
          <w:szCs w:val="26"/>
          <w:lang w:eastAsia="ru-RU"/>
        </w:rPr>
        <w:t>з</w:t>
      </w:r>
      <w:r w:rsidRPr="00327B13">
        <w:rPr>
          <w:rFonts w:ascii="Times New Roman" w:hAnsi="Times New Roman"/>
          <w:sz w:val="26"/>
          <w:szCs w:val="26"/>
          <w:lang w:eastAsia="ru-RU"/>
        </w:rPr>
        <w:t>рушенных, сгоревших зданий, жилых домов и несанкционированных сва</w:t>
      </w:r>
      <w:r>
        <w:rPr>
          <w:rFonts w:ascii="Times New Roman" w:hAnsi="Times New Roman"/>
          <w:sz w:val="26"/>
          <w:szCs w:val="26"/>
          <w:lang w:eastAsia="ru-RU"/>
        </w:rPr>
        <w:t>лок;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12.2</w:t>
      </w:r>
      <w:r w:rsidRPr="00327B13">
        <w:rPr>
          <w:rFonts w:ascii="Times New Roman" w:hAnsi="Times New Roman"/>
          <w:sz w:val="26"/>
          <w:szCs w:val="26"/>
          <w:lang w:eastAsia="ru-RU"/>
        </w:rPr>
        <w:t>. По результатам осмотра разработать план благоустройства террит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рий, занятых полуразрушенными, сгоревшими зданиями, уборке несанкционир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ванных свалок;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12.3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. Организовать работу </w:t>
      </w:r>
      <w:r>
        <w:rPr>
          <w:rFonts w:ascii="Times New Roman" w:hAnsi="Times New Roman"/>
          <w:sz w:val="26"/>
          <w:szCs w:val="26"/>
          <w:lang w:eastAsia="ru-RU"/>
        </w:rPr>
        <w:t>отдела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по привлечению должностных лиц к а</w:t>
      </w:r>
      <w:r w:rsidRPr="00327B13">
        <w:rPr>
          <w:rFonts w:ascii="Times New Roman" w:hAnsi="Times New Roman"/>
          <w:sz w:val="26"/>
          <w:szCs w:val="26"/>
          <w:lang w:eastAsia="ru-RU"/>
        </w:rPr>
        <w:t>д</w:t>
      </w:r>
      <w:r w:rsidRPr="00327B13">
        <w:rPr>
          <w:rFonts w:ascii="Times New Roman" w:hAnsi="Times New Roman"/>
          <w:sz w:val="26"/>
          <w:szCs w:val="26"/>
          <w:lang w:eastAsia="ru-RU"/>
        </w:rPr>
        <w:t>министративной ответственности за несвоевременную санитарную очистку пр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домовых территорий, подвальных и чердачных помещений жилых зданий, ко</w:t>
      </w:r>
      <w:r w:rsidRPr="00327B13">
        <w:rPr>
          <w:rFonts w:ascii="Times New Roman" w:hAnsi="Times New Roman"/>
          <w:sz w:val="26"/>
          <w:szCs w:val="26"/>
          <w:lang w:eastAsia="ru-RU"/>
        </w:rPr>
        <w:t>н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тейнерных площадок и несанкционированных свалок мусора, частного жилого сектора городского поселения. </w:t>
      </w:r>
    </w:p>
    <w:p w:rsidR="000C5CA2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 Отделу архитектуры,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градостроительства и землепользования админ</w:t>
      </w:r>
      <w:r w:rsidRPr="00327B13">
        <w:rPr>
          <w:rFonts w:ascii="Times New Roman" w:hAnsi="Times New Roman"/>
          <w:sz w:val="26"/>
          <w:szCs w:val="26"/>
          <w:lang w:eastAsia="ru-RU"/>
        </w:rPr>
        <w:t>и</w:t>
      </w:r>
      <w:r w:rsidRPr="00327B13">
        <w:rPr>
          <w:rFonts w:ascii="Times New Roman" w:hAnsi="Times New Roman"/>
          <w:sz w:val="26"/>
          <w:szCs w:val="26"/>
          <w:lang w:eastAsia="ru-RU"/>
        </w:rPr>
        <w:t>страции городского поселения (</w:t>
      </w:r>
      <w:r>
        <w:rPr>
          <w:rFonts w:ascii="Times New Roman" w:hAnsi="Times New Roman"/>
          <w:sz w:val="26"/>
          <w:szCs w:val="26"/>
          <w:lang w:eastAsia="ru-RU"/>
        </w:rPr>
        <w:t>Артамонов В.Н.):</w:t>
      </w:r>
    </w:p>
    <w:p w:rsidR="000C5CA2" w:rsidRPr="00327B13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13.1. В срок до 07 мая 2015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года разработать план озеленения территории городского поселения на весенний и осенний перио</w:t>
      </w:r>
      <w:r>
        <w:rPr>
          <w:rFonts w:ascii="Times New Roman" w:hAnsi="Times New Roman"/>
          <w:sz w:val="26"/>
          <w:szCs w:val="26"/>
          <w:lang w:eastAsia="ru-RU"/>
        </w:rPr>
        <w:t>ды 2016 года;</w:t>
      </w:r>
    </w:p>
    <w:p w:rsidR="000C5CA2" w:rsidRPr="00327B13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13.2</w:t>
      </w:r>
      <w:r w:rsidRPr="00327B13">
        <w:rPr>
          <w:rFonts w:ascii="Times New Roman" w:hAnsi="Times New Roman"/>
          <w:sz w:val="26"/>
          <w:szCs w:val="26"/>
          <w:lang w:eastAsia="ru-RU"/>
        </w:rPr>
        <w:t>. Провести рейдовые мероприятия по выявлению</w:t>
      </w:r>
      <w:r w:rsidRPr="00327B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7B13">
        <w:rPr>
          <w:rFonts w:ascii="Times New Roman" w:hAnsi="Times New Roman"/>
          <w:sz w:val="26"/>
          <w:szCs w:val="26"/>
          <w:lang w:eastAsia="ru-RU"/>
        </w:rPr>
        <w:t>несанкционированных стихийных строительных площадок и несанкционированных свалок строительн</w:t>
      </w:r>
      <w:r w:rsidRPr="00327B13">
        <w:rPr>
          <w:rFonts w:ascii="Times New Roman" w:hAnsi="Times New Roman"/>
          <w:sz w:val="26"/>
          <w:szCs w:val="26"/>
          <w:lang w:eastAsia="ru-RU"/>
        </w:rPr>
        <w:t>о</w:t>
      </w:r>
      <w:r w:rsidRPr="00327B13">
        <w:rPr>
          <w:rFonts w:ascii="Times New Roman" w:hAnsi="Times New Roman"/>
          <w:sz w:val="26"/>
          <w:szCs w:val="26"/>
          <w:lang w:eastAsia="ru-RU"/>
        </w:rPr>
        <w:t>го мусора.</w:t>
      </w:r>
    </w:p>
    <w:p w:rsidR="000C5CA2" w:rsidRPr="00327B13" w:rsidRDefault="000C5CA2" w:rsidP="006D4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327B13">
        <w:rPr>
          <w:rFonts w:ascii="Times New Roman" w:hAnsi="Times New Roman"/>
          <w:sz w:val="26"/>
          <w:szCs w:val="26"/>
          <w:lang w:eastAsia="ru-RU"/>
        </w:rPr>
        <w:t>. Рекомендовать физическим и юридическим лицам, независимо от их о</w:t>
      </w:r>
      <w:r w:rsidRPr="00327B13">
        <w:rPr>
          <w:rFonts w:ascii="Times New Roman" w:hAnsi="Times New Roman"/>
          <w:sz w:val="26"/>
          <w:szCs w:val="26"/>
          <w:lang w:eastAsia="ru-RU"/>
        </w:rPr>
        <w:t>р</w:t>
      </w:r>
      <w:r w:rsidRPr="00327B13">
        <w:rPr>
          <w:rFonts w:ascii="Times New Roman" w:hAnsi="Times New Roman"/>
          <w:sz w:val="26"/>
          <w:szCs w:val="26"/>
          <w:lang w:eastAsia="ru-RU"/>
        </w:rPr>
        <w:t>ганизационно-правовых форм, обеспечить своевременную очистку и уборку з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мельных участков и прилегающих территорий, принадлежащих им на праве со</w:t>
      </w:r>
      <w:r w:rsidRPr="00327B13">
        <w:rPr>
          <w:rFonts w:ascii="Times New Roman" w:hAnsi="Times New Roman"/>
          <w:sz w:val="26"/>
          <w:szCs w:val="26"/>
          <w:lang w:eastAsia="ru-RU"/>
        </w:rPr>
        <w:t>б</w:t>
      </w:r>
      <w:r w:rsidRPr="00327B13">
        <w:rPr>
          <w:rFonts w:ascii="Times New Roman" w:hAnsi="Times New Roman"/>
          <w:sz w:val="26"/>
          <w:szCs w:val="26"/>
          <w:lang w:eastAsia="ru-RU"/>
        </w:rPr>
        <w:t>ственности или ином вещном праве.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327B13">
        <w:rPr>
          <w:rFonts w:ascii="Times New Roman" w:hAnsi="Times New Roman"/>
          <w:sz w:val="26"/>
          <w:szCs w:val="26"/>
          <w:lang w:eastAsia="ru-RU"/>
        </w:rPr>
        <w:t>. Эксперту по работе со средствами массовой информации администр</w:t>
      </w:r>
      <w:r w:rsidRPr="00327B13">
        <w:rPr>
          <w:rFonts w:ascii="Times New Roman" w:hAnsi="Times New Roman"/>
          <w:sz w:val="26"/>
          <w:szCs w:val="26"/>
          <w:lang w:eastAsia="ru-RU"/>
        </w:rPr>
        <w:t>а</w:t>
      </w:r>
      <w:r w:rsidRPr="00327B13">
        <w:rPr>
          <w:rFonts w:ascii="Times New Roman" w:hAnsi="Times New Roman"/>
          <w:sz w:val="26"/>
          <w:szCs w:val="26"/>
          <w:lang w:eastAsia="ru-RU"/>
        </w:rPr>
        <w:t>ции городского поселения (Попова Л.Г.), провести разъяснительную работу о ц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лях и задачах субботников и месячников санитарной очистки, а также о ходе </w:t>
      </w:r>
      <w:r>
        <w:rPr>
          <w:rFonts w:ascii="Times New Roman" w:hAnsi="Times New Roman"/>
          <w:sz w:val="26"/>
          <w:szCs w:val="26"/>
          <w:lang w:eastAsia="ru-RU"/>
        </w:rPr>
        <w:t xml:space="preserve">их </w:t>
      </w:r>
      <w:r w:rsidRPr="00327B13">
        <w:rPr>
          <w:rFonts w:ascii="Times New Roman" w:hAnsi="Times New Roman"/>
          <w:sz w:val="26"/>
          <w:szCs w:val="26"/>
          <w:lang w:eastAsia="ru-RU"/>
        </w:rPr>
        <w:t>выполнения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через городскую </w:t>
      </w:r>
      <w:r w:rsidRPr="00327B13">
        <w:rPr>
          <w:rFonts w:ascii="Times New Roman" w:hAnsi="Times New Roman"/>
          <w:sz w:val="26"/>
          <w:szCs w:val="26"/>
          <w:lang w:eastAsia="ru-RU"/>
        </w:rPr>
        <w:t>газет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«Николаевские Ведомости».</w:t>
      </w:r>
    </w:p>
    <w:p w:rsidR="000C5CA2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A26F7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сборнике муниципальных правовых актов городского поселения «Город Николаевск-на-Амуре», городской газете «Николаевские Ведомости» и на официальном сайте  администрации г</w:t>
      </w:r>
      <w:r w:rsidRPr="003A26F7">
        <w:rPr>
          <w:rFonts w:ascii="Times New Roman" w:hAnsi="Times New Roman"/>
          <w:sz w:val="26"/>
          <w:szCs w:val="26"/>
          <w:lang w:eastAsia="ru-RU"/>
        </w:rPr>
        <w:t>о</w:t>
      </w:r>
      <w:r w:rsidRPr="003A26F7">
        <w:rPr>
          <w:rFonts w:ascii="Times New Roman" w:hAnsi="Times New Roman"/>
          <w:sz w:val="26"/>
          <w:szCs w:val="26"/>
          <w:lang w:eastAsia="ru-RU"/>
        </w:rPr>
        <w:t>родского поселения «Город Николаевск-на-Амуре» в сети «Интернет».</w:t>
      </w:r>
    </w:p>
    <w:p w:rsidR="000C5CA2" w:rsidRPr="00327B13" w:rsidRDefault="000C5CA2" w:rsidP="006D4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27B13">
        <w:rPr>
          <w:rFonts w:ascii="Times New Roman" w:hAnsi="Times New Roman"/>
          <w:sz w:val="26"/>
          <w:szCs w:val="26"/>
          <w:lang w:eastAsia="ru-RU"/>
        </w:rPr>
        <w:t>19. Контроль за выполнением данного постановления оставляю за собой.</w:t>
      </w:r>
    </w:p>
    <w:p w:rsidR="000C5CA2" w:rsidRPr="00327B13" w:rsidRDefault="000C5CA2" w:rsidP="006D4C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327B13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>С.В. Толкачев</w:t>
      </w:r>
    </w:p>
    <w:p w:rsidR="000C5CA2" w:rsidRPr="00327B13" w:rsidRDefault="000C5CA2" w:rsidP="00327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ind w:left="564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br w:type="page"/>
        <w:t>УТВЕРЖДЕН</w:t>
      </w:r>
    </w:p>
    <w:p w:rsidR="000C5CA2" w:rsidRDefault="000C5CA2" w:rsidP="006D4CE4">
      <w:pPr>
        <w:spacing w:after="0" w:line="240" w:lineRule="exact"/>
        <w:ind w:left="564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ind w:left="564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постановлением администрации городского поселения «Город Николаевск-на-Амуре»</w:t>
      </w:r>
    </w:p>
    <w:p w:rsidR="000C5CA2" w:rsidRDefault="000C5CA2" w:rsidP="006D4CE4">
      <w:pPr>
        <w:spacing w:after="0" w:line="240" w:lineRule="exact"/>
        <w:ind w:left="564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ind w:left="564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20.04.2016  </w:t>
      </w:r>
      <w:r w:rsidRPr="00327B13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273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</w:p>
    <w:p w:rsidR="000C5CA2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Состав рабочей группы</w:t>
      </w:r>
    </w:p>
    <w:p w:rsidR="000C5CA2" w:rsidRPr="00327B13" w:rsidRDefault="000C5CA2" w:rsidP="006D4CE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по контролю за ходом работ по санитарной очистке, благоустройству и озелен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нию территории городского поселения «Город Николаевск-на-Амуре»</w:t>
      </w:r>
    </w:p>
    <w:p w:rsidR="000C5CA2" w:rsidRPr="00327B13" w:rsidRDefault="000C5CA2" w:rsidP="00327B13">
      <w:pPr>
        <w:spacing w:after="100" w:afterAutospacing="1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288" w:type="dxa"/>
        <w:tblLook w:val="01E0"/>
      </w:tblPr>
      <w:tblGrid>
        <w:gridCol w:w="4608"/>
        <w:gridCol w:w="4680"/>
      </w:tblGrid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Толкачев Сергей Владимирович</w:t>
            </w:r>
          </w:p>
        </w:tc>
        <w:tc>
          <w:tcPr>
            <w:tcW w:w="4680" w:type="dxa"/>
          </w:tcPr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«Город Николаевск-на-Амуре», руководитель рабочей группы;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Федоров Василий Александрович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и.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о. заместителя главы администр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ции городского поселения, заместитель руководителя рабочей группы.</w:t>
            </w:r>
          </w:p>
        </w:tc>
      </w:tr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Дмитриенко Андрей Анатольевич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Артамонов Валерий Николаевич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Филимонова Валентина Николаевна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Попова Людмила Георгиевна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и. о. начальника отдела городского хозяйства администрации городского поселения;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ачальник отдела архитектуры, град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строительства и землепользования 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министрации городского поселения;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специалист по торговле администр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ции городского поселения;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эксперт по работе со средствами ма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совой информации администрации г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родского поселения;</w:t>
            </w:r>
          </w:p>
        </w:tc>
      </w:tr>
      <w:tr w:rsidR="000C5CA2" w:rsidRPr="004C3123" w:rsidTr="00327B13">
        <w:trPr>
          <w:trHeight w:val="878"/>
        </w:trPr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Юров Евгений Владимирович</w:t>
            </w:r>
          </w:p>
        </w:tc>
        <w:tc>
          <w:tcPr>
            <w:tcW w:w="4680" w:type="dxa"/>
          </w:tcPr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генеральный директор ООО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умф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» (по согласованию);</w:t>
            </w:r>
          </w:p>
        </w:tc>
      </w:tr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Забелина Наталья Леонидовна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генеральный директор ООО «Частный ЖЭК» (по согласованию);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Тягушев Антон Сергеевич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Дунаев Евгений Борисович</w:t>
            </w:r>
          </w:p>
        </w:tc>
        <w:tc>
          <w:tcPr>
            <w:tcW w:w="4680" w:type="dxa"/>
          </w:tcPr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исполнительный директор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ООО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М-Сервис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» (по согласованию);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и.о.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МУП Управляющая компания»</w:t>
            </w:r>
            <w:r w:rsidRPr="00327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CA2" w:rsidRPr="004C3123" w:rsidTr="00327B13"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Чебаненко Евгений Николаевич 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E00666">
              <w:rPr>
                <w:rFonts w:ascii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0066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ОМВД России по Никол</w:t>
            </w:r>
            <w:r w:rsidRPr="00E00666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00666">
              <w:rPr>
                <w:rFonts w:ascii="Times New Roman" w:hAnsi="Times New Roman"/>
                <w:sz w:val="26"/>
                <w:szCs w:val="26"/>
                <w:lang w:eastAsia="ru-RU"/>
              </w:rPr>
              <w:t>евскому району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CA2" w:rsidRPr="004C3123" w:rsidTr="006D4CE4">
        <w:trPr>
          <w:trHeight w:val="901"/>
        </w:trPr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Абрамович Ольга Петровна</w:t>
            </w:r>
          </w:p>
        </w:tc>
        <w:tc>
          <w:tcPr>
            <w:tcW w:w="4680" w:type="dxa"/>
          </w:tcPr>
          <w:p w:rsidR="000C5CA2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руководитель управления образования администрации муниципального ра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она (по согласованию);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CA2" w:rsidRPr="004C3123" w:rsidTr="00327B13">
        <w:trPr>
          <w:trHeight w:val="772"/>
        </w:trPr>
        <w:tc>
          <w:tcPr>
            <w:tcW w:w="4608" w:type="dxa"/>
          </w:tcPr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Симакина Татьяна Леонидовна</w:t>
            </w: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C5CA2" w:rsidRPr="00327B13" w:rsidRDefault="000C5CA2" w:rsidP="006D4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- начальник территориального отдела управления Федеральной службы по надзору в сфере защиты прав потреб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телей и благополучия человека по Х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баровскому краю в Николаевском, Ульчском и Охотском районах (по с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327B13">
              <w:rPr>
                <w:rFonts w:ascii="Times New Roman" w:hAnsi="Times New Roman"/>
                <w:sz w:val="26"/>
                <w:szCs w:val="26"/>
                <w:lang w:eastAsia="ru-RU"/>
              </w:rPr>
              <w:t>гласованию).</w:t>
            </w:r>
          </w:p>
          <w:p w:rsidR="000C5CA2" w:rsidRPr="00327B13" w:rsidRDefault="000C5CA2" w:rsidP="006D4C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B1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</w:pPr>
    </w:p>
    <w:p w:rsidR="000C5CA2" w:rsidRDefault="000C5CA2" w:rsidP="00327B13">
      <w:pPr>
        <w:spacing w:after="100" w:afterAutospacing="1" w:line="240" w:lineRule="auto"/>
        <w:ind w:left="5642"/>
        <w:rPr>
          <w:rFonts w:ascii="Times New Roman" w:hAnsi="Times New Roman"/>
          <w:sz w:val="24"/>
          <w:szCs w:val="24"/>
          <w:lang w:eastAsia="ru-RU"/>
        </w:rPr>
        <w:sectPr w:rsidR="000C5CA2" w:rsidSect="006D4CE4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0C5CA2" w:rsidRPr="00327B13" w:rsidRDefault="000C5CA2" w:rsidP="006D4CE4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4"/>
          <w:lang w:eastAsia="ru-RU"/>
        </w:rPr>
      </w:pPr>
      <w:r w:rsidRPr="00327B13">
        <w:rPr>
          <w:rFonts w:ascii="Times New Roman" w:hAnsi="Times New Roman"/>
          <w:sz w:val="26"/>
          <w:szCs w:val="24"/>
          <w:lang w:eastAsia="ru-RU"/>
        </w:rPr>
        <w:t>УТВЕРЖДЕН</w:t>
      </w:r>
    </w:p>
    <w:p w:rsidR="000C5CA2" w:rsidRPr="00327B13" w:rsidRDefault="000C5CA2" w:rsidP="006D4CE4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0C5CA2" w:rsidRPr="00327B13" w:rsidRDefault="000C5CA2" w:rsidP="006D4CE4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4"/>
          <w:lang w:eastAsia="ru-RU"/>
        </w:rPr>
      </w:pPr>
      <w:r w:rsidRPr="00327B13">
        <w:rPr>
          <w:rFonts w:ascii="Times New Roman" w:hAnsi="Times New Roman"/>
          <w:sz w:val="26"/>
          <w:szCs w:val="24"/>
          <w:lang w:eastAsia="ru-RU"/>
        </w:rPr>
        <w:t>постановлением администрации городского поселения «Город Николаевск-на-Амуре»</w:t>
      </w:r>
    </w:p>
    <w:p w:rsidR="000C5CA2" w:rsidRPr="00327B13" w:rsidRDefault="000C5CA2" w:rsidP="006D4CE4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0C5CA2" w:rsidRPr="00327B13" w:rsidRDefault="000C5CA2" w:rsidP="006D4CE4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4"/>
          <w:lang w:eastAsia="ru-RU"/>
        </w:rPr>
      </w:pPr>
      <w:r w:rsidRPr="00327B13">
        <w:rPr>
          <w:rFonts w:ascii="Times New Roman" w:hAnsi="Times New Roman"/>
          <w:sz w:val="26"/>
          <w:szCs w:val="24"/>
          <w:lang w:eastAsia="ru-RU"/>
        </w:rPr>
        <w:t xml:space="preserve">от </w:t>
      </w:r>
      <w:r>
        <w:rPr>
          <w:rFonts w:ascii="Times New Roman" w:hAnsi="Times New Roman"/>
          <w:sz w:val="26"/>
          <w:szCs w:val="24"/>
          <w:lang w:eastAsia="ru-RU"/>
        </w:rPr>
        <w:t xml:space="preserve">20.04.2016 </w:t>
      </w:r>
      <w:r w:rsidRPr="00327B13">
        <w:rPr>
          <w:rFonts w:ascii="Times New Roman" w:hAnsi="Times New Roman"/>
          <w:sz w:val="26"/>
          <w:szCs w:val="24"/>
          <w:lang w:eastAsia="ru-RU"/>
        </w:rPr>
        <w:t>№</w:t>
      </w:r>
      <w:r>
        <w:rPr>
          <w:rFonts w:ascii="Times New Roman" w:hAnsi="Times New Roman"/>
          <w:sz w:val="26"/>
          <w:szCs w:val="24"/>
          <w:lang w:eastAsia="ru-RU"/>
        </w:rPr>
        <w:t xml:space="preserve"> 273</w:t>
      </w:r>
    </w:p>
    <w:p w:rsidR="000C5CA2" w:rsidRDefault="000C5CA2" w:rsidP="006D4CE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Default="000C5CA2" w:rsidP="00327B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0" w:line="240" w:lineRule="exact"/>
        <w:ind w:left="-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 xml:space="preserve">ПЛАН </w:t>
      </w:r>
    </w:p>
    <w:p w:rsidR="000C5CA2" w:rsidRPr="00327B13" w:rsidRDefault="000C5CA2" w:rsidP="00327B13">
      <w:pPr>
        <w:spacing w:after="0" w:line="240" w:lineRule="exact"/>
        <w:ind w:left="-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 xml:space="preserve">по подготовке и проведению мероприятий по санитарной очистке территории </w:t>
      </w:r>
    </w:p>
    <w:p w:rsidR="000C5CA2" w:rsidRPr="00327B13" w:rsidRDefault="000C5CA2" w:rsidP="00327B13">
      <w:pPr>
        <w:spacing w:after="0" w:line="240" w:lineRule="exact"/>
        <w:ind w:left="-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городского поселения «Город Николаевск-на-Амуре»</w:t>
      </w:r>
    </w:p>
    <w:p w:rsidR="000C5CA2" w:rsidRPr="00327B13" w:rsidRDefault="000C5CA2" w:rsidP="00327B13">
      <w:pPr>
        <w:spacing w:after="0" w:line="240" w:lineRule="auto"/>
        <w:ind w:left="-3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3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25"/>
        <w:gridCol w:w="1522"/>
        <w:gridCol w:w="2819"/>
      </w:tblGrid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5CA2" w:rsidRPr="006D4CE4" w:rsidRDefault="000C5CA2" w:rsidP="0032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A2" w:rsidRPr="004C3123" w:rsidTr="00327B13">
        <w:tc>
          <w:tcPr>
            <w:tcW w:w="9633" w:type="dxa"/>
            <w:gridSpan w:val="4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I. Организационные мероприятия</w:t>
            </w: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Еженедельное проведение совещаний с 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ководителями предприятий и организаций всех форм собственности по вопросам 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проведения месячника по сан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тарной очистке городского поселения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до 30 мая,</w:t>
            </w:r>
          </w:p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до 15 се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 по ко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тролю за ходом работ по санитарной очистке г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поселения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схем закрепления террит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рий городского поселения за предприяти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ми, учреждениями, организациями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до 30 мая</w:t>
            </w:r>
          </w:p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до 15 се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Отдел городского хозя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ства, отдел архитектуры и градостроительства 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и распределение машин для вывоза мусора, свалок, зимних накоплений бытовых отходов на территории муниц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 руковод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тели предприятий, учр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ждений, организаций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участия школьников, студе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тов и другой учащейся молодежи в пров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дении санитарной очистки территорий, з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крепленных за учебными заведениями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 учебных заведений</w:t>
            </w:r>
          </w:p>
        </w:tc>
      </w:tr>
      <w:tr w:rsidR="000C5CA2" w:rsidRPr="004C3123" w:rsidTr="00327B13">
        <w:trPr>
          <w:trHeight w:val="64"/>
        </w:trPr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широкой разъяснительной 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боты среди населения жилых массивов по привлечению для наведения порядка в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круг жилых домов и на придомовых терр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ториях (расклейка обращений к жителям на дверях подъездов, проведение работы с жилищным активом, ветеранами и т.д.), выделение инвентаря и организация вывоза мусора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«М-Сервис»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(Тягушев А. С.),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«Частный ЖЭК» (Забелина Н. Л.),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МУП «Управляющая компания» (Дунаев Е.Б.)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ООО «Николаевск Се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вис» (Юров Е. В.)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правил доро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ного движения в части проезда по двор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вым территориям и парковки автотран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порта на тротуарах и газонах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ОГИБДД ОМВД России по Николаевскому ра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ону «Николаевский-на-Амуре»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(Щелкунов А. Н.)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личности владельцев снятых с учета транспортных средств, детали куз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вов которых захламляют территорию г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поселения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ОГИБДД  МО МВД Ро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сии «Николаевский-на-Амуре» </w:t>
            </w:r>
          </w:p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(Щелкунов А. Н.)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Уборка с территорий несанкционирова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ных свалок брошенных кузовов машин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</w:t>
            </w:r>
          </w:p>
        </w:tc>
      </w:tr>
      <w:tr w:rsidR="000C5CA2" w:rsidRPr="004C3123" w:rsidTr="00327B13">
        <w:tc>
          <w:tcPr>
            <w:tcW w:w="9633" w:type="dxa"/>
            <w:gridSpan w:val="4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II. Мероприятия по благоустройству и санитарной очистке</w:t>
            </w: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уборки и вывоз зимних нак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плений бытового мусора и отходов с те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жилых массивов на свалку, с п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следующей зачисткой и дезинфекцией площадок под мусоросборниками всех  т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пов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май, июнь, сентябрь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 предпр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ятия жилищно-коммунального ко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плекса городского пос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ежедневной санитарной убо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ки дворовых территорий, подъездов к 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мам, тротуаров от снега, льда, грязи и м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сора в городском поселении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Апрель, май, июнь, сентябрь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 руковод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тели предприятий – б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лансодержателей ж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лищного фонда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Ежедневная работа по рыхлению снега, скалыванию льда, отводу воды с тротуаров, сбору и вывозу мусора с закрепленных за ними территорий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ятий, учреждений, орг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низаций всех форм со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Осушение и очистка подвалов домов. Пр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нятие мер по предотвращению затопления подвалов во время интенсивного таяния снега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«М-Сервис»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(Тягушев А. С.),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«Частный ЖЭК» (Забелина Н. Л.),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МУП «Управляющая компания» (Дунаев Е.Б.) ООО «Николаевск Се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вис» (Юров Е. В.)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общественных и дворовых туал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тов, мусоросборников жилых домов с п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следующей дезинфекцией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 руковод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тели предприятий бала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содержатели жилищного фонда.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подъездных путей к горо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ской свалке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204A2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A2" w:rsidRPr="004C3123" w:rsidTr="00327B13">
        <w:trPr>
          <w:trHeight w:val="1945"/>
        </w:trPr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порядок люков колодцев на водопроводных, канализационных, тепл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вых сетях. Закрытие их крышками, очистка и приведение в порядок решеток на вод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сборниках ливневой канализации в городе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«Вираж»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(Бекмухаметов А.Т.), МУП «Николаевские т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пловые сети»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(Золотарев Н.Н.),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«Николаевские инженерные сети»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(Кутимский А.И.),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(Юров Е. В.),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РУЭС ОАО «Ростел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ком» (Баранов А.Н.)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эстетический вид фасадов торговых предприятий и павильонов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торговле (Филимонова В.Н.), 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дел архитектуры, град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строительства и земл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 (Артам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 В.Н.)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установка на территории каждого предприятия необходимого кол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чества контейнеров для сбора мусора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ятий, организаций и у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реждений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изготовления и установка урн при входах в общественные и торговые здания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ятий, организаций и у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реждений, предприятий торговли, бытового 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 населения и общественного питания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5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надлежащее состояние м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памятников и мемориальных комплексов, ограждений расположенных на территории городского поселения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Апрель,</w:t>
            </w:r>
          </w:p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май,</w:t>
            </w:r>
          </w:p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«Триумф»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(Юров Е. В.),</w:t>
            </w: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Ремонт фасадов жилых домов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«М-Сервис»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(Тягушев А. С.),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«Частный ЖЭК» (Забелина Н. Л.),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«Управляющая компания» (Дунаев Е.Б.)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ремонта и покраски малых архитектурных форм во дворах и на спо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тивных площадках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«М-Сервис»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(Тягушев А. С.),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«Частный ЖЭК» (Забелина Н. Л.),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«Управляющая компания» (Дунаев Е.Б.)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5CA2" w:rsidRPr="004C3123" w:rsidTr="00327B13">
        <w:tc>
          <w:tcPr>
            <w:tcW w:w="567" w:type="dxa"/>
          </w:tcPr>
          <w:p w:rsidR="000C5CA2" w:rsidRPr="006D4CE4" w:rsidRDefault="000C5CA2" w:rsidP="00204A2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0C5CA2" w:rsidRPr="006D4CE4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A2" w:rsidRPr="004C3123" w:rsidTr="00327B13">
        <w:trPr>
          <w:trHeight w:val="2070"/>
        </w:trPr>
        <w:tc>
          <w:tcPr>
            <w:tcW w:w="567" w:type="dxa"/>
          </w:tcPr>
          <w:p w:rsidR="000C5CA2" w:rsidRPr="006D4CE4" w:rsidRDefault="000C5CA2" w:rsidP="00327B1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5" w:type="dxa"/>
          </w:tcPr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разрытий и восстановление благоустройства в местах осенне-зимнего производства работ при восстановлении подземных коммуникаций</w:t>
            </w:r>
          </w:p>
        </w:tc>
        <w:tc>
          <w:tcPr>
            <w:tcW w:w="1522" w:type="dxa"/>
          </w:tcPr>
          <w:p w:rsidR="000C5CA2" w:rsidRPr="006D4CE4" w:rsidRDefault="000C5CA2" w:rsidP="0020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1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«Вираж»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(Бекмухаметов А.Т.), МУП «Николаевские инженерные сети»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(Кутимский А.И.),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РУЭС ОАО «Ростел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ком» (Баранов А.Н.), МУП «Николаевские т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пловые сети» </w:t>
            </w:r>
          </w:p>
          <w:p w:rsidR="000C5CA2" w:rsidRPr="006D4CE4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E4">
              <w:rPr>
                <w:rFonts w:ascii="Times New Roman" w:hAnsi="Times New Roman"/>
                <w:sz w:val="24"/>
                <w:szCs w:val="24"/>
                <w:lang w:eastAsia="ru-RU"/>
              </w:rPr>
              <w:t>(Золотарев Н.Н.)</w:t>
            </w:r>
          </w:p>
        </w:tc>
      </w:tr>
    </w:tbl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7B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Pr="00327B13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5CA2" w:rsidRDefault="000C5CA2" w:rsidP="00327B13">
      <w:pPr>
        <w:spacing w:after="100" w:afterAutospacing="1" w:line="240" w:lineRule="exact"/>
        <w:jc w:val="both"/>
        <w:rPr>
          <w:rFonts w:ascii="Times New Roman" w:hAnsi="Times New Roman"/>
          <w:sz w:val="24"/>
          <w:szCs w:val="24"/>
          <w:lang w:eastAsia="ru-RU"/>
        </w:rPr>
        <w:sectPr w:rsidR="000C5CA2" w:rsidSect="006D4CE4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0C5CA2" w:rsidRPr="00327B13" w:rsidRDefault="000C5CA2" w:rsidP="00327B13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0C5CA2" w:rsidRDefault="000C5CA2" w:rsidP="00327B13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327B13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0C5CA2" w:rsidRPr="00327B13" w:rsidRDefault="000C5CA2" w:rsidP="00327B13">
      <w:pPr>
        <w:spacing w:after="0" w:line="240" w:lineRule="exact"/>
        <w:ind w:left="55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городского поселения «Город Николаевск-на-Амуре»</w:t>
      </w:r>
    </w:p>
    <w:p w:rsidR="000C5CA2" w:rsidRPr="00327B13" w:rsidRDefault="000C5CA2" w:rsidP="00327B13">
      <w:pPr>
        <w:spacing w:after="0" w:line="240" w:lineRule="exact"/>
        <w:ind w:left="5580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327B13">
      <w:pPr>
        <w:spacing w:after="0" w:line="240" w:lineRule="exact"/>
        <w:ind w:left="5580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20.04.2016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273</w:t>
      </w:r>
      <w:r w:rsidRPr="00327B1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C5CA2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ЗАДАНИЕ</w:t>
      </w:r>
    </w:p>
    <w:p w:rsidR="000C5CA2" w:rsidRPr="00327B13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7B13">
        <w:rPr>
          <w:rFonts w:ascii="Times New Roman" w:hAnsi="Times New Roman"/>
          <w:sz w:val="26"/>
          <w:szCs w:val="26"/>
          <w:lang w:eastAsia="ru-RU"/>
        </w:rPr>
        <w:t>по закреплению территорий города по санитарной уборке между учебными зав</w:t>
      </w:r>
      <w:r w:rsidRPr="00327B13">
        <w:rPr>
          <w:rFonts w:ascii="Times New Roman" w:hAnsi="Times New Roman"/>
          <w:sz w:val="26"/>
          <w:szCs w:val="26"/>
          <w:lang w:eastAsia="ru-RU"/>
        </w:rPr>
        <w:t>е</w:t>
      </w:r>
      <w:r w:rsidRPr="00327B13">
        <w:rPr>
          <w:rFonts w:ascii="Times New Roman" w:hAnsi="Times New Roman"/>
          <w:sz w:val="26"/>
          <w:szCs w:val="26"/>
          <w:lang w:eastAsia="ru-RU"/>
        </w:rPr>
        <w:t>дениями и муниципальными предприятиями, предприятиями и учреждениями всех форм собственности, частными домовладениями городского поселения</w:t>
      </w:r>
    </w:p>
    <w:p w:rsidR="000C5CA2" w:rsidRPr="00327B13" w:rsidRDefault="000C5CA2" w:rsidP="00327B13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620"/>
        <w:gridCol w:w="5425"/>
        <w:gridCol w:w="3407"/>
      </w:tblGrid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территорий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Западная часть городского сквера от ул. Волода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ского. Прилегающая к школе территория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общеобраз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школа № 1»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часть городского сквера от ул. Вол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дарского. Прилегающая к школе террито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общеобраз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школа с углубле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ным изучением предметов э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тетического цикла № 2»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 (четная сторона) от ул. Владив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стокская до ул. Хабаровская. Прилегающая к школе территория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общеобраз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школа № 3»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от ул. Свободная (четная сторона) до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Свердлова (нечетная сторона) в границах ул. Сибирская (нечетная сторона) и ул. Школьная (четная сторона). Прилегающая к школе террит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общеобраз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вательная школа № 5» 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Сибирская (четная сторона) от ул. Волода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ского до ул. Ленина. Прилегающая терри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тория к училищу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НФ КМНС «Хабаровский г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сударственный медицинский колледж» 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 (нечетная сторона) от ул. Алексан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рова до ул. Читинская. Прилегающая территория к училищу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КГБ ПОУ «Николаевский-на-Амуре промышленно-гуманитарный техникум»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в границах ул. Школьная, ул. М.Горького, ул. Чихачева, ул. Попова. Прил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гающая к комбинату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«Межшкольный уче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ный комбинат»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М.Горького от ул. Володарского до ул. Кант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ра. Сквер около памятника Г.И. Невельскому. 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района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Прилегающая территория.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МОУ «Средняя общеобраз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школа № 4»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 (нечетная сторона) от ул. Попова до ул. Орлова, территория старого здания профе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сионального училища №12. Прилегающая терр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КГБ ПОУ «Николаевский-на-Амуре промышленно-гуманитарный техникум»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Володарского (четная сторона) от ул. Сове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ская до ул. Луначарского. Прилегающая террит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ООО «Вираж»</w:t>
            </w:r>
          </w:p>
        </w:tc>
      </w:tr>
      <w:tr w:rsidR="000C5CA2" w:rsidRPr="004C3123" w:rsidTr="00726A78">
        <w:tc>
          <w:tcPr>
            <w:tcW w:w="620" w:type="dxa"/>
            <w:gridSpan w:val="2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Советская (нечетная сторона) от ул. Гоголя до ул. Орлова.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ООО «Частный ЖЭК»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Володарского (нечетная сторона) от ул. Сове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ская до ул. Луначарского. Прилегающая террит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МУП «Николаевские тепл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вые сети»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Орлова от ул. Советская до ул. Сибирская, ул. М. Горького от ул. Орлова до ул. Лиманская. 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ООО «М-Сервис»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Кантера (нечетная сторона) от ул. Советская до ул. Луначарского. Прилегающая территория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МУП «Николаевские инж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нерные сети»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Кантера (четная сторона) от ул. Советская до ул. Луначарского. 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ООО «Триумф»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Пустырь от ул. Советская до ул. Невельского по ул. Гоголя (нечетная сторона). 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СП Николаевская ТЭЦ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ОАО «ДГК»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 (четная сторона) от ул. Орджон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кидзе до автобусной остановки «Чкаловская». Прилегающая территория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ООО «АТП Николаевск на Амуре»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Межквартальные дороги, скверы, площади, зел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ные насаждения вдоль зоны жилищных застроек, включая внутриквартальные дороги и проезды, а также въезды и выезды, тротуары и пешеходные дорожки, газоны, спортивные, детские игровые и хозяйственные площадки и их оборудование; и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женерные сооружения (лестницы, пандусы, по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порные стенки, водоотводные лотки и кюветы, площадки для выгула собак, стоянки автомоб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лей, дворовые туалеты и мусоросборники не к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нализированного жилого фонда и подъезды к ним, внутри дворовое озеленение)</w:t>
            </w: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Жилищно-эксплуатационные предприятия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вдоль фасадов, занимаемых помещ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ний до проезжей части дорог, включая проезды, тротуары и газоны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 и организации, занимающие встроенные помещения</w:t>
            </w:r>
          </w:p>
        </w:tc>
      </w:tr>
      <w:tr w:rsidR="000C5CA2" w:rsidRPr="004C3123" w:rsidTr="00726A78">
        <w:trPr>
          <w:gridBefore w:val="1"/>
          <w:trHeight w:val="808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вдоль фасадов, занимаемых помещ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ний до проезжей части дорог, включая проезды, тротуары и газоны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 и организации, расположенные в отдельно стоящих зданиях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29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в границах ограждения и прилега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щая территория вдоль ограждений до проезжей части дорог, включая проезды, тротуары и газоны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предприятия, предприятия энергетики, транспорта и связи</w:t>
            </w: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территория в границах ограждений до проезжей части дорог, включая проезды, троту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ры и газоны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 торговли (ры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ки, базы, склады), автостоя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ки, хозяйственные дворы, ж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лищно-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коммунальных орган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заций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 по периметру строений на расстоянии пятнадцати метров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Киоски, павильоны и торговые палатки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для въезда и выезда от ворот гаража до ближайшего общего проезда</w:t>
            </w:r>
          </w:p>
        </w:tc>
        <w:tc>
          <w:tcPr>
            <w:tcW w:w="3408" w:type="dxa"/>
          </w:tcPr>
          <w:p w:rsidR="000C5CA2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Гаражно-строительные кооп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ративы и индивидуальные г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ражи</w:t>
            </w:r>
          </w:p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A2" w:rsidRPr="004C3123" w:rsidTr="00726A78">
        <w:trPr>
          <w:gridBefore w:val="1"/>
        </w:trPr>
        <w:tc>
          <w:tcPr>
            <w:tcW w:w="620" w:type="dxa"/>
          </w:tcPr>
          <w:p w:rsidR="000C5CA2" w:rsidRPr="00204A2A" w:rsidRDefault="000C5CA2" w:rsidP="0020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29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вдоль ограждения жилого дома до проезжей части дорог, внутриквартальных прое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дов, включая тротуары, пешеходные дорожки и газоны</w:t>
            </w:r>
          </w:p>
        </w:tc>
        <w:tc>
          <w:tcPr>
            <w:tcW w:w="3408" w:type="dxa"/>
          </w:tcPr>
          <w:p w:rsidR="000C5CA2" w:rsidRPr="00204A2A" w:rsidRDefault="000C5CA2" w:rsidP="00204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2A">
              <w:rPr>
                <w:rFonts w:ascii="Times New Roman" w:hAnsi="Times New Roman"/>
                <w:sz w:val="24"/>
                <w:szCs w:val="24"/>
                <w:lang w:eastAsia="ru-RU"/>
              </w:rPr>
              <w:t>Частные домовладения</w:t>
            </w:r>
          </w:p>
        </w:tc>
      </w:tr>
    </w:tbl>
    <w:p w:rsidR="000C5CA2" w:rsidRPr="00327B13" w:rsidRDefault="000C5CA2" w:rsidP="00327B1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C5CA2" w:rsidRPr="00327B13" w:rsidRDefault="000C5CA2" w:rsidP="00327B1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</w:t>
      </w:r>
    </w:p>
    <w:p w:rsidR="000C5CA2" w:rsidRPr="00B648B2" w:rsidRDefault="000C5CA2" w:rsidP="00B648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5CA2" w:rsidRPr="00B648B2" w:rsidSect="006D4CE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ECF"/>
    <w:multiLevelType w:val="hybridMultilevel"/>
    <w:tmpl w:val="0E9CD690"/>
    <w:lvl w:ilvl="0" w:tplc="3460BE60">
      <w:start w:val="9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7AC4AEC"/>
    <w:multiLevelType w:val="hybridMultilevel"/>
    <w:tmpl w:val="66180D10"/>
    <w:lvl w:ilvl="0" w:tplc="3E9418D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B74"/>
    <w:rsid w:val="000B0691"/>
    <w:rsid w:val="000C5CA2"/>
    <w:rsid w:val="000E1A68"/>
    <w:rsid w:val="00134178"/>
    <w:rsid w:val="00204A2A"/>
    <w:rsid w:val="00242B74"/>
    <w:rsid w:val="002F2A71"/>
    <w:rsid w:val="00327B13"/>
    <w:rsid w:val="003A26F7"/>
    <w:rsid w:val="003A2FD8"/>
    <w:rsid w:val="003A7B95"/>
    <w:rsid w:val="003F65D7"/>
    <w:rsid w:val="0042252B"/>
    <w:rsid w:val="0044685D"/>
    <w:rsid w:val="004A5E93"/>
    <w:rsid w:val="004C3123"/>
    <w:rsid w:val="004F59CB"/>
    <w:rsid w:val="00573A1E"/>
    <w:rsid w:val="005F3101"/>
    <w:rsid w:val="005F4685"/>
    <w:rsid w:val="00632A1E"/>
    <w:rsid w:val="00641695"/>
    <w:rsid w:val="00690E3B"/>
    <w:rsid w:val="006D4CE4"/>
    <w:rsid w:val="006D64F3"/>
    <w:rsid w:val="0072394D"/>
    <w:rsid w:val="00726A78"/>
    <w:rsid w:val="007A2218"/>
    <w:rsid w:val="008F2C48"/>
    <w:rsid w:val="009050F5"/>
    <w:rsid w:val="009A0734"/>
    <w:rsid w:val="00A1650E"/>
    <w:rsid w:val="00B10EFB"/>
    <w:rsid w:val="00B648B2"/>
    <w:rsid w:val="00BB2286"/>
    <w:rsid w:val="00BB36A7"/>
    <w:rsid w:val="00BF2F5F"/>
    <w:rsid w:val="00CF0EBE"/>
    <w:rsid w:val="00D94CFB"/>
    <w:rsid w:val="00E00666"/>
    <w:rsid w:val="00E00DA5"/>
    <w:rsid w:val="00E4614B"/>
    <w:rsid w:val="00E802F5"/>
    <w:rsid w:val="00F43052"/>
    <w:rsid w:val="00FA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6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16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12</Pages>
  <Words>2861</Words>
  <Characters>16313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</dc:creator>
  <cp:keywords/>
  <dc:description/>
  <cp:lastModifiedBy>Галина</cp:lastModifiedBy>
  <cp:revision>8</cp:revision>
  <cp:lastPrinted>2016-04-20T05:04:00Z</cp:lastPrinted>
  <dcterms:created xsi:type="dcterms:W3CDTF">2016-04-18T23:14:00Z</dcterms:created>
  <dcterms:modified xsi:type="dcterms:W3CDTF">2016-04-21T00:20:00Z</dcterms:modified>
</cp:coreProperties>
</file>