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2E" w:rsidRDefault="007F192E" w:rsidP="007F192E">
      <w:pPr>
        <w:pStyle w:val="Style3"/>
        <w:widowControl/>
        <w:spacing w:line="240" w:lineRule="exact"/>
        <w:ind w:right="4416"/>
        <w:rPr>
          <w:sz w:val="20"/>
          <w:szCs w:val="20"/>
        </w:rPr>
      </w:pPr>
    </w:p>
    <w:p w:rsidR="00381BF0" w:rsidRPr="00381BF0" w:rsidRDefault="00381BF0" w:rsidP="00381BF0">
      <w:pPr>
        <w:widowControl/>
        <w:pBdr>
          <w:bottom w:val="single" w:sz="12" w:space="1" w:color="auto"/>
        </w:pBdr>
        <w:tabs>
          <w:tab w:val="left" w:pos="1985"/>
        </w:tabs>
        <w:autoSpaceDE/>
        <w:autoSpaceDN/>
        <w:adjustRightInd/>
        <w:jc w:val="center"/>
        <w:rPr>
          <w:rFonts w:eastAsia="Calibri"/>
          <w:b/>
          <w:sz w:val="36"/>
          <w:szCs w:val="36"/>
        </w:rPr>
      </w:pPr>
      <w:r w:rsidRPr="00381BF0">
        <w:rPr>
          <w:rFonts w:eastAsia="Calibri"/>
          <w:b/>
          <w:sz w:val="36"/>
          <w:szCs w:val="36"/>
        </w:rPr>
        <w:t>Я Г О Д Н И Н С К И Й   Г О Р О Д С К О Й   О К Р У Г</w:t>
      </w:r>
    </w:p>
    <w:p w:rsidR="00381BF0" w:rsidRPr="001C7BA0" w:rsidRDefault="00381BF0" w:rsidP="00381BF0">
      <w:pPr>
        <w:widowControl/>
        <w:autoSpaceDE/>
        <w:autoSpaceDN/>
        <w:adjustRightInd/>
        <w:jc w:val="center"/>
        <w:rPr>
          <w:rFonts w:eastAsia="Calibri"/>
          <w:sz w:val="12"/>
          <w:szCs w:val="12"/>
        </w:rPr>
      </w:pPr>
      <w:r w:rsidRPr="001C7BA0">
        <w:rPr>
          <w:rFonts w:eastAsia="Calibri"/>
          <w:sz w:val="12"/>
          <w:szCs w:val="12"/>
        </w:rPr>
        <w:t xml:space="preserve">686230, поселок Ягодное, Ягоднинский район, Магаданская область, улица Спортивная, дом 6,  тел. (8 41343) 2-35-29, факс  (8 41343) 2-20-42, </w:t>
      </w:r>
      <w:r w:rsidRPr="001C7BA0">
        <w:rPr>
          <w:rFonts w:eastAsia="Calibri"/>
          <w:sz w:val="12"/>
          <w:szCs w:val="12"/>
          <w:lang w:val="en-US"/>
        </w:rPr>
        <w:t>E</w:t>
      </w:r>
      <w:r w:rsidRPr="001C7BA0">
        <w:rPr>
          <w:rFonts w:eastAsia="Calibri"/>
          <w:sz w:val="12"/>
          <w:szCs w:val="12"/>
        </w:rPr>
        <w:t>-</w:t>
      </w:r>
      <w:r w:rsidRPr="001C7BA0">
        <w:rPr>
          <w:rFonts w:eastAsia="Calibri"/>
          <w:sz w:val="12"/>
          <w:szCs w:val="12"/>
          <w:lang w:val="en-US"/>
        </w:rPr>
        <w:t>mail</w:t>
      </w:r>
      <w:r w:rsidRPr="001C7BA0">
        <w:rPr>
          <w:rFonts w:eastAsia="Calibri"/>
          <w:sz w:val="12"/>
          <w:szCs w:val="12"/>
        </w:rPr>
        <w:t xml:space="preserve">: </w:t>
      </w:r>
      <w:hyperlink r:id="rId8" w:history="1">
        <w:r w:rsidRPr="001C7BA0">
          <w:rPr>
            <w:rFonts w:eastAsia="Calibri"/>
            <w:sz w:val="12"/>
            <w:szCs w:val="12"/>
            <w:u w:val="single"/>
            <w:lang w:val="en-US"/>
          </w:rPr>
          <w:t>Priemnaya</w:t>
        </w:r>
        <w:r w:rsidRPr="001C7BA0">
          <w:rPr>
            <w:rFonts w:eastAsia="Calibri"/>
            <w:sz w:val="12"/>
            <w:szCs w:val="12"/>
            <w:u w:val="single"/>
          </w:rPr>
          <w:t>_</w:t>
        </w:r>
        <w:r w:rsidRPr="001C7BA0">
          <w:rPr>
            <w:rFonts w:eastAsia="Calibri"/>
            <w:sz w:val="12"/>
            <w:szCs w:val="12"/>
            <w:u w:val="single"/>
            <w:lang w:val="en-US"/>
          </w:rPr>
          <w:t>yagodnoe</w:t>
        </w:r>
        <w:r w:rsidRPr="001C7BA0">
          <w:rPr>
            <w:rFonts w:eastAsia="Calibri"/>
            <w:sz w:val="12"/>
            <w:szCs w:val="12"/>
            <w:u w:val="single"/>
          </w:rPr>
          <w:t>@49</w:t>
        </w:r>
        <w:r w:rsidRPr="001C7BA0">
          <w:rPr>
            <w:rFonts w:eastAsia="Calibri"/>
            <w:sz w:val="12"/>
            <w:szCs w:val="12"/>
            <w:u w:val="single"/>
            <w:lang w:val="en-US"/>
          </w:rPr>
          <w:t>gov</w:t>
        </w:r>
        <w:r w:rsidRPr="001C7BA0">
          <w:rPr>
            <w:rFonts w:eastAsia="Calibri"/>
            <w:sz w:val="12"/>
            <w:szCs w:val="12"/>
            <w:u w:val="single"/>
          </w:rPr>
          <w:t>.</w:t>
        </w:r>
        <w:r w:rsidRPr="001C7BA0">
          <w:rPr>
            <w:rFonts w:eastAsia="Calibri"/>
            <w:sz w:val="12"/>
            <w:szCs w:val="12"/>
            <w:u w:val="single"/>
            <w:lang w:val="en-US"/>
          </w:rPr>
          <w:t>ru</w:t>
        </w:r>
      </w:hyperlink>
    </w:p>
    <w:p w:rsidR="00381BF0" w:rsidRPr="00381BF0" w:rsidRDefault="00381BF0" w:rsidP="00381BF0">
      <w:pPr>
        <w:widowControl/>
        <w:autoSpaceDE/>
        <w:autoSpaceDN/>
        <w:adjustRightInd/>
        <w:jc w:val="center"/>
        <w:rPr>
          <w:rFonts w:eastAsia="Calibri"/>
          <w:sz w:val="12"/>
          <w:szCs w:val="12"/>
        </w:rPr>
      </w:pPr>
    </w:p>
    <w:p w:rsidR="00381BF0" w:rsidRPr="00381BF0" w:rsidRDefault="00381BF0" w:rsidP="00381BF0">
      <w:pPr>
        <w:widowControl/>
        <w:autoSpaceDE/>
        <w:autoSpaceDN/>
        <w:adjustRightInd/>
        <w:jc w:val="center"/>
        <w:rPr>
          <w:rFonts w:eastAsia="Calibri"/>
          <w:sz w:val="12"/>
          <w:szCs w:val="12"/>
        </w:rPr>
      </w:pPr>
    </w:p>
    <w:p w:rsidR="00381BF0" w:rsidRPr="00381BF0" w:rsidRDefault="00381BF0" w:rsidP="00381BF0">
      <w:pPr>
        <w:widowControl/>
        <w:autoSpaceDE/>
        <w:autoSpaceDN/>
        <w:adjustRightInd/>
        <w:jc w:val="center"/>
        <w:rPr>
          <w:rFonts w:eastAsia="Calibri"/>
          <w:sz w:val="12"/>
          <w:szCs w:val="12"/>
        </w:rPr>
      </w:pPr>
    </w:p>
    <w:p w:rsidR="00381BF0" w:rsidRPr="00381BF0" w:rsidRDefault="00381BF0" w:rsidP="00381BF0">
      <w:pPr>
        <w:widowControl/>
        <w:autoSpaceDE/>
        <w:autoSpaceDN/>
        <w:adjustRightInd/>
        <w:jc w:val="center"/>
        <w:rPr>
          <w:rFonts w:eastAsia="Calibri"/>
          <w:b/>
          <w:color w:val="000000"/>
          <w:sz w:val="28"/>
          <w:szCs w:val="28"/>
        </w:rPr>
      </w:pPr>
      <w:r w:rsidRPr="00381BF0">
        <w:rPr>
          <w:rFonts w:eastAsia="Calibri"/>
          <w:b/>
          <w:sz w:val="28"/>
          <w:szCs w:val="28"/>
        </w:rPr>
        <w:t>АДМИНИСТРАЦИЯ ЯГОДНИНСКОГО ГОРОДСКОГО ОКРУГА</w:t>
      </w:r>
    </w:p>
    <w:p w:rsidR="00381BF0" w:rsidRPr="00381BF0" w:rsidRDefault="00381BF0" w:rsidP="00381BF0">
      <w:pPr>
        <w:widowControl/>
        <w:autoSpaceDE/>
        <w:autoSpaceDN/>
        <w:adjustRightInd/>
        <w:rPr>
          <w:rFonts w:eastAsia="Times New Roman"/>
          <w:b/>
          <w:sz w:val="36"/>
          <w:szCs w:val="36"/>
        </w:rPr>
      </w:pPr>
    </w:p>
    <w:p w:rsidR="00381BF0" w:rsidRPr="00381BF0" w:rsidRDefault="00381BF0" w:rsidP="00381BF0">
      <w:pPr>
        <w:widowControl/>
        <w:autoSpaceDE/>
        <w:autoSpaceDN/>
        <w:adjustRightInd/>
        <w:jc w:val="center"/>
        <w:rPr>
          <w:rFonts w:eastAsia="Times New Roman"/>
          <w:b/>
          <w:sz w:val="36"/>
          <w:szCs w:val="36"/>
        </w:rPr>
      </w:pPr>
      <w:r w:rsidRPr="00381BF0">
        <w:rPr>
          <w:rFonts w:eastAsia="Times New Roman"/>
          <w:b/>
          <w:sz w:val="36"/>
          <w:szCs w:val="36"/>
        </w:rPr>
        <w:t>ПОСТАНОВЛЕНИЕ</w:t>
      </w:r>
    </w:p>
    <w:p w:rsidR="00381BF0" w:rsidRPr="00381BF0" w:rsidRDefault="00381BF0" w:rsidP="00381BF0">
      <w:pPr>
        <w:widowControl/>
        <w:autoSpaceDE/>
        <w:autoSpaceDN/>
        <w:adjustRightInd/>
        <w:spacing w:line="240" w:lineRule="atLeast"/>
        <w:jc w:val="both"/>
        <w:rPr>
          <w:rFonts w:eastAsia="Times New Roman"/>
          <w:sz w:val="16"/>
          <w:szCs w:val="16"/>
        </w:rPr>
      </w:pPr>
    </w:p>
    <w:p w:rsidR="00381BF0" w:rsidRPr="00381BF0" w:rsidRDefault="001C7BA0" w:rsidP="00381BF0">
      <w:pPr>
        <w:widowControl/>
        <w:autoSpaceDE/>
        <w:autoSpaceDN/>
        <w:adjustRightInd/>
        <w:spacing w:line="240" w:lineRule="atLeast"/>
        <w:rPr>
          <w:rFonts w:eastAsia="Times New Roman"/>
          <w:b/>
          <w:u w:val="single"/>
        </w:rPr>
      </w:pPr>
      <w:r>
        <w:rPr>
          <w:rFonts w:eastAsia="Times New Roman"/>
          <w:b/>
        </w:rPr>
        <w:t>от «21</w:t>
      </w:r>
      <w:r w:rsidR="00381BF0">
        <w:rPr>
          <w:rFonts w:eastAsia="Times New Roman"/>
          <w:b/>
        </w:rPr>
        <w:t>»</w:t>
      </w:r>
      <w:r>
        <w:rPr>
          <w:rFonts w:eastAsia="Times New Roman"/>
          <w:b/>
        </w:rPr>
        <w:t>ноября</w:t>
      </w:r>
      <w:r w:rsidR="00381BF0" w:rsidRPr="00381BF0">
        <w:rPr>
          <w:rFonts w:eastAsia="Times New Roman"/>
          <w:b/>
        </w:rPr>
        <w:t xml:space="preserve"> 2016 года     </w:t>
      </w:r>
      <w:r w:rsidR="00CF2F12">
        <w:rPr>
          <w:rFonts w:eastAsia="Times New Roman"/>
          <w:b/>
        </w:rPr>
        <w:t xml:space="preserve">                                                          </w:t>
      </w:r>
      <w:r>
        <w:rPr>
          <w:rFonts w:eastAsia="Times New Roman"/>
          <w:b/>
        </w:rPr>
        <w:t>№ 880</w:t>
      </w:r>
    </w:p>
    <w:p w:rsidR="003E6228" w:rsidRDefault="003E6228">
      <w:pPr>
        <w:pStyle w:val="Style3"/>
        <w:widowControl/>
        <w:spacing w:line="240" w:lineRule="exact"/>
        <w:ind w:right="3533"/>
        <w:rPr>
          <w:sz w:val="20"/>
          <w:szCs w:val="20"/>
        </w:rPr>
      </w:pPr>
    </w:p>
    <w:p w:rsidR="0000791B" w:rsidRDefault="00EA3B03" w:rsidP="00EA3B03">
      <w:pPr>
        <w:widowControl/>
        <w:autoSpaceDE/>
        <w:autoSpaceDN/>
        <w:adjustRightInd/>
        <w:rPr>
          <w:rFonts w:eastAsia="Calibri"/>
          <w:b/>
          <w:lang w:eastAsia="en-US"/>
        </w:rPr>
      </w:pPr>
      <w:r w:rsidRPr="00EA3B03">
        <w:rPr>
          <w:rFonts w:eastAsia="Calibri"/>
          <w:b/>
          <w:lang w:eastAsia="en-US"/>
        </w:rPr>
        <w:t>Об утверждении примерного положенияоб оплате</w:t>
      </w:r>
    </w:p>
    <w:p w:rsidR="0000791B" w:rsidRDefault="00EA3B03" w:rsidP="00EA3B03">
      <w:pPr>
        <w:widowControl/>
        <w:autoSpaceDE/>
        <w:autoSpaceDN/>
        <w:adjustRightInd/>
        <w:rPr>
          <w:rFonts w:eastAsia="Calibri"/>
          <w:b/>
          <w:lang w:eastAsia="en-US"/>
        </w:rPr>
      </w:pPr>
      <w:r w:rsidRPr="00EA3B03">
        <w:rPr>
          <w:rFonts w:eastAsia="Calibri"/>
          <w:b/>
          <w:lang w:eastAsia="en-US"/>
        </w:rPr>
        <w:t xml:space="preserve">труда работников муниципальныхбюджетных </w:t>
      </w:r>
    </w:p>
    <w:p w:rsidR="0000791B" w:rsidRDefault="00EA3B03" w:rsidP="00EA3B03">
      <w:pPr>
        <w:widowControl/>
        <w:autoSpaceDE/>
        <w:autoSpaceDN/>
        <w:adjustRightInd/>
        <w:rPr>
          <w:rFonts w:eastAsia="Calibri"/>
          <w:b/>
          <w:lang w:eastAsia="en-US"/>
        </w:rPr>
      </w:pPr>
      <w:r w:rsidRPr="00EA3B03">
        <w:rPr>
          <w:rFonts w:eastAsia="Calibri"/>
          <w:b/>
          <w:lang w:eastAsia="en-US"/>
        </w:rPr>
        <w:t>учреждений, подведомственныхКомитет</w:t>
      </w:r>
      <w:r w:rsidR="00381BF0">
        <w:rPr>
          <w:rFonts w:eastAsia="Calibri"/>
          <w:b/>
          <w:lang w:eastAsia="en-US"/>
        </w:rPr>
        <w:t>у</w:t>
      </w:r>
      <w:r w:rsidRPr="00EA3B03">
        <w:rPr>
          <w:rFonts w:eastAsia="Calibri"/>
          <w:b/>
          <w:lang w:eastAsia="en-US"/>
        </w:rPr>
        <w:t xml:space="preserve"> по </w:t>
      </w:r>
      <w:bookmarkStart w:id="0" w:name="_GoBack"/>
      <w:bookmarkEnd w:id="0"/>
    </w:p>
    <w:p w:rsidR="0000791B" w:rsidRDefault="00EA3B03" w:rsidP="00EA3B03">
      <w:pPr>
        <w:widowControl/>
        <w:autoSpaceDE/>
        <w:autoSpaceDN/>
        <w:adjustRightInd/>
        <w:rPr>
          <w:rFonts w:eastAsia="Calibri"/>
          <w:b/>
          <w:lang w:eastAsia="en-US"/>
        </w:rPr>
      </w:pPr>
      <w:r w:rsidRPr="00EA3B03">
        <w:rPr>
          <w:rFonts w:eastAsia="Calibri"/>
          <w:b/>
          <w:lang w:eastAsia="en-US"/>
        </w:rPr>
        <w:t>физической культуре, спорту</w:t>
      </w:r>
      <w:r w:rsidR="00381BF0">
        <w:rPr>
          <w:rFonts w:eastAsia="Calibri"/>
          <w:b/>
          <w:lang w:eastAsia="en-US"/>
        </w:rPr>
        <w:t xml:space="preserve">и туризму </w:t>
      </w:r>
    </w:p>
    <w:p w:rsidR="00EA3B03" w:rsidRPr="00EA3B03" w:rsidRDefault="00381BF0" w:rsidP="00EA3B03">
      <w:pPr>
        <w:widowControl/>
        <w:autoSpaceDE/>
        <w:autoSpaceDN/>
        <w:adjustRightInd/>
        <w:rPr>
          <w:rFonts w:eastAsia="Calibri"/>
          <w:b/>
          <w:lang w:eastAsia="en-US"/>
        </w:rPr>
      </w:pPr>
      <w:r>
        <w:rPr>
          <w:rFonts w:eastAsia="Calibri"/>
          <w:b/>
          <w:lang w:eastAsia="en-US"/>
        </w:rPr>
        <w:t>а</w:t>
      </w:r>
      <w:r w:rsidR="00EA3B03" w:rsidRPr="00EA3B03">
        <w:rPr>
          <w:rFonts w:eastAsia="Calibri"/>
          <w:b/>
          <w:lang w:eastAsia="en-US"/>
        </w:rPr>
        <w:t>дминистраци</w:t>
      </w:r>
      <w:r>
        <w:rPr>
          <w:rFonts w:eastAsia="Calibri"/>
          <w:b/>
          <w:lang w:eastAsia="en-US"/>
        </w:rPr>
        <w:t>и</w:t>
      </w:r>
      <w:r w:rsidR="0000791B">
        <w:rPr>
          <w:rFonts w:eastAsia="Calibri"/>
          <w:b/>
          <w:lang w:eastAsia="en-US"/>
        </w:rPr>
        <w:t>Я</w:t>
      </w:r>
      <w:r>
        <w:rPr>
          <w:rFonts w:eastAsia="Calibri"/>
          <w:b/>
          <w:lang w:eastAsia="en-US"/>
        </w:rPr>
        <w:t>годнинскогогородского округа</w:t>
      </w:r>
    </w:p>
    <w:p w:rsidR="00EA3B03" w:rsidRPr="00EA3B03" w:rsidRDefault="00EA3B03" w:rsidP="00EA3B03">
      <w:pPr>
        <w:widowControl/>
        <w:autoSpaceDE/>
        <w:autoSpaceDN/>
        <w:adjustRightInd/>
        <w:spacing w:after="160" w:line="259" w:lineRule="auto"/>
        <w:rPr>
          <w:rFonts w:ascii="Calibri" w:eastAsia="Calibri" w:hAnsi="Calibri"/>
          <w:sz w:val="22"/>
          <w:szCs w:val="22"/>
          <w:lang w:eastAsia="en-US"/>
        </w:rPr>
      </w:pPr>
    </w:p>
    <w:p w:rsidR="00EA3B03" w:rsidRDefault="00EA3B03" w:rsidP="00F06AD3">
      <w:pPr>
        <w:pStyle w:val="Style4"/>
        <w:widowControl/>
        <w:spacing w:line="240" w:lineRule="auto"/>
        <w:rPr>
          <w:rFonts w:eastAsia="Times New Roman"/>
          <w:spacing w:val="2"/>
        </w:rPr>
      </w:pPr>
      <w:r w:rsidRPr="00EA3B03">
        <w:rPr>
          <w:rFonts w:eastAsia="Times New Roman"/>
          <w:spacing w:val="2"/>
        </w:rPr>
        <w:t xml:space="preserve">В соответствии </w:t>
      </w:r>
      <w:r w:rsidR="0000791B">
        <w:rPr>
          <w:rFonts w:eastAsia="Times New Roman"/>
          <w:spacing w:val="2"/>
        </w:rPr>
        <w:t xml:space="preserve">с </w:t>
      </w:r>
      <w:hyperlink r:id="rId9" w:history="1">
        <w:r w:rsidRPr="00EA3B03">
          <w:rPr>
            <w:rFonts w:eastAsia="Times New Roman"/>
            <w:spacing w:val="2"/>
          </w:rPr>
          <w:t>постановлением Правительства Магаданской области от 11 июня 2014 года N 483-пп «О системах оплаты труда работников областных государственных бюджетных, казенных и автономных учреждений</w:t>
        </w:r>
      </w:hyperlink>
      <w:r w:rsidRPr="00EA3B03">
        <w:rPr>
          <w:rFonts w:eastAsia="Times New Roman"/>
          <w:spacing w:val="2"/>
        </w:rPr>
        <w:t>», п</w:t>
      </w:r>
      <w:r w:rsidR="001D4CE4">
        <w:rPr>
          <w:rFonts w:eastAsia="Times New Roman"/>
          <w:spacing w:val="2"/>
        </w:rPr>
        <w:t xml:space="preserve">остановлением администрации </w:t>
      </w:r>
      <w:r w:rsidRPr="00EA3B03">
        <w:rPr>
          <w:rFonts w:eastAsia="Times New Roman"/>
          <w:spacing w:val="2"/>
        </w:rPr>
        <w:t>Ягоднинск</w:t>
      </w:r>
      <w:r w:rsidR="001D4CE4">
        <w:rPr>
          <w:rFonts w:eastAsia="Times New Roman"/>
          <w:spacing w:val="2"/>
        </w:rPr>
        <w:t>ого городского округа от 30 декабря</w:t>
      </w:r>
      <w:r>
        <w:rPr>
          <w:rFonts w:eastAsia="Times New Roman"/>
          <w:spacing w:val="2"/>
        </w:rPr>
        <w:t xml:space="preserve"> 2015 года </w:t>
      </w:r>
      <w:r w:rsidR="003715F7">
        <w:rPr>
          <w:rFonts w:eastAsia="Times New Roman"/>
          <w:spacing w:val="2"/>
        </w:rPr>
        <w:t xml:space="preserve">№ </w:t>
      </w:r>
      <w:r w:rsidR="001D4CE4">
        <w:rPr>
          <w:rFonts w:eastAsia="Times New Roman"/>
          <w:spacing w:val="2"/>
        </w:rPr>
        <w:t>576</w:t>
      </w:r>
      <w:r w:rsidRPr="00EA3B03">
        <w:rPr>
          <w:rFonts w:eastAsia="Times New Roman"/>
          <w:spacing w:val="2"/>
        </w:rPr>
        <w:t>«О системах оплаты труда работников муниципальных учрежден</w:t>
      </w:r>
      <w:r w:rsidR="001D4CE4">
        <w:rPr>
          <w:rFonts w:eastAsia="Times New Roman"/>
          <w:spacing w:val="2"/>
        </w:rPr>
        <w:t xml:space="preserve">ий в муниципальном образовании </w:t>
      </w:r>
      <w:r w:rsidRPr="00EA3B03">
        <w:rPr>
          <w:rFonts w:eastAsia="Times New Roman"/>
          <w:spacing w:val="2"/>
        </w:rPr>
        <w:t xml:space="preserve">Ягоднинский </w:t>
      </w:r>
      <w:r w:rsidR="001D4CE4">
        <w:rPr>
          <w:rFonts w:eastAsia="Times New Roman"/>
          <w:spacing w:val="2"/>
        </w:rPr>
        <w:t>городской округ</w:t>
      </w:r>
      <w:r w:rsidRPr="00EA3B03">
        <w:rPr>
          <w:rFonts w:eastAsia="Times New Roman"/>
          <w:spacing w:val="2"/>
        </w:rPr>
        <w:t xml:space="preserve">», </w:t>
      </w:r>
      <w:r w:rsidR="0016249C">
        <w:rPr>
          <w:rFonts w:eastAsia="Times New Roman"/>
          <w:spacing w:val="2"/>
        </w:rPr>
        <w:t xml:space="preserve">постановлением администрации Ягоднинского городского округа от 30 декабря 2015 года № 577 «Об оплате труда руководителей муниципальных учреждений в муниципальном образовании «Ягоднинский городской округа», их заместителей и главных бухгалтеров», </w:t>
      </w:r>
      <w:r w:rsidRPr="00EA3B03">
        <w:rPr>
          <w:rFonts w:eastAsia="Times New Roman"/>
          <w:spacing w:val="2"/>
        </w:rPr>
        <w:t>а</w:t>
      </w:r>
      <w:r w:rsidR="009556E9">
        <w:rPr>
          <w:rFonts w:eastAsia="Times New Roman"/>
          <w:spacing w:val="2"/>
        </w:rPr>
        <w:t>дминистрация Ягоднинского городского округа</w:t>
      </w:r>
    </w:p>
    <w:p w:rsidR="00EA3B03" w:rsidRDefault="00EA3B03" w:rsidP="009556E9">
      <w:pPr>
        <w:pStyle w:val="Style4"/>
        <w:widowControl/>
        <w:spacing w:line="240" w:lineRule="exact"/>
        <w:jc w:val="center"/>
        <w:rPr>
          <w:rFonts w:eastAsia="Times New Roman"/>
          <w:b/>
          <w:color w:val="2D2D2D"/>
          <w:spacing w:val="2"/>
        </w:rPr>
      </w:pPr>
    </w:p>
    <w:p w:rsidR="00EA3B03" w:rsidRDefault="009556E9" w:rsidP="009556E9">
      <w:pPr>
        <w:pStyle w:val="Style4"/>
        <w:widowControl/>
        <w:spacing w:line="240" w:lineRule="exact"/>
        <w:jc w:val="center"/>
        <w:rPr>
          <w:rFonts w:eastAsia="Times New Roman"/>
          <w:b/>
          <w:color w:val="2D2D2D"/>
          <w:spacing w:val="2"/>
        </w:rPr>
      </w:pPr>
      <w:r>
        <w:rPr>
          <w:rFonts w:eastAsia="Times New Roman"/>
          <w:b/>
          <w:color w:val="2D2D2D"/>
          <w:spacing w:val="2"/>
        </w:rPr>
        <w:t>ПОСТАНОВЛЯЕТ</w:t>
      </w:r>
      <w:r w:rsidR="00EA3B03" w:rsidRPr="00EA3B03">
        <w:rPr>
          <w:rFonts w:eastAsia="Times New Roman"/>
          <w:b/>
          <w:color w:val="2D2D2D"/>
          <w:spacing w:val="2"/>
        </w:rPr>
        <w:t>:</w:t>
      </w:r>
    </w:p>
    <w:p w:rsidR="00EA3B03" w:rsidRDefault="00EA3B03" w:rsidP="00EA3B03">
      <w:pPr>
        <w:pStyle w:val="Style4"/>
        <w:widowControl/>
        <w:spacing w:line="240" w:lineRule="exact"/>
        <w:rPr>
          <w:rFonts w:eastAsia="Times New Roman"/>
          <w:b/>
          <w:color w:val="2D2D2D"/>
          <w:spacing w:val="2"/>
        </w:rPr>
      </w:pPr>
    </w:p>
    <w:p w:rsidR="00987898" w:rsidRDefault="009556E9" w:rsidP="00987898">
      <w:pPr>
        <w:pStyle w:val="Style5"/>
        <w:widowControl/>
        <w:tabs>
          <w:tab w:val="left" w:pos="946"/>
        </w:tabs>
        <w:spacing w:line="274" w:lineRule="exact"/>
        <w:ind w:firstLine="709"/>
        <w:rPr>
          <w:rStyle w:val="FontStyle22"/>
          <w:sz w:val="24"/>
          <w:szCs w:val="24"/>
        </w:rPr>
      </w:pPr>
      <w:r>
        <w:rPr>
          <w:rStyle w:val="FontStyle22"/>
          <w:sz w:val="24"/>
          <w:szCs w:val="24"/>
        </w:rPr>
        <w:t>1</w:t>
      </w:r>
      <w:r w:rsidR="00B054DF">
        <w:rPr>
          <w:rStyle w:val="FontStyle22"/>
          <w:sz w:val="24"/>
          <w:szCs w:val="24"/>
        </w:rPr>
        <w:t>.</w:t>
      </w:r>
      <w:r w:rsidR="003E6228" w:rsidRPr="00DA74A9">
        <w:rPr>
          <w:rStyle w:val="FontStyle22"/>
          <w:sz w:val="24"/>
          <w:szCs w:val="24"/>
        </w:rPr>
        <w:t xml:space="preserve">Утвердить </w:t>
      </w:r>
      <w:r w:rsidR="0000791B">
        <w:rPr>
          <w:rStyle w:val="FontStyle22"/>
          <w:sz w:val="24"/>
          <w:szCs w:val="24"/>
        </w:rPr>
        <w:t>прилагаемое Примерное п</w:t>
      </w:r>
      <w:r w:rsidR="003E6228" w:rsidRPr="00DA74A9">
        <w:rPr>
          <w:rStyle w:val="FontStyle22"/>
          <w:sz w:val="24"/>
          <w:szCs w:val="24"/>
        </w:rPr>
        <w:t xml:space="preserve">оложение об </w:t>
      </w:r>
      <w:r w:rsidR="0000791B">
        <w:rPr>
          <w:rStyle w:val="FontStyle22"/>
          <w:sz w:val="24"/>
          <w:szCs w:val="24"/>
        </w:rPr>
        <w:t xml:space="preserve">оплате труда </w:t>
      </w:r>
      <w:r w:rsidR="00987898">
        <w:rPr>
          <w:rStyle w:val="FontStyle31"/>
          <w:sz w:val="24"/>
          <w:szCs w:val="24"/>
        </w:rPr>
        <w:t xml:space="preserve">работников </w:t>
      </w:r>
      <w:r w:rsidR="00EA3B03" w:rsidRPr="00EA3B03">
        <w:rPr>
          <w:rFonts w:eastAsia="Calibri"/>
          <w:lang w:eastAsia="en-US"/>
        </w:rPr>
        <w:t>муниципальных бюджетных учреждений, подведомс</w:t>
      </w:r>
      <w:r>
        <w:rPr>
          <w:rFonts w:eastAsia="Calibri"/>
          <w:lang w:eastAsia="en-US"/>
        </w:rPr>
        <w:t xml:space="preserve">твенных </w:t>
      </w:r>
      <w:r w:rsidR="00EA3B03" w:rsidRPr="00EA3B03">
        <w:rPr>
          <w:rFonts w:eastAsia="Calibri"/>
          <w:lang w:eastAsia="en-US"/>
        </w:rPr>
        <w:t>Комитет</w:t>
      </w:r>
      <w:r>
        <w:rPr>
          <w:rFonts w:eastAsia="Calibri"/>
          <w:lang w:eastAsia="en-US"/>
        </w:rPr>
        <w:t>у</w:t>
      </w:r>
      <w:r w:rsidR="00EA3B03" w:rsidRPr="00EA3B03">
        <w:rPr>
          <w:rFonts w:eastAsia="Calibri"/>
          <w:lang w:eastAsia="en-US"/>
        </w:rPr>
        <w:t xml:space="preserve"> по физической к</w:t>
      </w:r>
      <w:r>
        <w:rPr>
          <w:rFonts w:eastAsia="Calibri"/>
          <w:lang w:eastAsia="en-US"/>
        </w:rPr>
        <w:t>ультуре, спорту и туризму администрации Ягоднинского городского округа</w:t>
      </w:r>
      <w:r w:rsidR="003E6228" w:rsidRPr="00DA74A9">
        <w:rPr>
          <w:rStyle w:val="FontStyle22"/>
          <w:sz w:val="24"/>
          <w:szCs w:val="24"/>
        </w:rPr>
        <w:t>.</w:t>
      </w:r>
    </w:p>
    <w:p w:rsidR="00D72BFE" w:rsidRPr="00FD2A50" w:rsidRDefault="0000791B" w:rsidP="00FD2A50">
      <w:pPr>
        <w:pStyle w:val="Style5"/>
        <w:widowControl/>
        <w:tabs>
          <w:tab w:val="left" w:pos="1066"/>
        </w:tabs>
        <w:spacing w:line="269" w:lineRule="exact"/>
        <w:ind w:firstLine="715"/>
        <w:rPr>
          <w:rStyle w:val="FontStyle22"/>
          <w:sz w:val="24"/>
          <w:szCs w:val="24"/>
        </w:rPr>
      </w:pPr>
      <w:r>
        <w:rPr>
          <w:rStyle w:val="FontStyle22"/>
          <w:sz w:val="24"/>
          <w:szCs w:val="24"/>
        </w:rPr>
        <w:t>2. Признать утратившим</w:t>
      </w:r>
      <w:r w:rsidR="00D72BFE">
        <w:rPr>
          <w:rStyle w:val="FontStyle22"/>
          <w:sz w:val="24"/>
          <w:szCs w:val="24"/>
        </w:rPr>
        <w:t xml:space="preserve"> силу постановлени</w:t>
      </w:r>
      <w:r>
        <w:rPr>
          <w:rStyle w:val="FontStyle22"/>
          <w:sz w:val="24"/>
          <w:szCs w:val="24"/>
        </w:rPr>
        <w:t>е</w:t>
      </w:r>
      <w:r w:rsidR="00D72BFE">
        <w:rPr>
          <w:rStyle w:val="FontStyle22"/>
          <w:sz w:val="24"/>
          <w:szCs w:val="24"/>
        </w:rPr>
        <w:t xml:space="preserve"> администрации муниципального образования «Ягоднинский муниципал</w:t>
      </w:r>
      <w:r>
        <w:rPr>
          <w:rStyle w:val="FontStyle22"/>
          <w:sz w:val="24"/>
          <w:szCs w:val="24"/>
        </w:rPr>
        <w:t xml:space="preserve">ьный район Магаданской области» </w:t>
      </w:r>
      <w:r w:rsidR="00D72BFE">
        <w:rPr>
          <w:rStyle w:val="FontStyle22"/>
          <w:sz w:val="24"/>
          <w:szCs w:val="24"/>
        </w:rPr>
        <w:t xml:space="preserve">от </w:t>
      </w:r>
      <w:r w:rsidR="00D72BFE" w:rsidRPr="00D72BFE">
        <w:rPr>
          <w:rFonts w:eastAsia="Times New Roman"/>
          <w:spacing w:val="2"/>
        </w:rPr>
        <w:t>02 марта 2</w:t>
      </w:r>
      <w:r>
        <w:rPr>
          <w:rFonts w:eastAsia="Times New Roman"/>
          <w:spacing w:val="2"/>
        </w:rPr>
        <w:t>015 года № 116 «Об утверждении П</w:t>
      </w:r>
      <w:r w:rsidR="00D72BFE" w:rsidRPr="00D72BFE">
        <w:rPr>
          <w:rFonts w:eastAsia="Times New Roman"/>
          <w:spacing w:val="2"/>
        </w:rPr>
        <w:t>римерного положения об оплате труда работников муниципальных бюджетных физкультурно-спортивных учреждений, подведомственных МКУ «Комитет по физической культуре, спорту и туризму» МУ «Администрация МО «Ягоднинский муниципальный район Магаданской области</w:t>
      </w:r>
    </w:p>
    <w:p w:rsidR="00FD2A50" w:rsidRPr="00FD2A50" w:rsidRDefault="0000791B" w:rsidP="00FD2A50">
      <w:pPr>
        <w:pStyle w:val="Style5"/>
        <w:widowControl/>
        <w:tabs>
          <w:tab w:val="left" w:pos="1066"/>
        </w:tabs>
        <w:spacing w:line="269" w:lineRule="exact"/>
        <w:ind w:firstLine="715"/>
        <w:rPr>
          <w:rStyle w:val="FontStyle22"/>
          <w:sz w:val="24"/>
          <w:szCs w:val="24"/>
        </w:rPr>
      </w:pPr>
      <w:r>
        <w:rPr>
          <w:rStyle w:val="FontStyle22"/>
          <w:sz w:val="24"/>
          <w:szCs w:val="24"/>
        </w:rPr>
        <w:t>3</w:t>
      </w:r>
      <w:r w:rsidR="00FD2A50" w:rsidRPr="00FD2A50">
        <w:rPr>
          <w:rStyle w:val="FontStyle22"/>
          <w:sz w:val="24"/>
          <w:szCs w:val="24"/>
        </w:rPr>
        <w:t xml:space="preserve">. </w:t>
      </w:r>
      <w:r w:rsidR="00EE3B2C" w:rsidRPr="00FD2A50">
        <w:rPr>
          <w:rStyle w:val="FontStyle22"/>
          <w:sz w:val="24"/>
          <w:szCs w:val="24"/>
        </w:rPr>
        <w:t xml:space="preserve">Контроль за исполнением настоящего постановления возложить на </w:t>
      </w:r>
      <w:r w:rsidR="00D72BFE">
        <w:rPr>
          <w:rStyle w:val="FontStyle22"/>
          <w:sz w:val="24"/>
          <w:szCs w:val="24"/>
        </w:rPr>
        <w:t xml:space="preserve">руководителя </w:t>
      </w:r>
      <w:r w:rsidR="00BD3284">
        <w:rPr>
          <w:rStyle w:val="FontStyle22"/>
          <w:sz w:val="24"/>
          <w:szCs w:val="24"/>
        </w:rPr>
        <w:t>Комитет</w:t>
      </w:r>
      <w:r w:rsidR="00D72BFE">
        <w:rPr>
          <w:rStyle w:val="FontStyle22"/>
          <w:sz w:val="24"/>
          <w:szCs w:val="24"/>
        </w:rPr>
        <w:t>а</w:t>
      </w:r>
      <w:r w:rsidR="00BD3284">
        <w:rPr>
          <w:rStyle w:val="FontStyle22"/>
          <w:sz w:val="24"/>
          <w:szCs w:val="24"/>
        </w:rPr>
        <w:t xml:space="preserve"> по физической культуре, с</w:t>
      </w:r>
      <w:r w:rsidR="000A4CFD">
        <w:rPr>
          <w:rStyle w:val="FontStyle22"/>
          <w:sz w:val="24"/>
          <w:szCs w:val="24"/>
        </w:rPr>
        <w:t xml:space="preserve">порту и туризму администрации </w:t>
      </w:r>
      <w:r w:rsidR="00BD3284">
        <w:rPr>
          <w:rStyle w:val="FontStyle22"/>
          <w:sz w:val="24"/>
          <w:szCs w:val="24"/>
        </w:rPr>
        <w:t>Ягоднинск</w:t>
      </w:r>
      <w:r w:rsidR="00D72BFE">
        <w:rPr>
          <w:rStyle w:val="FontStyle22"/>
          <w:sz w:val="24"/>
          <w:szCs w:val="24"/>
        </w:rPr>
        <w:t>ого городского округа</w:t>
      </w:r>
      <w:r w:rsidR="00BD3284">
        <w:rPr>
          <w:rStyle w:val="FontStyle22"/>
          <w:sz w:val="24"/>
          <w:szCs w:val="24"/>
        </w:rPr>
        <w:t xml:space="preserve"> А.С. Ступака.</w:t>
      </w:r>
    </w:p>
    <w:p w:rsidR="0000791B" w:rsidRPr="0000791B" w:rsidRDefault="0000791B" w:rsidP="00D72BFE">
      <w:pPr>
        <w:pStyle w:val="Style5"/>
        <w:widowControl/>
        <w:tabs>
          <w:tab w:val="left" w:pos="1066"/>
        </w:tabs>
        <w:spacing w:line="269" w:lineRule="exact"/>
        <w:ind w:firstLine="715"/>
        <w:rPr>
          <w:rStyle w:val="FontStyle22"/>
          <w:sz w:val="24"/>
          <w:szCs w:val="24"/>
        </w:rPr>
      </w:pPr>
      <w:r>
        <w:rPr>
          <w:rStyle w:val="FontStyle22"/>
          <w:sz w:val="24"/>
          <w:szCs w:val="24"/>
        </w:rPr>
        <w:t>4</w:t>
      </w:r>
      <w:r w:rsidR="00FD2A50" w:rsidRPr="00FD2A50">
        <w:rPr>
          <w:rStyle w:val="FontStyle22"/>
          <w:sz w:val="24"/>
          <w:szCs w:val="24"/>
        </w:rPr>
        <w:t xml:space="preserve">. </w:t>
      </w:r>
      <w:r w:rsidR="0019551C" w:rsidRPr="00FD2A50">
        <w:rPr>
          <w:rStyle w:val="FontStyle22"/>
          <w:sz w:val="24"/>
          <w:szCs w:val="24"/>
        </w:rPr>
        <w:t>Настоящее постановление подлежит официальному опубликованию</w:t>
      </w:r>
      <w:r w:rsidR="0019551C">
        <w:rPr>
          <w:rStyle w:val="FontStyle22"/>
          <w:sz w:val="24"/>
          <w:szCs w:val="24"/>
        </w:rPr>
        <w:t xml:space="preserve"> в газете «Северна</w:t>
      </w:r>
      <w:r>
        <w:rPr>
          <w:rStyle w:val="FontStyle22"/>
          <w:sz w:val="24"/>
          <w:szCs w:val="24"/>
        </w:rPr>
        <w:t xml:space="preserve">я правда» и размещению на сайте </w:t>
      </w:r>
      <w:r>
        <w:rPr>
          <w:rStyle w:val="FontStyle22"/>
          <w:sz w:val="24"/>
          <w:szCs w:val="24"/>
          <w:lang w:val="en-US"/>
        </w:rPr>
        <w:t>http</w:t>
      </w:r>
      <w:r w:rsidRPr="0000791B">
        <w:rPr>
          <w:rStyle w:val="FontStyle22"/>
          <w:sz w:val="24"/>
          <w:szCs w:val="24"/>
        </w:rPr>
        <w:t>://</w:t>
      </w:r>
      <w:r w:rsidR="0019551C" w:rsidRPr="00624357">
        <w:rPr>
          <w:rStyle w:val="FontStyle22"/>
          <w:sz w:val="24"/>
          <w:szCs w:val="24"/>
        </w:rPr>
        <w:t>yagodnoeadm.ru</w:t>
      </w:r>
      <w:r w:rsidR="00D72BFE">
        <w:rPr>
          <w:rStyle w:val="FontStyle22"/>
          <w:sz w:val="24"/>
          <w:szCs w:val="24"/>
        </w:rPr>
        <w:t xml:space="preserve"> администрации</w:t>
      </w:r>
      <w:r w:rsidR="00712A03">
        <w:rPr>
          <w:rStyle w:val="FontStyle22"/>
          <w:sz w:val="24"/>
          <w:szCs w:val="24"/>
        </w:rPr>
        <w:t xml:space="preserve"> и вступает в силу с </w:t>
      </w:r>
      <w:r w:rsidR="000A4CFD">
        <w:rPr>
          <w:rStyle w:val="FontStyle22"/>
          <w:sz w:val="24"/>
          <w:szCs w:val="24"/>
        </w:rPr>
        <w:t>момента опубликования</w:t>
      </w:r>
      <w:r>
        <w:rPr>
          <w:rStyle w:val="FontStyle22"/>
          <w:sz w:val="24"/>
          <w:szCs w:val="24"/>
        </w:rPr>
        <w:t>.</w:t>
      </w:r>
    </w:p>
    <w:p w:rsidR="00D72BFE" w:rsidRDefault="0000791B" w:rsidP="00D72BFE">
      <w:pPr>
        <w:pStyle w:val="Style5"/>
        <w:widowControl/>
        <w:tabs>
          <w:tab w:val="left" w:pos="1066"/>
        </w:tabs>
        <w:spacing w:line="269" w:lineRule="exact"/>
        <w:ind w:firstLine="715"/>
        <w:rPr>
          <w:rStyle w:val="FontStyle14"/>
          <w:sz w:val="24"/>
          <w:szCs w:val="24"/>
        </w:rPr>
      </w:pPr>
      <w:r>
        <w:rPr>
          <w:rStyle w:val="FontStyle22"/>
          <w:sz w:val="24"/>
          <w:szCs w:val="24"/>
        </w:rPr>
        <w:t xml:space="preserve">5. Действие настоящего постановления </w:t>
      </w:r>
      <w:r w:rsidR="000A4CFD">
        <w:rPr>
          <w:rStyle w:val="FontStyle22"/>
          <w:sz w:val="24"/>
          <w:szCs w:val="24"/>
        </w:rPr>
        <w:t>распространяется направоотношения</w:t>
      </w:r>
      <w:r w:rsidR="00D816E1">
        <w:rPr>
          <w:rStyle w:val="FontStyle22"/>
          <w:sz w:val="24"/>
          <w:szCs w:val="24"/>
        </w:rPr>
        <w:t>,</w:t>
      </w:r>
      <w:r w:rsidR="000A4CFD">
        <w:rPr>
          <w:rStyle w:val="FontStyle22"/>
          <w:sz w:val="24"/>
          <w:szCs w:val="24"/>
        </w:rPr>
        <w:t xml:space="preserve"> возникающие с </w:t>
      </w:r>
      <w:r>
        <w:rPr>
          <w:rStyle w:val="FontStyle22"/>
          <w:sz w:val="24"/>
          <w:szCs w:val="24"/>
        </w:rPr>
        <w:t>01.01.</w:t>
      </w:r>
      <w:r w:rsidR="00D72BFE">
        <w:rPr>
          <w:rStyle w:val="FontStyle22"/>
          <w:sz w:val="24"/>
          <w:szCs w:val="24"/>
        </w:rPr>
        <w:t>2016</w:t>
      </w:r>
      <w:r w:rsidR="0019551C">
        <w:rPr>
          <w:rStyle w:val="FontStyle22"/>
          <w:sz w:val="24"/>
          <w:szCs w:val="24"/>
        </w:rPr>
        <w:t xml:space="preserve"> года</w:t>
      </w:r>
      <w:r w:rsidR="0019551C" w:rsidRPr="00FD2A50">
        <w:rPr>
          <w:rStyle w:val="FontStyle22"/>
          <w:sz w:val="24"/>
          <w:szCs w:val="24"/>
        </w:rPr>
        <w:t>.</w:t>
      </w:r>
    </w:p>
    <w:p w:rsidR="00D72BFE" w:rsidRDefault="00D72BFE" w:rsidP="00D72BFE">
      <w:pPr>
        <w:pStyle w:val="Style5"/>
        <w:widowControl/>
        <w:tabs>
          <w:tab w:val="left" w:pos="1066"/>
        </w:tabs>
        <w:spacing w:line="269" w:lineRule="exact"/>
        <w:ind w:firstLine="715"/>
        <w:rPr>
          <w:rStyle w:val="FontStyle14"/>
          <w:sz w:val="24"/>
          <w:szCs w:val="24"/>
        </w:rPr>
      </w:pPr>
    </w:p>
    <w:p w:rsidR="00D72BFE" w:rsidRDefault="00D72BFE" w:rsidP="00D72BFE">
      <w:pPr>
        <w:pStyle w:val="Style5"/>
        <w:widowControl/>
        <w:tabs>
          <w:tab w:val="left" w:pos="1066"/>
        </w:tabs>
        <w:spacing w:line="269" w:lineRule="exact"/>
        <w:ind w:firstLine="715"/>
        <w:rPr>
          <w:rStyle w:val="FontStyle14"/>
          <w:sz w:val="24"/>
          <w:szCs w:val="24"/>
        </w:rPr>
      </w:pPr>
    </w:p>
    <w:p w:rsidR="00D72BFE" w:rsidRDefault="00D72BFE" w:rsidP="00D72BFE">
      <w:pPr>
        <w:pStyle w:val="Style5"/>
        <w:widowControl/>
        <w:tabs>
          <w:tab w:val="left" w:pos="1066"/>
        </w:tabs>
        <w:spacing w:line="269" w:lineRule="exact"/>
        <w:ind w:firstLine="715"/>
        <w:rPr>
          <w:rStyle w:val="FontStyle14"/>
          <w:sz w:val="24"/>
          <w:szCs w:val="24"/>
        </w:rPr>
      </w:pPr>
    </w:p>
    <w:p w:rsidR="003F29D6" w:rsidRDefault="00712A03" w:rsidP="00D72BFE">
      <w:pPr>
        <w:pStyle w:val="Style5"/>
        <w:widowControl/>
        <w:tabs>
          <w:tab w:val="left" w:pos="1066"/>
        </w:tabs>
        <w:spacing w:line="269" w:lineRule="exact"/>
        <w:ind w:firstLine="715"/>
        <w:rPr>
          <w:rStyle w:val="FontStyle14"/>
          <w:sz w:val="24"/>
          <w:szCs w:val="24"/>
        </w:rPr>
      </w:pPr>
      <w:r>
        <w:rPr>
          <w:rStyle w:val="FontStyle14"/>
          <w:sz w:val="24"/>
          <w:szCs w:val="24"/>
        </w:rPr>
        <w:t>Г</w:t>
      </w:r>
      <w:r w:rsidR="00DA74A9" w:rsidRPr="00DA74A9">
        <w:rPr>
          <w:rStyle w:val="FontStyle14"/>
          <w:sz w:val="24"/>
          <w:szCs w:val="24"/>
        </w:rPr>
        <w:t>лав</w:t>
      </w:r>
      <w:r w:rsidR="009610F6">
        <w:rPr>
          <w:rStyle w:val="FontStyle14"/>
          <w:sz w:val="24"/>
          <w:szCs w:val="24"/>
        </w:rPr>
        <w:t>ы</w:t>
      </w:r>
      <w:r w:rsidR="00D72BFE">
        <w:rPr>
          <w:rStyle w:val="FontStyle14"/>
          <w:sz w:val="24"/>
          <w:szCs w:val="24"/>
        </w:rPr>
        <w:t xml:space="preserve"> Ягоднинского городского округа                        П.Н. Страдомский   </w:t>
      </w:r>
    </w:p>
    <w:p w:rsidR="003F29D6" w:rsidRDefault="003F29D6" w:rsidP="00D72BFE">
      <w:pPr>
        <w:pStyle w:val="Style5"/>
        <w:widowControl/>
        <w:tabs>
          <w:tab w:val="left" w:pos="1066"/>
        </w:tabs>
        <w:spacing w:line="269" w:lineRule="exact"/>
        <w:ind w:firstLine="715"/>
        <w:rPr>
          <w:rStyle w:val="FontStyle14"/>
          <w:sz w:val="24"/>
          <w:szCs w:val="24"/>
        </w:rPr>
      </w:pPr>
    </w:p>
    <w:p w:rsidR="003F29D6" w:rsidRDefault="003F29D6" w:rsidP="00D72BFE">
      <w:pPr>
        <w:pStyle w:val="Style5"/>
        <w:widowControl/>
        <w:tabs>
          <w:tab w:val="left" w:pos="1066"/>
        </w:tabs>
        <w:spacing w:line="269" w:lineRule="exact"/>
        <w:ind w:firstLine="715"/>
        <w:rPr>
          <w:rStyle w:val="FontStyle14"/>
          <w:sz w:val="24"/>
          <w:szCs w:val="24"/>
        </w:rPr>
      </w:pPr>
    </w:p>
    <w:p w:rsidR="003F29D6" w:rsidRDefault="003F29D6" w:rsidP="00D72BFE">
      <w:pPr>
        <w:pStyle w:val="Style5"/>
        <w:widowControl/>
        <w:tabs>
          <w:tab w:val="left" w:pos="1066"/>
        </w:tabs>
        <w:spacing w:line="269" w:lineRule="exact"/>
        <w:ind w:firstLine="715"/>
        <w:rPr>
          <w:rStyle w:val="FontStyle14"/>
          <w:sz w:val="24"/>
          <w:szCs w:val="24"/>
        </w:rPr>
      </w:pPr>
    </w:p>
    <w:p w:rsidR="001C7BA0" w:rsidRPr="001C7BA0" w:rsidRDefault="001C7BA0" w:rsidP="001C7BA0">
      <w:pPr>
        <w:jc w:val="right"/>
        <w:outlineLvl w:val="0"/>
        <w:rPr>
          <w:rFonts w:eastAsia="Times New Roman"/>
        </w:rPr>
      </w:pPr>
      <w:r w:rsidRPr="001C7BA0">
        <w:rPr>
          <w:rFonts w:eastAsia="Times New Roman"/>
        </w:rPr>
        <w:lastRenderedPageBreak/>
        <w:t>Утверждено</w:t>
      </w:r>
    </w:p>
    <w:p w:rsidR="001C7BA0" w:rsidRPr="001C7BA0" w:rsidRDefault="001C7BA0" w:rsidP="001C7BA0">
      <w:pPr>
        <w:jc w:val="right"/>
        <w:rPr>
          <w:rFonts w:eastAsia="Times New Roman"/>
        </w:rPr>
      </w:pPr>
      <w:r w:rsidRPr="001C7BA0">
        <w:rPr>
          <w:rFonts w:eastAsia="Times New Roman"/>
        </w:rPr>
        <w:t>постановлением</w:t>
      </w:r>
    </w:p>
    <w:p w:rsidR="001C7BA0" w:rsidRPr="001C7BA0" w:rsidRDefault="001C7BA0" w:rsidP="001C7BA0">
      <w:pPr>
        <w:jc w:val="right"/>
        <w:rPr>
          <w:rFonts w:eastAsia="Times New Roman"/>
        </w:rPr>
      </w:pPr>
      <w:r w:rsidRPr="001C7BA0">
        <w:rPr>
          <w:rFonts w:eastAsia="Times New Roman"/>
        </w:rPr>
        <w:t>администрации Ягоднинского городского округа</w:t>
      </w:r>
    </w:p>
    <w:p w:rsidR="001C7BA0" w:rsidRPr="001C7BA0" w:rsidRDefault="001C7BA0" w:rsidP="001C7BA0">
      <w:pPr>
        <w:jc w:val="right"/>
        <w:rPr>
          <w:rFonts w:eastAsia="Times New Roman"/>
        </w:rPr>
      </w:pPr>
      <w:r w:rsidRPr="001C7BA0">
        <w:rPr>
          <w:rFonts w:eastAsia="Times New Roman"/>
        </w:rPr>
        <w:t>от «21» ноября 2016 г. N 880</w:t>
      </w:r>
    </w:p>
    <w:p w:rsidR="001C7BA0" w:rsidRPr="001C7BA0" w:rsidRDefault="001C7BA0" w:rsidP="001C7BA0">
      <w:pPr>
        <w:jc w:val="right"/>
        <w:rPr>
          <w:rFonts w:eastAsia="Times New Roman"/>
        </w:rPr>
      </w:pPr>
    </w:p>
    <w:p w:rsidR="001C7BA0" w:rsidRPr="001C7BA0" w:rsidRDefault="001C7BA0" w:rsidP="001C7BA0">
      <w:pPr>
        <w:jc w:val="center"/>
        <w:rPr>
          <w:rFonts w:eastAsia="Times New Roman"/>
        </w:rPr>
      </w:pPr>
    </w:p>
    <w:p w:rsidR="001C7BA0" w:rsidRPr="001C7BA0" w:rsidRDefault="001C7BA0" w:rsidP="001C7BA0">
      <w:pPr>
        <w:jc w:val="center"/>
        <w:rPr>
          <w:rFonts w:eastAsia="Times New Roman"/>
          <w:b/>
          <w:bCs/>
        </w:rPr>
      </w:pPr>
      <w:bookmarkStart w:id="1" w:name="Par29"/>
      <w:bookmarkEnd w:id="1"/>
      <w:r w:rsidRPr="001C7BA0">
        <w:rPr>
          <w:rFonts w:eastAsia="Times New Roman"/>
          <w:b/>
          <w:bCs/>
        </w:rPr>
        <w:t>ПРИМЕРНОЕ ПОЛОЖЕНИЕ</w:t>
      </w:r>
    </w:p>
    <w:p w:rsidR="001C7BA0" w:rsidRPr="001C7BA0" w:rsidRDefault="001C7BA0" w:rsidP="001C7BA0">
      <w:pPr>
        <w:jc w:val="center"/>
        <w:rPr>
          <w:rFonts w:eastAsia="Times New Roman"/>
          <w:b/>
          <w:bCs/>
        </w:rPr>
      </w:pPr>
      <w:r w:rsidRPr="001C7BA0">
        <w:rPr>
          <w:rFonts w:eastAsia="Times New Roman"/>
          <w:b/>
          <w:bCs/>
        </w:rPr>
        <w:t>ОБ ОПЛАТЕ ТРУДА РАБОТНИКОВ МУНИЦИПАЛЬНЫХ БЮДЖЕТНЫХ</w:t>
      </w:r>
    </w:p>
    <w:p w:rsidR="001C7BA0" w:rsidRPr="001C7BA0" w:rsidRDefault="001C7BA0" w:rsidP="001C7BA0">
      <w:pPr>
        <w:jc w:val="center"/>
        <w:rPr>
          <w:rFonts w:eastAsia="Times New Roman"/>
          <w:b/>
          <w:bCs/>
        </w:rPr>
      </w:pPr>
      <w:r w:rsidRPr="001C7BA0">
        <w:rPr>
          <w:rFonts w:eastAsia="Times New Roman"/>
          <w:b/>
          <w:bCs/>
        </w:rPr>
        <w:t>УЧРЕЖДЕНИЙ, ПОДВЕДОМСТВЕННЫХ КОМИТЕТУ ПО ФИЗИЧЕСКОЙ</w:t>
      </w:r>
    </w:p>
    <w:p w:rsidR="001C7BA0" w:rsidRPr="001C7BA0" w:rsidRDefault="001C7BA0" w:rsidP="001C7BA0">
      <w:pPr>
        <w:jc w:val="center"/>
        <w:rPr>
          <w:rFonts w:eastAsia="Times New Roman"/>
          <w:b/>
          <w:bCs/>
        </w:rPr>
      </w:pPr>
      <w:r w:rsidRPr="001C7BA0">
        <w:rPr>
          <w:rFonts w:eastAsia="Times New Roman"/>
          <w:b/>
          <w:bCs/>
        </w:rPr>
        <w:t>КУЛЬТУРЕ, СПОРТУ И ТУРИЗМУ АДМИНИСТРАЦИИ ЯГОДНИНСКОГО ГОРОДСКОГО ОКРУГА</w:t>
      </w:r>
    </w:p>
    <w:p w:rsidR="001C7BA0" w:rsidRPr="001C7BA0" w:rsidRDefault="001C7BA0" w:rsidP="001C7BA0">
      <w:pPr>
        <w:ind w:firstLine="540"/>
        <w:jc w:val="both"/>
        <w:rPr>
          <w:rFonts w:eastAsia="Times New Roman"/>
        </w:rPr>
      </w:pPr>
    </w:p>
    <w:p w:rsidR="001C7BA0" w:rsidRPr="001C7BA0" w:rsidRDefault="001C7BA0" w:rsidP="001C7BA0">
      <w:pPr>
        <w:jc w:val="center"/>
        <w:outlineLvl w:val="1"/>
        <w:rPr>
          <w:rFonts w:eastAsia="Times New Roman"/>
          <w:b/>
        </w:rPr>
      </w:pPr>
      <w:r w:rsidRPr="001C7BA0">
        <w:rPr>
          <w:rFonts w:eastAsia="Times New Roman"/>
          <w:b/>
        </w:rPr>
        <w:t>1. Общие положения</w:t>
      </w:r>
    </w:p>
    <w:p w:rsidR="001C7BA0" w:rsidRPr="001C7BA0" w:rsidRDefault="001C7BA0" w:rsidP="001C7BA0">
      <w:pPr>
        <w:ind w:firstLine="540"/>
        <w:jc w:val="both"/>
        <w:rPr>
          <w:rFonts w:eastAsia="Times New Roman"/>
        </w:rPr>
      </w:pPr>
    </w:p>
    <w:p w:rsidR="001C7BA0" w:rsidRPr="001C7BA0" w:rsidRDefault="001C7BA0" w:rsidP="001C7BA0">
      <w:pPr>
        <w:widowControl/>
        <w:tabs>
          <w:tab w:val="left" w:pos="946"/>
        </w:tabs>
        <w:spacing w:line="274" w:lineRule="exact"/>
        <w:ind w:firstLine="709"/>
        <w:jc w:val="both"/>
        <w:rPr>
          <w:rFonts w:eastAsia="Times New Roman"/>
        </w:rPr>
      </w:pPr>
      <w:r w:rsidRPr="001C7BA0">
        <w:rPr>
          <w:rFonts w:eastAsia="Times New Roman"/>
        </w:rPr>
        <w:tab/>
        <w:t xml:space="preserve">1.1. Условия оплаты труда работников в муниципальных бюджетных учреждениях, подведомственных Комитету по физической культуре, спорту и туризму администрации Ягоднинского городского округа (далее - Учреждение), устанавливаются коллективными договорами, соглашениями, локальными нормативными актами Учреждения, в соответствии с постановлениями администрации Ягоднинского городского округа от 30 декабря 2015 года N 576 «О системах оплаты труда работников муниципальных учреждений в  муниципальном образовании «Ягоднинский городской округ», от 30 декабря 2015 года № 577 Об оплате труда руководителей муниципальных учреждений в муниципальном образовании «Ягоднинский городской округ», их заместителей и главных бухгалтеров», настоящим Примерным положением об оплате труда работников муниципальных бюджетных учреждений, подведомственных Комитету по физической культуре, спорту и туризму администрации Ягоднинского городского округа, департаменту физической культуры и спорта Магаданской области (далее - Примерное положение), с учетом мнения представительного органа работников в порядке, установленном </w:t>
      </w:r>
      <w:hyperlink r:id="rId10" w:tooltip="&quot;Трудовой кодекс Российской Федерации&quot; от 30.12.2001 N 197-ФЗ (ред. от 03.07.2016) (с изм. и доп., вступ. в силу с 31.07.2016){КонсультантПлюс}" w:history="1">
        <w:r w:rsidRPr="001C7BA0">
          <w:rPr>
            <w:rFonts w:eastAsia="Times New Roman"/>
          </w:rPr>
          <w:t>статьей 372</w:t>
        </w:r>
      </w:hyperlink>
      <w:r w:rsidRPr="001C7BA0">
        <w:rPr>
          <w:rFonts w:eastAsia="Times New Roman"/>
        </w:rPr>
        <w:t xml:space="preserve"> Трудового кодекса Российской Федерации.</w:t>
      </w:r>
    </w:p>
    <w:p w:rsidR="001C7BA0" w:rsidRPr="001C7BA0" w:rsidRDefault="001C7BA0" w:rsidP="001C7BA0">
      <w:pPr>
        <w:ind w:firstLine="540"/>
        <w:jc w:val="both"/>
        <w:rPr>
          <w:rFonts w:eastAsia="Times New Roman"/>
        </w:rPr>
      </w:pPr>
      <w:r w:rsidRPr="001C7BA0">
        <w:rPr>
          <w:rFonts w:eastAsia="Times New Roman"/>
        </w:rPr>
        <w:t>1.2. Заработная плата работников Учреждений (без учета стимулирующих выплат), устанавливаемая в соответствии с настоящим Примерным положением, не может быть меньше заработной платы (без учета стимулирующих выплат), выплачиваемой до его вступления в законную силу, при условии сохранения объема должностных обязанностей работников и выполнения ими работ той же квалификации.</w:t>
      </w:r>
    </w:p>
    <w:p w:rsidR="001C7BA0" w:rsidRPr="001C7BA0" w:rsidRDefault="001C7BA0" w:rsidP="001C7BA0">
      <w:pPr>
        <w:ind w:firstLine="540"/>
        <w:jc w:val="both"/>
        <w:rPr>
          <w:rFonts w:eastAsia="Times New Roman"/>
        </w:rPr>
      </w:pPr>
      <w:r w:rsidRPr="001C7BA0">
        <w:rPr>
          <w:rFonts w:eastAsia="Times New Roman"/>
        </w:rPr>
        <w:t>1.3. Положение об оплате труда работников Учреждения, разрабатываемое Учреждением, должно предусматривать фиксированные размеры окладов (должностных окладов), ставок заработной платы.</w:t>
      </w:r>
    </w:p>
    <w:p w:rsidR="001C7BA0" w:rsidRPr="001C7BA0" w:rsidRDefault="001C7BA0" w:rsidP="001C7BA0">
      <w:pPr>
        <w:ind w:firstLine="540"/>
        <w:jc w:val="both"/>
        <w:rPr>
          <w:rFonts w:eastAsia="Times New Roman"/>
        </w:rPr>
      </w:pPr>
      <w:r w:rsidRPr="001C7BA0">
        <w:rPr>
          <w:rFonts w:eastAsia="Times New Roman"/>
        </w:rPr>
        <w:t>1.4. Размеры окладов (должностных окладов), ставок заработной платы устанавливаются руководителем Учреждения,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 не могут быть ниже базовых окладов, установленных постановлением Правительства Магаданской области.</w:t>
      </w:r>
    </w:p>
    <w:p w:rsidR="001C7BA0" w:rsidRPr="001C7BA0" w:rsidRDefault="001C7BA0" w:rsidP="001C7BA0">
      <w:pPr>
        <w:ind w:firstLine="540"/>
        <w:jc w:val="both"/>
        <w:rPr>
          <w:rFonts w:eastAsia="Times New Roman"/>
        </w:rPr>
      </w:pPr>
    </w:p>
    <w:p w:rsidR="001C7BA0" w:rsidRPr="001C7BA0" w:rsidRDefault="001C7BA0" w:rsidP="001C7BA0">
      <w:pPr>
        <w:jc w:val="center"/>
        <w:outlineLvl w:val="1"/>
        <w:rPr>
          <w:rFonts w:eastAsia="Times New Roman"/>
          <w:b/>
        </w:rPr>
      </w:pPr>
      <w:r w:rsidRPr="001C7BA0">
        <w:rPr>
          <w:rFonts w:eastAsia="Times New Roman"/>
          <w:b/>
        </w:rPr>
        <w:t>2. Условия оплаты труда работников, занимающих должности</w:t>
      </w:r>
    </w:p>
    <w:p w:rsidR="001C7BA0" w:rsidRPr="001C7BA0" w:rsidRDefault="001C7BA0" w:rsidP="001C7BA0">
      <w:pPr>
        <w:jc w:val="center"/>
        <w:rPr>
          <w:rFonts w:eastAsia="Times New Roman"/>
          <w:b/>
        </w:rPr>
      </w:pPr>
      <w:r w:rsidRPr="001C7BA0">
        <w:rPr>
          <w:rFonts w:eastAsia="Times New Roman"/>
          <w:b/>
        </w:rPr>
        <w:t>работников физической культуры и спорта</w:t>
      </w:r>
    </w:p>
    <w:p w:rsidR="001C7BA0" w:rsidRPr="001C7BA0" w:rsidRDefault="001C7BA0" w:rsidP="001C7BA0">
      <w:pPr>
        <w:ind w:firstLine="540"/>
        <w:jc w:val="both"/>
        <w:rPr>
          <w:rFonts w:eastAsia="Times New Roman"/>
        </w:rPr>
      </w:pPr>
    </w:p>
    <w:p w:rsidR="001C7BA0" w:rsidRPr="001C7BA0" w:rsidRDefault="001C7BA0" w:rsidP="001C7BA0">
      <w:pPr>
        <w:ind w:firstLine="540"/>
        <w:jc w:val="both"/>
        <w:rPr>
          <w:rFonts w:eastAsia="Times New Roman"/>
        </w:rPr>
      </w:pPr>
      <w:r w:rsidRPr="001C7BA0">
        <w:rPr>
          <w:rFonts w:eastAsia="Times New Roman"/>
        </w:rPr>
        <w:t>2.1. Размеры окладов (должностных окладов) работников физической культуры и спорта устанавливаются на основе отнесения занимаемых ими должностей к профессионально-квалификационным группам, утвержденным приказом Министерства здравоохранения и социального развития Российской Федерации от 27 февраля 2012 г. N 165н "Об утверждении профессиональных квалификационных групп должностей работников физической культуры и спорта</w:t>
      </w:r>
    </w:p>
    <w:p w:rsidR="001C7BA0" w:rsidRPr="001C7BA0" w:rsidRDefault="001C7BA0" w:rsidP="001C7BA0">
      <w:pPr>
        <w:ind w:firstLine="540"/>
        <w:jc w:val="both"/>
        <w:rPr>
          <w:rFonts w:eastAsia="Times New Roman"/>
        </w:rPr>
      </w:pPr>
      <w:r w:rsidRPr="001C7BA0">
        <w:rPr>
          <w:rFonts w:eastAsia="Times New Roman"/>
        </w:rPr>
        <w:lastRenderedPageBreak/>
        <w:t>2.2. Минимальные размеры окладов работников физической культуры и спорта:</w:t>
      </w:r>
    </w:p>
    <w:p w:rsidR="001C7BA0" w:rsidRPr="001C7BA0" w:rsidRDefault="001C7BA0" w:rsidP="001C7BA0">
      <w:pPr>
        <w:ind w:firstLine="540"/>
        <w:jc w:val="both"/>
        <w:rPr>
          <w:rFonts w:eastAsia="Times New Roman"/>
        </w:rPr>
      </w:pPr>
    </w:p>
    <w:tbl>
      <w:tblPr>
        <w:tblStyle w:val="a6"/>
        <w:tblW w:w="0" w:type="auto"/>
        <w:tblLook w:val="04A0"/>
      </w:tblPr>
      <w:tblGrid>
        <w:gridCol w:w="2099"/>
        <w:gridCol w:w="4876"/>
        <w:gridCol w:w="3161"/>
      </w:tblGrid>
      <w:tr w:rsidR="001C7BA0" w:rsidRPr="001C7BA0" w:rsidTr="001C7BA0">
        <w:tc>
          <w:tcPr>
            <w:tcW w:w="2093"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Квалификационныйуровень</w:t>
            </w:r>
          </w:p>
        </w:tc>
        <w:tc>
          <w:tcPr>
            <w:tcW w:w="485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Профессионально</w:t>
            </w:r>
            <w:r w:rsidRPr="001C7BA0">
              <w:t>-</w:t>
            </w:r>
            <w:r w:rsidRPr="001C7BA0">
              <w:t>квалификационнаягруппа</w:t>
            </w:r>
          </w:p>
        </w:tc>
        <w:tc>
          <w:tcPr>
            <w:tcW w:w="34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Рекомендуемыйразмердолжностногооклада</w:t>
            </w:r>
            <w:r w:rsidRPr="001C7BA0">
              <w:t xml:space="preserve"> (</w:t>
            </w:r>
            <w:r w:rsidRPr="001C7BA0">
              <w:t>рублей</w:t>
            </w:r>
            <w:r w:rsidRPr="001C7BA0">
              <w:t xml:space="preserve">), </w:t>
            </w:r>
            <w:r w:rsidRPr="001C7BA0">
              <w:t>неменее</w:t>
            </w:r>
          </w:p>
        </w:tc>
      </w:tr>
      <w:tr w:rsidR="001C7BA0" w:rsidRPr="001C7BA0" w:rsidTr="001C7BA0">
        <w:tc>
          <w:tcPr>
            <w:tcW w:w="10423" w:type="dxa"/>
            <w:gridSpan w:val="3"/>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rPr>
                <w:b/>
              </w:rPr>
            </w:pPr>
            <w:r w:rsidRPr="001C7BA0">
              <w:t>ПКГдолжностейработниковфизическойкультурыиспорта</w:t>
            </w:r>
            <w:r w:rsidRPr="001C7BA0">
              <w:rPr>
                <w:b/>
              </w:rPr>
              <w:t>первогоуровня</w:t>
            </w:r>
          </w:p>
        </w:tc>
      </w:tr>
      <w:tr w:rsidR="001C7BA0" w:rsidRPr="001C7BA0" w:rsidTr="001C7BA0">
        <w:tc>
          <w:tcPr>
            <w:tcW w:w="2093"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 xml:space="preserve">1 </w:t>
            </w:r>
            <w:r w:rsidRPr="001C7BA0">
              <w:t>квалификационныйуровень</w:t>
            </w:r>
          </w:p>
        </w:tc>
        <w:tc>
          <w:tcPr>
            <w:tcW w:w="485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Дежурныйпоспортивномузалу</w:t>
            </w:r>
          </w:p>
        </w:tc>
        <w:tc>
          <w:tcPr>
            <w:tcW w:w="34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5820,00</w:t>
            </w:r>
          </w:p>
        </w:tc>
      </w:tr>
      <w:tr w:rsidR="001C7BA0" w:rsidRPr="001C7BA0" w:rsidTr="001C7BA0">
        <w:tc>
          <w:tcPr>
            <w:tcW w:w="2093"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 xml:space="preserve">2 </w:t>
            </w:r>
            <w:r w:rsidRPr="001C7BA0">
              <w:t>квалификационныйуровень</w:t>
            </w:r>
          </w:p>
        </w:tc>
        <w:tc>
          <w:tcPr>
            <w:tcW w:w="485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спортсмен</w:t>
            </w:r>
          </w:p>
        </w:tc>
        <w:tc>
          <w:tcPr>
            <w:tcW w:w="34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6140,00</w:t>
            </w:r>
          </w:p>
        </w:tc>
      </w:tr>
      <w:tr w:rsidR="001C7BA0" w:rsidRPr="001C7BA0" w:rsidTr="001C7BA0">
        <w:tc>
          <w:tcPr>
            <w:tcW w:w="10423" w:type="dxa"/>
            <w:gridSpan w:val="3"/>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ПКГдолжностейработниковфизическойкультурыиспорта</w:t>
            </w:r>
            <w:r w:rsidRPr="001C7BA0">
              <w:rPr>
                <w:b/>
              </w:rPr>
              <w:t>второгоуровня</w:t>
            </w:r>
          </w:p>
        </w:tc>
      </w:tr>
      <w:tr w:rsidR="001C7BA0" w:rsidRPr="001C7BA0" w:rsidTr="001C7BA0">
        <w:tc>
          <w:tcPr>
            <w:tcW w:w="2093"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 xml:space="preserve">1 </w:t>
            </w:r>
            <w:r w:rsidRPr="001C7BA0">
              <w:t>квалификационныйуровень</w:t>
            </w:r>
          </w:p>
        </w:tc>
        <w:tc>
          <w:tcPr>
            <w:tcW w:w="485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Инструкторпоспорту</w:t>
            </w:r>
          </w:p>
        </w:tc>
        <w:tc>
          <w:tcPr>
            <w:tcW w:w="34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7400,00</w:t>
            </w:r>
          </w:p>
        </w:tc>
      </w:tr>
      <w:tr w:rsidR="001C7BA0" w:rsidRPr="001C7BA0" w:rsidTr="001C7BA0">
        <w:tc>
          <w:tcPr>
            <w:tcW w:w="2093"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 xml:space="preserve">2 </w:t>
            </w:r>
            <w:r w:rsidRPr="001C7BA0">
              <w:t>квалификационныйуровень</w:t>
            </w:r>
          </w:p>
        </w:tc>
        <w:tc>
          <w:tcPr>
            <w:tcW w:w="485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Тренер</w:t>
            </w:r>
          </w:p>
        </w:tc>
        <w:tc>
          <w:tcPr>
            <w:tcW w:w="34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8150,00</w:t>
            </w:r>
          </w:p>
        </w:tc>
      </w:tr>
      <w:tr w:rsidR="001C7BA0" w:rsidRPr="001C7BA0" w:rsidTr="001C7BA0">
        <w:tc>
          <w:tcPr>
            <w:tcW w:w="2093"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 xml:space="preserve">3 </w:t>
            </w:r>
            <w:r w:rsidRPr="001C7BA0">
              <w:t>квалификационныйуровень</w:t>
            </w:r>
          </w:p>
        </w:tc>
        <w:tc>
          <w:tcPr>
            <w:tcW w:w="485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Старшийинструктор</w:t>
            </w:r>
            <w:r w:rsidRPr="001C7BA0">
              <w:t>-</w:t>
            </w:r>
            <w:r w:rsidRPr="001C7BA0">
              <w:t>методистфизкультурно</w:t>
            </w:r>
            <w:r w:rsidRPr="001C7BA0">
              <w:t>-</w:t>
            </w:r>
            <w:r w:rsidRPr="001C7BA0">
              <w:t>спортивнойорганизации</w:t>
            </w:r>
          </w:p>
        </w:tc>
        <w:tc>
          <w:tcPr>
            <w:tcW w:w="34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8950,00</w:t>
            </w:r>
          </w:p>
        </w:tc>
      </w:tr>
    </w:tbl>
    <w:p w:rsidR="001C7BA0" w:rsidRPr="001C7BA0" w:rsidRDefault="001C7BA0" w:rsidP="001C7BA0">
      <w:pPr>
        <w:ind w:firstLine="540"/>
        <w:jc w:val="both"/>
        <w:rPr>
          <w:rFonts w:eastAsia="Times New Roman"/>
        </w:rPr>
      </w:pPr>
    </w:p>
    <w:p w:rsidR="001C7BA0" w:rsidRPr="001C7BA0" w:rsidRDefault="001C7BA0" w:rsidP="001C7BA0">
      <w:pPr>
        <w:ind w:firstLine="540"/>
        <w:jc w:val="both"/>
        <w:rPr>
          <w:rFonts w:eastAsia="Times New Roman"/>
        </w:rPr>
      </w:pPr>
      <w:r w:rsidRPr="001C7BA0">
        <w:rPr>
          <w:rFonts w:eastAsia="Times New Roman"/>
        </w:rPr>
        <w:t>2.3. При установлении условий оплаты труда работникам физической культуры и спорта к окладу (должностному окладу) могут быть установлены повышающие коэффициенты:</w:t>
      </w:r>
    </w:p>
    <w:p w:rsidR="001C7BA0" w:rsidRPr="001C7BA0" w:rsidRDefault="001C7BA0" w:rsidP="001C7BA0">
      <w:pPr>
        <w:ind w:firstLine="540"/>
        <w:jc w:val="both"/>
        <w:rPr>
          <w:rFonts w:eastAsia="Times New Roman"/>
        </w:rPr>
      </w:pPr>
      <w:r w:rsidRPr="001C7BA0">
        <w:rPr>
          <w:rFonts w:eastAsia="Times New Roman"/>
        </w:rPr>
        <w:t>- коэффициент за наличие почетного звания (в отношении конкретного работника);</w:t>
      </w:r>
    </w:p>
    <w:p w:rsidR="001C7BA0" w:rsidRPr="001C7BA0" w:rsidRDefault="001C7BA0" w:rsidP="001C7BA0">
      <w:pPr>
        <w:ind w:firstLine="540"/>
        <w:jc w:val="both"/>
        <w:rPr>
          <w:rFonts w:eastAsia="Times New Roman"/>
        </w:rPr>
      </w:pPr>
      <w:r w:rsidRPr="001C7BA0">
        <w:rPr>
          <w:rFonts w:eastAsia="Times New Roman"/>
        </w:rPr>
        <w:t>- коэффициент за наличие спортивных разрядов и званий;</w:t>
      </w:r>
    </w:p>
    <w:p w:rsidR="001C7BA0" w:rsidRPr="001C7BA0" w:rsidRDefault="001C7BA0" w:rsidP="001C7BA0">
      <w:pPr>
        <w:ind w:firstLine="540"/>
        <w:jc w:val="both"/>
        <w:rPr>
          <w:rFonts w:eastAsia="Times New Roman"/>
        </w:rPr>
      </w:pPr>
      <w:r w:rsidRPr="001C7BA0">
        <w:rPr>
          <w:rFonts w:eastAsia="Times New Roman"/>
        </w:rPr>
        <w:t>- коэффициент за стаж работы (в отношении конкретного работника);</w:t>
      </w:r>
    </w:p>
    <w:p w:rsidR="001C7BA0" w:rsidRPr="001C7BA0" w:rsidRDefault="001C7BA0" w:rsidP="001C7BA0">
      <w:pPr>
        <w:ind w:firstLine="540"/>
        <w:jc w:val="both"/>
        <w:rPr>
          <w:rFonts w:eastAsia="Times New Roman"/>
        </w:rPr>
      </w:pPr>
      <w:r w:rsidRPr="001C7BA0">
        <w:rPr>
          <w:rFonts w:eastAsia="Times New Roman"/>
        </w:rPr>
        <w:t>- коэффициент по учреждению (в отношении работников учреждения).</w:t>
      </w:r>
    </w:p>
    <w:p w:rsidR="001C7BA0" w:rsidRPr="001C7BA0" w:rsidRDefault="001C7BA0" w:rsidP="001C7BA0">
      <w:pPr>
        <w:ind w:firstLine="540"/>
        <w:jc w:val="both"/>
        <w:rPr>
          <w:rFonts w:eastAsia="Times New Roman"/>
        </w:rPr>
      </w:pPr>
      <w:r w:rsidRPr="001C7BA0">
        <w:rPr>
          <w:rFonts w:eastAsia="Times New Roman"/>
        </w:rPr>
        <w:t>Повышающие коэффициенты к окладам (должностным окладам) работников физической культуры и спорта применяются в порядке и на условиях, установленных разделом 7 настоящего Примерного положения.</w:t>
      </w:r>
    </w:p>
    <w:p w:rsidR="001C7BA0" w:rsidRPr="001C7BA0" w:rsidRDefault="001C7BA0" w:rsidP="001C7BA0">
      <w:pPr>
        <w:ind w:firstLine="540"/>
        <w:jc w:val="both"/>
        <w:rPr>
          <w:rFonts w:eastAsia="Times New Roman"/>
        </w:rPr>
      </w:pPr>
      <w:r w:rsidRPr="001C7BA0">
        <w:rPr>
          <w:rFonts w:eastAsia="Times New Roman"/>
        </w:rPr>
        <w:t>2.4. С учетом условий труда работникам физической культуры и спорта устанавливаются выплаты компенсационного характера, предусмотренные разделом 8 настоящего Примерного положения.</w:t>
      </w:r>
    </w:p>
    <w:p w:rsidR="001C7BA0" w:rsidRPr="001C7BA0" w:rsidRDefault="001C7BA0" w:rsidP="001C7BA0">
      <w:pPr>
        <w:ind w:firstLine="540"/>
        <w:jc w:val="both"/>
        <w:rPr>
          <w:rFonts w:eastAsia="Times New Roman"/>
        </w:rPr>
      </w:pPr>
      <w:r w:rsidRPr="001C7BA0">
        <w:rPr>
          <w:rFonts w:eastAsia="Times New Roman"/>
        </w:rPr>
        <w:t>2.5. В целях поощрения за выполненную работу работникам физической культуры и спорта устанавливаются выплаты стимулирующего характера, предусмотренные разделом 9 настоящего Примерного положения.</w:t>
      </w:r>
    </w:p>
    <w:p w:rsidR="001C7BA0" w:rsidRPr="001C7BA0" w:rsidRDefault="001C7BA0" w:rsidP="001C7BA0">
      <w:pPr>
        <w:ind w:firstLine="540"/>
        <w:jc w:val="both"/>
        <w:rPr>
          <w:rFonts w:eastAsia="Times New Roman"/>
        </w:rPr>
      </w:pPr>
    </w:p>
    <w:p w:rsidR="001C7BA0" w:rsidRPr="001C7BA0" w:rsidRDefault="001C7BA0" w:rsidP="001C7BA0">
      <w:pPr>
        <w:ind w:firstLine="540"/>
        <w:jc w:val="center"/>
        <w:rPr>
          <w:rFonts w:eastAsia="Times New Roman"/>
          <w:b/>
        </w:rPr>
      </w:pPr>
      <w:r w:rsidRPr="001C7BA0">
        <w:rPr>
          <w:rFonts w:eastAsia="Times New Roman"/>
          <w:b/>
        </w:rPr>
        <w:t xml:space="preserve">3. Условия оплаты труда работников, занимающие должности работников </w:t>
      </w:r>
    </w:p>
    <w:p w:rsidR="001C7BA0" w:rsidRPr="001C7BA0" w:rsidRDefault="001C7BA0" w:rsidP="001C7BA0">
      <w:pPr>
        <w:ind w:firstLine="540"/>
        <w:jc w:val="center"/>
        <w:rPr>
          <w:rFonts w:eastAsia="Times New Roman"/>
          <w:b/>
        </w:rPr>
      </w:pPr>
      <w:r w:rsidRPr="001C7BA0">
        <w:rPr>
          <w:rFonts w:eastAsia="Times New Roman"/>
          <w:b/>
        </w:rPr>
        <w:t>физической культуры и спорта дополнительного образования</w:t>
      </w:r>
    </w:p>
    <w:p w:rsidR="001C7BA0" w:rsidRPr="001C7BA0" w:rsidRDefault="001C7BA0" w:rsidP="001C7BA0">
      <w:pPr>
        <w:ind w:firstLine="540"/>
        <w:jc w:val="center"/>
        <w:rPr>
          <w:rFonts w:eastAsia="Times New Roman"/>
          <w:b/>
        </w:rPr>
      </w:pPr>
    </w:p>
    <w:p w:rsidR="001C7BA0" w:rsidRPr="001C7BA0" w:rsidRDefault="001C7BA0" w:rsidP="001C7BA0">
      <w:pPr>
        <w:ind w:firstLine="540"/>
        <w:jc w:val="both"/>
        <w:rPr>
          <w:rFonts w:eastAsia="Times New Roman"/>
        </w:rPr>
      </w:pPr>
      <w:r w:rsidRPr="001C7BA0">
        <w:rPr>
          <w:rFonts w:eastAsia="Times New Roman"/>
        </w:rPr>
        <w:t>3.1. Размеры окладов (должностных окладов) работников физической культуры и спорта дополнительного образования устанавливаются на основе отнесения занимаемых ими должностей к профессионально-квалификационным группам, утвержденным приказом Министерства здравоохранения и социального развития Российской Федерации от 05 мая 2008 г. N 216н "Об утверждении профессиональных квалификационных групп должностей работников образования:</w:t>
      </w:r>
    </w:p>
    <w:p w:rsidR="001C7BA0" w:rsidRPr="001C7BA0" w:rsidRDefault="001C7BA0" w:rsidP="001C7BA0">
      <w:pPr>
        <w:ind w:firstLine="540"/>
        <w:jc w:val="both"/>
        <w:rPr>
          <w:rFonts w:eastAsia="Times New Roman"/>
        </w:rPr>
      </w:pPr>
      <w:r w:rsidRPr="001C7BA0">
        <w:rPr>
          <w:rFonts w:eastAsia="Times New Roman"/>
        </w:rPr>
        <w:t>3.2. Минимальные размеры окладов работников физической культуры и спорта дополнительного образования:</w:t>
      </w:r>
    </w:p>
    <w:p w:rsidR="001C7BA0" w:rsidRPr="001C7BA0" w:rsidRDefault="001C7BA0" w:rsidP="001C7BA0">
      <w:pPr>
        <w:ind w:firstLine="540"/>
        <w:jc w:val="both"/>
        <w:rPr>
          <w:rFonts w:eastAsia="Times New Roman"/>
        </w:rPr>
      </w:pPr>
    </w:p>
    <w:tbl>
      <w:tblPr>
        <w:tblStyle w:val="a6"/>
        <w:tblW w:w="0" w:type="auto"/>
        <w:tblLook w:val="04A0"/>
      </w:tblPr>
      <w:tblGrid>
        <w:gridCol w:w="2338"/>
        <w:gridCol w:w="3584"/>
        <w:gridCol w:w="4214"/>
      </w:tblGrid>
      <w:tr w:rsidR="001C7BA0" w:rsidRPr="001C7BA0" w:rsidTr="001C7BA0">
        <w:tc>
          <w:tcPr>
            <w:tcW w:w="2093"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Квалификационныйуровень</w:t>
            </w:r>
          </w:p>
        </w:tc>
        <w:tc>
          <w:tcPr>
            <w:tcW w:w="485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Профессионально</w:t>
            </w:r>
            <w:r w:rsidRPr="001C7BA0">
              <w:t>-</w:t>
            </w:r>
            <w:r w:rsidRPr="001C7BA0">
              <w:t>квалификационнаягруппа</w:t>
            </w:r>
          </w:p>
        </w:tc>
        <w:tc>
          <w:tcPr>
            <w:tcW w:w="34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Рекомендуемыйразмердолжностногооклада</w:t>
            </w:r>
            <w:r w:rsidRPr="001C7BA0">
              <w:t>(</w:t>
            </w:r>
            <w:r w:rsidRPr="001C7BA0">
              <w:t>рублей</w:t>
            </w:r>
            <w:r w:rsidRPr="001C7BA0">
              <w:t xml:space="preserve">), </w:t>
            </w:r>
            <w:r w:rsidRPr="001C7BA0">
              <w:t>неменее</w:t>
            </w:r>
          </w:p>
        </w:tc>
      </w:tr>
      <w:tr w:rsidR="001C7BA0" w:rsidRPr="001C7BA0" w:rsidTr="001C7BA0">
        <w:tc>
          <w:tcPr>
            <w:tcW w:w="10423" w:type="dxa"/>
            <w:gridSpan w:val="3"/>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ПКГдолжностейпедагогическихработников</w:t>
            </w:r>
          </w:p>
        </w:tc>
      </w:tr>
      <w:tr w:rsidR="001C7BA0" w:rsidRPr="001C7BA0" w:rsidTr="001C7BA0">
        <w:tc>
          <w:tcPr>
            <w:tcW w:w="2093"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 xml:space="preserve">2 </w:t>
            </w:r>
            <w:r w:rsidRPr="001C7BA0">
              <w:lastRenderedPageBreak/>
              <w:t>квалификационныйуровень</w:t>
            </w:r>
          </w:p>
        </w:tc>
        <w:tc>
          <w:tcPr>
            <w:tcW w:w="485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lastRenderedPageBreak/>
              <w:t>Инструктор</w:t>
            </w:r>
            <w:r w:rsidRPr="001C7BA0">
              <w:t>-</w:t>
            </w:r>
            <w:r w:rsidRPr="001C7BA0">
              <w:t>методист</w:t>
            </w:r>
            <w:r w:rsidRPr="001C7BA0">
              <w:t xml:space="preserve">, </w:t>
            </w:r>
            <w:r w:rsidRPr="001C7BA0">
              <w:lastRenderedPageBreak/>
              <w:t>тренер</w:t>
            </w:r>
            <w:r w:rsidRPr="001C7BA0">
              <w:t>-</w:t>
            </w:r>
            <w:r w:rsidRPr="001C7BA0">
              <w:t>преподаватель</w:t>
            </w:r>
          </w:p>
        </w:tc>
        <w:tc>
          <w:tcPr>
            <w:tcW w:w="34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lastRenderedPageBreak/>
              <w:t>8970,00</w:t>
            </w:r>
          </w:p>
        </w:tc>
      </w:tr>
      <w:tr w:rsidR="001C7BA0" w:rsidRPr="001C7BA0" w:rsidTr="001C7BA0">
        <w:tc>
          <w:tcPr>
            <w:tcW w:w="2093"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lastRenderedPageBreak/>
              <w:t xml:space="preserve">3 </w:t>
            </w:r>
            <w:r w:rsidRPr="001C7BA0">
              <w:t>квалификационныйуровень</w:t>
            </w:r>
          </w:p>
        </w:tc>
        <w:tc>
          <w:tcPr>
            <w:tcW w:w="485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Старшийтренер</w:t>
            </w:r>
            <w:r w:rsidRPr="001C7BA0">
              <w:t>-</w:t>
            </w:r>
            <w:r w:rsidRPr="001C7BA0">
              <w:t>преподаватель</w:t>
            </w:r>
          </w:p>
        </w:tc>
        <w:tc>
          <w:tcPr>
            <w:tcW w:w="34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9775,00</w:t>
            </w:r>
          </w:p>
        </w:tc>
      </w:tr>
    </w:tbl>
    <w:p w:rsidR="001C7BA0" w:rsidRPr="001C7BA0" w:rsidRDefault="001C7BA0" w:rsidP="001C7BA0">
      <w:pPr>
        <w:ind w:firstLine="540"/>
        <w:jc w:val="center"/>
        <w:rPr>
          <w:rFonts w:eastAsia="Times New Roman"/>
        </w:rPr>
      </w:pPr>
    </w:p>
    <w:p w:rsidR="001C7BA0" w:rsidRPr="001C7BA0" w:rsidRDefault="001C7BA0" w:rsidP="001C7BA0">
      <w:pPr>
        <w:ind w:firstLine="540"/>
        <w:jc w:val="both"/>
        <w:rPr>
          <w:rFonts w:eastAsia="Times New Roman"/>
        </w:rPr>
      </w:pPr>
      <w:r w:rsidRPr="001C7BA0">
        <w:rPr>
          <w:rFonts w:eastAsia="Times New Roman"/>
        </w:rPr>
        <w:t>3.3. При установлении условий оплаты труда работникам физической культуры и спорта дополнительного образования к окладу (должностному окладу) могут быть установлены повышающие коэффициенты:</w:t>
      </w:r>
    </w:p>
    <w:p w:rsidR="001C7BA0" w:rsidRPr="001C7BA0" w:rsidRDefault="001C7BA0" w:rsidP="001C7BA0">
      <w:pPr>
        <w:ind w:firstLine="540"/>
        <w:jc w:val="both"/>
        <w:rPr>
          <w:rFonts w:eastAsia="Times New Roman"/>
        </w:rPr>
      </w:pPr>
      <w:r w:rsidRPr="001C7BA0">
        <w:rPr>
          <w:rFonts w:eastAsia="Times New Roman"/>
        </w:rPr>
        <w:t>- коэффициент за наличие почетного звания (в отношении конкретного работника);</w:t>
      </w:r>
    </w:p>
    <w:p w:rsidR="001C7BA0" w:rsidRPr="001C7BA0" w:rsidRDefault="001C7BA0" w:rsidP="001C7BA0">
      <w:pPr>
        <w:ind w:firstLine="540"/>
        <w:jc w:val="both"/>
        <w:rPr>
          <w:rFonts w:eastAsia="Times New Roman"/>
        </w:rPr>
      </w:pPr>
      <w:r w:rsidRPr="001C7BA0">
        <w:rPr>
          <w:rFonts w:eastAsia="Times New Roman"/>
        </w:rPr>
        <w:t>- коэффициент за наличие спортивных разрядов и званий;</w:t>
      </w:r>
    </w:p>
    <w:p w:rsidR="001C7BA0" w:rsidRPr="001C7BA0" w:rsidRDefault="001C7BA0" w:rsidP="001C7BA0">
      <w:pPr>
        <w:ind w:firstLine="540"/>
        <w:jc w:val="both"/>
        <w:rPr>
          <w:rFonts w:eastAsia="Times New Roman"/>
        </w:rPr>
      </w:pPr>
      <w:r w:rsidRPr="001C7BA0">
        <w:rPr>
          <w:rFonts w:eastAsia="Times New Roman"/>
        </w:rPr>
        <w:t>- коэффициент за стаж работы (в отношении конкретного работника);</w:t>
      </w:r>
    </w:p>
    <w:p w:rsidR="001C7BA0" w:rsidRPr="001C7BA0" w:rsidRDefault="001C7BA0" w:rsidP="001C7BA0">
      <w:pPr>
        <w:ind w:firstLine="540"/>
        <w:jc w:val="both"/>
        <w:rPr>
          <w:rFonts w:eastAsia="Times New Roman"/>
        </w:rPr>
      </w:pPr>
      <w:r w:rsidRPr="001C7BA0">
        <w:rPr>
          <w:rFonts w:eastAsia="Times New Roman"/>
        </w:rPr>
        <w:t>- коэффициент по учреждению (в отношении работников учреждения).</w:t>
      </w:r>
    </w:p>
    <w:p w:rsidR="001C7BA0" w:rsidRPr="001C7BA0" w:rsidRDefault="001C7BA0" w:rsidP="001C7BA0">
      <w:pPr>
        <w:ind w:firstLine="540"/>
        <w:jc w:val="both"/>
        <w:rPr>
          <w:rFonts w:eastAsia="Times New Roman"/>
        </w:rPr>
      </w:pPr>
      <w:r w:rsidRPr="001C7BA0">
        <w:rPr>
          <w:rFonts w:eastAsia="Times New Roman"/>
        </w:rPr>
        <w:t>Повышающие коэффициенты к окладам (должностным окладам) работников физической культуры и спорта дополнительного образования применяются в порядке и на условиях, установленных разделом 7 настоящего Примерного положения.</w:t>
      </w:r>
    </w:p>
    <w:p w:rsidR="001C7BA0" w:rsidRPr="001C7BA0" w:rsidRDefault="001C7BA0" w:rsidP="001C7BA0">
      <w:pPr>
        <w:ind w:firstLine="540"/>
        <w:jc w:val="both"/>
        <w:rPr>
          <w:rFonts w:eastAsia="Times New Roman"/>
        </w:rPr>
      </w:pPr>
      <w:r w:rsidRPr="001C7BA0">
        <w:rPr>
          <w:rFonts w:eastAsia="Times New Roman"/>
        </w:rPr>
        <w:t>3.4. С учетом условий труда работникам физической культуры и спорта дополнительного образования устанавливаются выплаты компенсационного характера, предусмотренные разделом 8 настоящего Примерного положения.</w:t>
      </w:r>
    </w:p>
    <w:p w:rsidR="001C7BA0" w:rsidRPr="001C7BA0" w:rsidRDefault="001C7BA0" w:rsidP="001C7BA0">
      <w:pPr>
        <w:ind w:firstLine="540"/>
        <w:jc w:val="both"/>
        <w:rPr>
          <w:rFonts w:eastAsia="Times New Roman"/>
        </w:rPr>
      </w:pPr>
      <w:r w:rsidRPr="001C7BA0">
        <w:rPr>
          <w:rFonts w:eastAsia="Times New Roman"/>
        </w:rPr>
        <w:t>3.5. В целях поощрения за выполненную работу работникам физической культуры и спорта дополнительного образования устанавливаются выплаты стимулирующего характера, предусмотренные разделом 9 настоящего Примерного положения.</w:t>
      </w:r>
    </w:p>
    <w:p w:rsidR="001C7BA0" w:rsidRPr="001C7BA0" w:rsidRDefault="001C7BA0" w:rsidP="001C7BA0">
      <w:pPr>
        <w:ind w:firstLine="540"/>
        <w:jc w:val="both"/>
        <w:rPr>
          <w:rFonts w:eastAsia="Times New Roman"/>
        </w:rPr>
      </w:pPr>
    </w:p>
    <w:p w:rsidR="001C7BA0" w:rsidRPr="001C7BA0" w:rsidRDefault="001C7BA0" w:rsidP="001C7BA0">
      <w:pPr>
        <w:jc w:val="center"/>
        <w:outlineLvl w:val="1"/>
        <w:rPr>
          <w:rFonts w:eastAsia="Times New Roman"/>
          <w:b/>
        </w:rPr>
      </w:pPr>
      <w:r w:rsidRPr="001C7BA0">
        <w:rPr>
          <w:rFonts w:eastAsia="Times New Roman"/>
          <w:b/>
        </w:rPr>
        <w:t>4. Условия оплаты труда медицинских работников</w:t>
      </w:r>
    </w:p>
    <w:p w:rsidR="001C7BA0" w:rsidRPr="001C7BA0" w:rsidRDefault="001C7BA0" w:rsidP="001C7BA0">
      <w:pPr>
        <w:ind w:firstLine="540"/>
        <w:jc w:val="both"/>
        <w:rPr>
          <w:rFonts w:eastAsia="Times New Roman"/>
        </w:rPr>
      </w:pPr>
    </w:p>
    <w:p w:rsidR="001C7BA0" w:rsidRPr="001C7BA0" w:rsidRDefault="001C7BA0" w:rsidP="001C7BA0">
      <w:pPr>
        <w:ind w:firstLine="540"/>
        <w:jc w:val="both"/>
        <w:rPr>
          <w:rFonts w:eastAsia="Times New Roman"/>
        </w:rPr>
      </w:pPr>
      <w:r w:rsidRPr="001C7BA0">
        <w:rPr>
          <w:rFonts w:eastAsia="Times New Roman"/>
        </w:rPr>
        <w:t xml:space="preserve">4.1. Размеры окладов (должностных окладов) медицинских работников устанавливаются на основе отнесения занимаемых ими должностей служащих к </w:t>
      </w:r>
      <w:hyperlink r:id="rId11" w:tooltip="Приказ Минздравсоцразвития РФ от 06.08.2007 N 526 (ред. от 02.08.2011) &quot;Об утверждении профессиональных квалификационных групп должностей медицинских и фармацевтических работников&quot; (Зарегистрировано в Минюсте РФ 27.09.2007 N 10190){КонсультантПлюс}" w:history="1">
        <w:r w:rsidRPr="001C7BA0">
          <w:rPr>
            <w:rFonts w:eastAsia="Times New Roman"/>
          </w:rPr>
          <w:t>ПКГ</w:t>
        </w:r>
      </w:hyperlink>
      <w:r w:rsidRPr="001C7BA0">
        <w:rPr>
          <w:rFonts w:eastAsia="Times New Roman"/>
        </w:rPr>
        <w:t>, утвержденных приказом Министерства здравоохранения и социального развития Российской Федерации от 6 августа 2007 г. N 526 "Об утверждении профессиональных квалификационных групп должностей медицинских и фармацевтических работников".</w:t>
      </w:r>
    </w:p>
    <w:p w:rsidR="001C7BA0" w:rsidRPr="001C7BA0" w:rsidRDefault="001C7BA0" w:rsidP="001C7BA0">
      <w:pPr>
        <w:ind w:firstLine="540"/>
        <w:jc w:val="both"/>
        <w:rPr>
          <w:rFonts w:eastAsia="Times New Roman"/>
        </w:rPr>
      </w:pPr>
      <w:r w:rsidRPr="001C7BA0">
        <w:rPr>
          <w:rFonts w:eastAsia="Times New Roman"/>
        </w:rPr>
        <w:t>4.2. Минимальные размеры окладов медицинских работников:</w:t>
      </w:r>
    </w:p>
    <w:tbl>
      <w:tblPr>
        <w:tblStyle w:val="a6"/>
        <w:tblW w:w="0" w:type="auto"/>
        <w:tblLook w:val="04A0"/>
      </w:tblPr>
      <w:tblGrid>
        <w:gridCol w:w="2501"/>
        <w:gridCol w:w="3844"/>
        <w:gridCol w:w="3791"/>
      </w:tblGrid>
      <w:tr w:rsidR="001C7BA0" w:rsidRPr="001C7BA0" w:rsidTr="001C7BA0">
        <w:tc>
          <w:tcPr>
            <w:tcW w:w="2093"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Квалификационныйуровень</w:t>
            </w:r>
          </w:p>
        </w:tc>
        <w:tc>
          <w:tcPr>
            <w:tcW w:w="485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Профессионально</w:t>
            </w:r>
            <w:r w:rsidRPr="001C7BA0">
              <w:t>-</w:t>
            </w:r>
            <w:r w:rsidRPr="001C7BA0">
              <w:t>квалификационнаягруппа</w:t>
            </w:r>
          </w:p>
        </w:tc>
        <w:tc>
          <w:tcPr>
            <w:tcW w:w="34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Рекомендуемыйразмердолжностногооклада</w:t>
            </w:r>
            <w:r w:rsidRPr="001C7BA0">
              <w:t xml:space="preserve"> (</w:t>
            </w:r>
            <w:r w:rsidRPr="001C7BA0">
              <w:t>рублей</w:t>
            </w:r>
            <w:r w:rsidRPr="001C7BA0">
              <w:t xml:space="preserve">), </w:t>
            </w:r>
            <w:r w:rsidRPr="001C7BA0">
              <w:t>неменее</w:t>
            </w:r>
          </w:p>
        </w:tc>
      </w:tr>
      <w:tr w:rsidR="001C7BA0" w:rsidRPr="001C7BA0" w:rsidTr="001C7BA0">
        <w:tc>
          <w:tcPr>
            <w:tcW w:w="10423" w:type="dxa"/>
            <w:gridSpan w:val="3"/>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ПКГСредниймедицинскийифармацевтическийперсонал</w:t>
            </w:r>
          </w:p>
        </w:tc>
      </w:tr>
      <w:tr w:rsidR="001C7BA0" w:rsidRPr="001C7BA0" w:rsidTr="001C7BA0">
        <w:tc>
          <w:tcPr>
            <w:tcW w:w="2093"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 xml:space="preserve">3 </w:t>
            </w:r>
            <w:r w:rsidRPr="001C7BA0">
              <w:t>квалификационныйуровень</w:t>
            </w:r>
          </w:p>
        </w:tc>
        <w:tc>
          <w:tcPr>
            <w:tcW w:w="485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Медицинскаясестра</w:t>
            </w:r>
          </w:p>
        </w:tc>
        <w:tc>
          <w:tcPr>
            <w:tcW w:w="34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6920,00</w:t>
            </w:r>
          </w:p>
        </w:tc>
      </w:tr>
    </w:tbl>
    <w:p w:rsidR="001C7BA0" w:rsidRPr="001C7BA0" w:rsidRDefault="001C7BA0" w:rsidP="001C7BA0">
      <w:pPr>
        <w:ind w:firstLine="540"/>
        <w:jc w:val="both"/>
        <w:rPr>
          <w:rFonts w:eastAsia="Times New Roman"/>
        </w:rPr>
      </w:pPr>
    </w:p>
    <w:p w:rsidR="001C7BA0" w:rsidRPr="001C7BA0" w:rsidRDefault="001C7BA0" w:rsidP="001C7BA0">
      <w:pPr>
        <w:ind w:firstLine="540"/>
        <w:jc w:val="both"/>
        <w:rPr>
          <w:rFonts w:eastAsia="Times New Roman"/>
        </w:rPr>
      </w:pPr>
      <w:r w:rsidRPr="001C7BA0">
        <w:rPr>
          <w:rFonts w:eastAsia="Times New Roman"/>
        </w:rPr>
        <w:t>4.3. При установлении условий оплаты труда медицинским работникам к окладу (должностному окладу) могут быть установлены повышающие коэффициенты:</w:t>
      </w:r>
    </w:p>
    <w:p w:rsidR="001C7BA0" w:rsidRPr="001C7BA0" w:rsidRDefault="001C7BA0" w:rsidP="001C7BA0">
      <w:pPr>
        <w:ind w:firstLine="540"/>
        <w:jc w:val="both"/>
        <w:rPr>
          <w:rFonts w:eastAsia="Times New Roman"/>
        </w:rPr>
      </w:pPr>
      <w:r w:rsidRPr="001C7BA0">
        <w:rPr>
          <w:rFonts w:eastAsia="Times New Roman"/>
        </w:rPr>
        <w:t>- коэффициент за наличие почетного звания, учетной степени (в отношении конкретного работника);</w:t>
      </w:r>
    </w:p>
    <w:p w:rsidR="001C7BA0" w:rsidRPr="001C7BA0" w:rsidRDefault="001C7BA0" w:rsidP="001C7BA0">
      <w:pPr>
        <w:ind w:firstLine="540"/>
        <w:jc w:val="both"/>
        <w:rPr>
          <w:rFonts w:eastAsia="Times New Roman"/>
        </w:rPr>
      </w:pPr>
      <w:r w:rsidRPr="001C7BA0">
        <w:rPr>
          <w:rFonts w:eastAsia="Times New Roman"/>
        </w:rPr>
        <w:t>- коэффициент за стаж работы (в отношении конкретного работника);</w:t>
      </w:r>
    </w:p>
    <w:p w:rsidR="001C7BA0" w:rsidRPr="001C7BA0" w:rsidRDefault="001C7BA0" w:rsidP="001C7BA0">
      <w:pPr>
        <w:ind w:firstLine="540"/>
        <w:jc w:val="both"/>
        <w:rPr>
          <w:rFonts w:eastAsia="Times New Roman"/>
        </w:rPr>
      </w:pPr>
      <w:r w:rsidRPr="001C7BA0">
        <w:rPr>
          <w:rFonts w:eastAsia="Times New Roman"/>
        </w:rPr>
        <w:t>- коэффициент по учреждению (в отношении работников учреждения).</w:t>
      </w:r>
    </w:p>
    <w:p w:rsidR="001C7BA0" w:rsidRPr="001C7BA0" w:rsidRDefault="001C7BA0" w:rsidP="001C7BA0">
      <w:pPr>
        <w:ind w:firstLine="540"/>
        <w:jc w:val="both"/>
        <w:rPr>
          <w:rFonts w:eastAsia="Times New Roman"/>
        </w:rPr>
      </w:pPr>
      <w:r w:rsidRPr="001C7BA0">
        <w:rPr>
          <w:rFonts w:eastAsia="Times New Roman"/>
        </w:rPr>
        <w:t>Повышающие коэффициенты к окладам (должностным окладам) медицинских работников применяются в порядке и на условиях, установленных разделом 7 настоящего Примерного положения.</w:t>
      </w:r>
    </w:p>
    <w:p w:rsidR="001C7BA0" w:rsidRPr="001C7BA0" w:rsidRDefault="001C7BA0" w:rsidP="001C7BA0">
      <w:pPr>
        <w:ind w:firstLine="540"/>
        <w:jc w:val="both"/>
        <w:rPr>
          <w:rFonts w:eastAsia="Times New Roman"/>
        </w:rPr>
      </w:pPr>
      <w:r w:rsidRPr="001C7BA0">
        <w:rPr>
          <w:rFonts w:eastAsia="Times New Roman"/>
        </w:rPr>
        <w:t>4.4. С учетом условий труда медицинским работникам Учреждений устанавливаются выплаты компенсационного характера, предусмотренные разделом 8 настоящего Примерного положения.</w:t>
      </w:r>
    </w:p>
    <w:p w:rsidR="001C7BA0" w:rsidRPr="001C7BA0" w:rsidRDefault="001C7BA0" w:rsidP="001C7BA0">
      <w:pPr>
        <w:ind w:firstLine="540"/>
        <w:jc w:val="both"/>
        <w:rPr>
          <w:rFonts w:eastAsia="Times New Roman"/>
        </w:rPr>
      </w:pPr>
      <w:r w:rsidRPr="001C7BA0">
        <w:rPr>
          <w:rFonts w:eastAsia="Times New Roman"/>
        </w:rPr>
        <w:t>4.5. В целях поощрения за выполненную работу, медицинским работникам Учреждений устанавливаются выплаты стимулирующего характера, предусмотренные разделом 9 настоящего Примерного положения.</w:t>
      </w:r>
    </w:p>
    <w:p w:rsidR="001C7BA0" w:rsidRPr="001C7BA0" w:rsidRDefault="001C7BA0" w:rsidP="001C7BA0">
      <w:pPr>
        <w:jc w:val="center"/>
        <w:rPr>
          <w:rFonts w:eastAsia="Times New Roman"/>
        </w:rPr>
      </w:pPr>
    </w:p>
    <w:p w:rsidR="001C7BA0" w:rsidRPr="001C7BA0" w:rsidRDefault="001C7BA0" w:rsidP="001C7BA0">
      <w:pPr>
        <w:jc w:val="center"/>
        <w:outlineLvl w:val="1"/>
        <w:rPr>
          <w:rFonts w:eastAsia="Times New Roman"/>
          <w:b/>
        </w:rPr>
      </w:pPr>
      <w:r w:rsidRPr="001C7BA0">
        <w:rPr>
          <w:rFonts w:eastAsia="Times New Roman"/>
        </w:rPr>
        <w:lastRenderedPageBreak/>
        <w:t>5</w:t>
      </w:r>
      <w:r w:rsidRPr="001C7BA0">
        <w:rPr>
          <w:rFonts w:eastAsia="Times New Roman"/>
          <w:b/>
        </w:rPr>
        <w:t>. Условия оплаты труда работников, занимающих общеотраслевые должности руководителей, специалистов и служащих</w:t>
      </w:r>
    </w:p>
    <w:p w:rsidR="001C7BA0" w:rsidRPr="001C7BA0" w:rsidRDefault="001C7BA0" w:rsidP="001C7BA0">
      <w:pPr>
        <w:jc w:val="center"/>
        <w:rPr>
          <w:rFonts w:eastAsia="Times New Roman"/>
        </w:rPr>
      </w:pPr>
    </w:p>
    <w:p w:rsidR="001C7BA0" w:rsidRPr="001C7BA0" w:rsidRDefault="001C7BA0" w:rsidP="001C7BA0">
      <w:pPr>
        <w:ind w:firstLine="540"/>
        <w:jc w:val="both"/>
        <w:rPr>
          <w:rFonts w:eastAsia="Times New Roman"/>
        </w:rPr>
      </w:pPr>
      <w:r w:rsidRPr="001C7BA0">
        <w:rPr>
          <w:rFonts w:eastAsia="Times New Roman"/>
        </w:rPr>
        <w:t xml:space="preserve">5.1. Размеры окладов (должностных окладов) общеотраслевых должностей руководителей, специалистов и служащих устанавливаются на основе отнесения занимаемых ими должностей к </w:t>
      </w:r>
      <w:hyperlink r:id="rId12"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 w:history="1">
        <w:r w:rsidRPr="001C7BA0">
          <w:rPr>
            <w:rFonts w:eastAsia="Times New Roman"/>
          </w:rPr>
          <w:t>ПКГ</w:t>
        </w:r>
      </w:hyperlink>
      <w:r w:rsidRPr="001C7BA0">
        <w:rPr>
          <w:rFonts w:eastAsia="Times New Roman"/>
        </w:rPr>
        <w:t>,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w:t>
      </w:r>
    </w:p>
    <w:p w:rsidR="001C7BA0" w:rsidRPr="001C7BA0" w:rsidRDefault="001C7BA0" w:rsidP="001C7BA0">
      <w:pPr>
        <w:ind w:firstLine="540"/>
        <w:jc w:val="both"/>
        <w:rPr>
          <w:rFonts w:eastAsia="Times New Roman"/>
        </w:rPr>
      </w:pPr>
      <w:r w:rsidRPr="001C7BA0">
        <w:rPr>
          <w:rFonts w:eastAsia="Times New Roman"/>
        </w:rPr>
        <w:t>5.2. Минимальные размеры окладов общеотраслевых должностей руководителей, специалистов и служащих:</w:t>
      </w:r>
    </w:p>
    <w:tbl>
      <w:tblPr>
        <w:tblStyle w:val="a6"/>
        <w:tblW w:w="0" w:type="auto"/>
        <w:tblLook w:val="04A0"/>
      </w:tblPr>
      <w:tblGrid>
        <w:gridCol w:w="2501"/>
        <w:gridCol w:w="3844"/>
        <w:gridCol w:w="3791"/>
      </w:tblGrid>
      <w:tr w:rsidR="001C7BA0" w:rsidRPr="001C7BA0" w:rsidTr="001C7BA0">
        <w:tc>
          <w:tcPr>
            <w:tcW w:w="22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Квалификационныйуровень</w:t>
            </w:r>
          </w:p>
        </w:tc>
        <w:tc>
          <w:tcPr>
            <w:tcW w:w="4704"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Профессионально</w:t>
            </w:r>
            <w:r w:rsidRPr="001C7BA0">
              <w:t>-</w:t>
            </w:r>
            <w:r w:rsidRPr="001C7BA0">
              <w:t>квалификационнаягруппа</w:t>
            </w:r>
          </w:p>
        </w:tc>
        <w:tc>
          <w:tcPr>
            <w:tcW w:w="3158"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Рекомендуемыйразмердолжностногооклада</w:t>
            </w:r>
            <w:r w:rsidRPr="001C7BA0">
              <w:t xml:space="preserve"> (</w:t>
            </w:r>
            <w:r w:rsidRPr="001C7BA0">
              <w:t>рублей</w:t>
            </w:r>
            <w:r w:rsidRPr="001C7BA0">
              <w:t xml:space="preserve">), </w:t>
            </w:r>
            <w:r w:rsidRPr="001C7BA0">
              <w:t>неменее</w:t>
            </w:r>
          </w:p>
        </w:tc>
      </w:tr>
      <w:tr w:rsidR="001C7BA0" w:rsidRPr="001C7BA0" w:rsidTr="001C7BA0">
        <w:tc>
          <w:tcPr>
            <w:tcW w:w="10137" w:type="dxa"/>
            <w:gridSpan w:val="3"/>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ПКГОбщеотраслевыедолжностислужащих</w:t>
            </w:r>
            <w:r w:rsidRPr="001C7BA0">
              <w:rPr>
                <w:b/>
              </w:rPr>
              <w:t>первогоуровня</w:t>
            </w:r>
          </w:p>
        </w:tc>
      </w:tr>
      <w:tr w:rsidR="001C7BA0" w:rsidRPr="001C7BA0" w:rsidTr="001C7BA0">
        <w:tc>
          <w:tcPr>
            <w:tcW w:w="22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 xml:space="preserve">1 </w:t>
            </w:r>
            <w:r w:rsidRPr="001C7BA0">
              <w:t>квалификационныйуровень</w:t>
            </w:r>
          </w:p>
        </w:tc>
        <w:tc>
          <w:tcPr>
            <w:tcW w:w="4704"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Делопроизводитель</w:t>
            </w:r>
            <w:r w:rsidRPr="001C7BA0">
              <w:t xml:space="preserve">, </w:t>
            </w:r>
            <w:r w:rsidRPr="001C7BA0">
              <w:t>кассир</w:t>
            </w:r>
            <w:r w:rsidRPr="001C7BA0">
              <w:t xml:space="preserve">, </w:t>
            </w:r>
            <w:r w:rsidRPr="001C7BA0">
              <w:t>секретарь</w:t>
            </w:r>
            <w:r w:rsidRPr="001C7BA0">
              <w:t xml:space="preserve">, </w:t>
            </w:r>
            <w:r w:rsidRPr="001C7BA0">
              <w:t>секретарь</w:t>
            </w:r>
            <w:r w:rsidRPr="001C7BA0">
              <w:t>-</w:t>
            </w:r>
            <w:r w:rsidRPr="001C7BA0">
              <w:t>машинистка</w:t>
            </w:r>
          </w:p>
        </w:tc>
        <w:tc>
          <w:tcPr>
            <w:tcW w:w="3158"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4430,00</w:t>
            </w:r>
          </w:p>
        </w:tc>
      </w:tr>
      <w:tr w:rsidR="001C7BA0" w:rsidRPr="001C7BA0" w:rsidTr="001C7BA0">
        <w:tc>
          <w:tcPr>
            <w:tcW w:w="10137" w:type="dxa"/>
            <w:gridSpan w:val="3"/>
            <w:tcBorders>
              <w:top w:val="single" w:sz="4" w:space="0" w:color="auto"/>
              <w:left w:val="single" w:sz="4" w:space="0" w:color="auto"/>
              <w:bottom w:val="single" w:sz="4" w:space="0" w:color="auto"/>
              <w:right w:val="single" w:sz="4" w:space="0" w:color="auto"/>
            </w:tcBorders>
          </w:tcPr>
          <w:p w:rsidR="001C7BA0" w:rsidRPr="001C7BA0" w:rsidRDefault="001C7BA0" w:rsidP="001C7BA0">
            <w:pPr>
              <w:jc w:val="center"/>
            </w:pPr>
          </w:p>
        </w:tc>
      </w:tr>
      <w:tr w:rsidR="001C7BA0" w:rsidRPr="001C7BA0" w:rsidTr="001C7BA0">
        <w:tc>
          <w:tcPr>
            <w:tcW w:w="10137" w:type="dxa"/>
            <w:gridSpan w:val="3"/>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ПКГОбщеотраслевыедолжностислужащих</w:t>
            </w:r>
            <w:r w:rsidRPr="001C7BA0">
              <w:rPr>
                <w:b/>
              </w:rPr>
              <w:t>второгоуровня</w:t>
            </w:r>
          </w:p>
        </w:tc>
      </w:tr>
      <w:tr w:rsidR="001C7BA0" w:rsidRPr="001C7BA0" w:rsidTr="001C7BA0">
        <w:tc>
          <w:tcPr>
            <w:tcW w:w="22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 xml:space="preserve">1 </w:t>
            </w:r>
            <w:r w:rsidRPr="001C7BA0">
              <w:t>квалификационныйуровень</w:t>
            </w:r>
          </w:p>
        </w:tc>
        <w:tc>
          <w:tcPr>
            <w:tcW w:w="4704"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Администратор</w:t>
            </w:r>
          </w:p>
        </w:tc>
        <w:tc>
          <w:tcPr>
            <w:tcW w:w="3158"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5180,00</w:t>
            </w:r>
          </w:p>
        </w:tc>
      </w:tr>
      <w:tr w:rsidR="001C7BA0" w:rsidRPr="001C7BA0" w:rsidTr="001C7BA0">
        <w:tc>
          <w:tcPr>
            <w:tcW w:w="22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 xml:space="preserve">2 </w:t>
            </w:r>
            <w:r w:rsidRPr="001C7BA0">
              <w:t>квалификационныйуровень</w:t>
            </w:r>
          </w:p>
        </w:tc>
        <w:tc>
          <w:tcPr>
            <w:tcW w:w="4704"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Заведующийхозяйством</w:t>
            </w:r>
          </w:p>
        </w:tc>
        <w:tc>
          <w:tcPr>
            <w:tcW w:w="3158"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5680,00</w:t>
            </w:r>
          </w:p>
        </w:tc>
      </w:tr>
      <w:tr w:rsidR="001C7BA0" w:rsidRPr="001C7BA0" w:rsidTr="001C7BA0">
        <w:tc>
          <w:tcPr>
            <w:tcW w:w="22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 xml:space="preserve">3 </w:t>
            </w:r>
            <w:r w:rsidRPr="001C7BA0">
              <w:t>квалификационныйуровень</w:t>
            </w:r>
          </w:p>
        </w:tc>
        <w:tc>
          <w:tcPr>
            <w:tcW w:w="4704"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Начальникхозяйственногоотдела</w:t>
            </w:r>
          </w:p>
        </w:tc>
        <w:tc>
          <w:tcPr>
            <w:tcW w:w="3158"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6180,00</w:t>
            </w:r>
          </w:p>
        </w:tc>
      </w:tr>
      <w:tr w:rsidR="001C7BA0" w:rsidRPr="001C7BA0" w:rsidTr="001C7BA0">
        <w:tc>
          <w:tcPr>
            <w:tcW w:w="10137" w:type="dxa"/>
            <w:gridSpan w:val="3"/>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ПКГОбщеотраслевыедолжностислужащих</w:t>
            </w:r>
            <w:r w:rsidRPr="001C7BA0">
              <w:rPr>
                <w:b/>
              </w:rPr>
              <w:t>третьегоуровня</w:t>
            </w:r>
          </w:p>
        </w:tc>
      </w:tr>
      <w:tr w:rsidR="001C7BA0" w:rsidRPr="001C7BA0" w:rsidTr="001C7BA0">
        <w:tc>
          <w:tcPr>
            <w:tcW w:w="22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 xml:space="preserve">1 </w:t>
            </w:r>
            <w:r w:rsidRPr="001C7BA0">
              <w:t>квалификационныйуровень</w:t>
            </w:r>
          </w:p>
        </w:tc>
        <w:tc>
          <w:tcPr>
            <w:tcW w:w="4704"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Бухгалтер</w:t>
            </w:r>
          </w:p>
        </w:tc>
        <w:tc>
          <w:tcPr>
            <w:tcW w:w="3158"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7670,00</w:t>
            </w:r>
          </w:p>
        </w:tc>
      </w:tr>
      <w:tr w:rsidR="001C7BA0" w:rsidRPr="001C7BA0" w:rsidTr="001C7BA0">
        <w:tc>
          <w:tcPr>
            <w:tcW w:w="10137" w:type="dxa"/>
            <w:gridSpan w:val="3"/>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ПКГОбщеотраслевыедолжностислужащих</w:t>
            </w:r>
            <w:r w:rsidRPr="001C7BA0">
              <w:rPr>
                <w:b/>
              </w:rPr>
              <w:t>четвертогоуровня</w:t>
            </w:r>
          </w:p>
        </w:tc>
      </w:tr>
      <w:tr w:rsidR="001C7BA0" w:rsidRPr="001C7BA0" w:rsidTr="001C7BA0">
        <w:tc>
          <w:tcPr>
            <w:tcW w:w="22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 xml:space="preserve">3 </w:t>
            </w:r>
            <w:r w:rsidRPr="001C7BA0">
              <w:t>квалификационныйуровень</w:t>
            </w:r>
          </w:p>
        </w:tc>
        <w:tc>
          <w:tcPr>
            <w:tcW w:w="4704"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Директор</w:t>
            </w:r>
            <w:r w:rsidRPr="001C7BA0">
              <w:t xml:space="preserve"> (</w:t>
            </w:r>
            <w:r w:rsidRPr="001C7BA0">
              <w:t>начальник</w:t>
            </w:r>
            <w:r w:rsidRPr="001C7BA0">
              <w:t>)</w:t>
            </w:r>
          </w:p>
        </w:tc>
        <w:tc>
          <w:tcPr>
            <w:tcW w:w="3158"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12290,00</w:t>
            </w:r>
          </w:p>
        </w:tc>
      </w:tr>
    </w:tbl>
    <w:p w:rsidR="001C7BA0" w:rsidRPr="001C7BA0" w:rsidRDefault="001C7BA0" w:rsidP="001C7BA0">
      <w:pPr>
        <w:ind w:firstLine="540"/>
        <w:jc w:val="both"/>
        <w:rPr>
          <w:rFonts w:eastAsia="Times New Roman"/>
        </w:rPr>
      </w:pPr>
    </w:p>
    <w:p w:rsidR="001C7BA0" w:rsidRPr="001C7BA0" w:rsidRDefault="001C7BA0" w:rsidP="001C7BA0">
      <w:pPr>
        <w:ind w:firstLine="540"/>
        <w:jc w:val="both"/>
        <w:rPr>
          <w:rFonts w:eastAsia="Times New Roman"/>
        </w:rPr>
      </w:pPr>
      <w:r w:rsidRPr="001C7BA0">
        <w:rPr>
          <w:rFonts w:eastAsia="Times New Roman"/>
        </w:rPr>
        <w:t>5.3. При установлении условий оплаты труда работникам общеотраслевых должностей руководителей, специалистов и служащих к окладу (должностному окладу) могут быть установлены повышающие коэффициенты:</w:t>
      </w:r>
    </w:p>
    <w:p w:rsidR="001C7BA0" w:rsidRPr="001C7BA0" w:rsidRDefault="001C7BA0" w:rsidP="001C7BA0">
      <w:pPr>
        <w:ind w:firstLine="540"/>
        <w:jc w:val="both"/>
        <w:rPr>
          <w:rFonts w:eastAsia="Times New Roman"/>
        </w:rPr>
      </w:pPr>
      <w:r w:rsidRPr="001C7BA0">
        <w:rPr>
          <w:rFonts w:eastAsia="Times New Roman"/>
        </w:rPr>
        <w:t>- коэффициент за наличие почетного звания (в отношении конкретного работника);</w:t>
      </w:r>
    </w:p>
    <w:p w:rsidR="001C7BA0" w:rsidRPr="001C7BA0" w:rsidRDefault="001C7BA0" w:rsidP="001C7BA0">
      <w:pPr>
        <w:ind w:firstLine="540"/>
        <w:jc w:val="both"/>
        <w:rPr>
          <w:rFonts w:eastAsia="Times New Roman"/>
        </w:rPr>
      </w:pPr>
      <w:r w:rsidRPr="001C7BA0">
        <w:rPr>
          <w:rFonts w:eastAsia="Times New Roman"/>
        </w:rPr>
        <w:t>- коэффициент за стаж работы (в отношении конкретного работника);</w:t>
      </w:r>
    </w:p>
    <w:p w:rsidR="001C7BA0" w:rsidRPr="001C7BA0" w:rsidRDefault="001C7BA0" w:rsidP="001C7BA0">
      <w:pPr>
        <w:ind w:firstLine="540"/>
        <w:jc w:val="both"/>
        <w:rPr>
          <w:rFonts w:eastAsia="Times New Roman"/>
        </w:rPr>
      </w:pPr>
      <w:r w:rsidRPr="001C7BA0">
        <w:rPr>
          <w:rFonts w:eastAsia="Times New Roman"/>
        </w:rPr>
        <w:t>- коэффициент по учреждению (в отношении работников учреждения).</w:t>
      </w:r>
    </w:p>
    <w:p w:rsidR="001C7BA0" w:rsidRPr="001C7BA0" w:rsidRDefault="001C7BA0" w:rsidP="001C7BA0">
      <w:pPr>
        <w:ind w:firstLine="540"/>
        <w:jc w:val="both"/>
        <w:rPr>
          <w:rFonts w:eastAsia="Times New Roman"/>
        </w:rPr>
      </w:pPr>
      <w:r w:rsidRPr="001C7BA0">
        <w:rPr>
          <w:rFonts w:eastAsia="Times New Roman"/>
        </w:rPr>
        <w:t>Повышающие коэффициенты к окладам (должностным окладам) работников общеотраслевых должностей руководителей, специалистов и служащих применяются в порядке и на условиях, установленных разделом 7 настоящего Примерного положения.</w:t>
      </w:r>
    </w:p>
    <w:p w:rsidR="001C7BA0" w:rsidRPr="001C7BA0" w:rsidRDefault="001C7BA0" w:rsidP="001C7BA0">
      <w:pPr>
        <w:ind w:firstLine="540"/>
        <w:jc w:val="both"/>
        <w:rPr>
          <w:rFonts w:eastAsia="Times New Roman"/>
        </w:rPr>
      </w:pPr>
      <w:r w:rsidRPr="001C7BA0">
        <w:rPr>
          <w:rFonts w:eastAsia="Times New Roman"/>
        </w:rPr>
        <w:t>5.4. С учетом условий труда работникам общеотраслевых должностей руководителей, специалистов и служащих устанавливаются выплаты компенсационного характера, предусмотренные разделом 8 настоящего Примерного положения.</w:t>
      </w:r>
    </w:p>
    <w:p w:rsidR="001C7BA0" w:rsidRPr="001C7BA0" w:rsidRDefault="001C7BA0" w:rsidP="001C7BA0">
      <w:pPr>
        <w:ind w:firstLine="540"/>
        <w:jc w:val="both"/>
        <w:rPr>
          <w:rFonts w:eastAsia="Times New Roman"/>
        </w:rPr>
      </w:pPr>
      <w:r w:rsidRPr="001C7BA0">
        <w:rPr>
          <w:rFonts w:eastAsia="Times New Roman"/>
        </w:rPr>
        <w:t>5.5. В целях поощрения за выполненную работу общеотраслевых должностей руководителей, специалистов и служащих устанавливаются выплаты стимулирующего характера, предусмотренные разделом 9 настоящего Примерного положения.</w:t>
      </w:r>
    </w:p>
    <w:p w:rsidR="001C7BA0" w:rsidRPr="001C7BA0" w:rsidRDefault="001C7BA0" w:rsidP="001C7BA0">
      <w:pPr>
        <w:jc w:val="center"/>
        <w:rPr>
          <w:rFonts w:eastAsia="Times New Roman"/>
        </w:rPr>
      </w:pPr>
    </w:p>
    <w:p w:rsidR="001C7BA0" w:rsidRPr="001C7BA0" w:rsidRDefault="001C7BA0" w:rsidP="001C7BA0">
      <w:pPr>
        <w:jc w:val="center"/>
        <w:outlineLvl w:val="1"/>
        <w:rPr>
          <w:rFonts w:eastAsia="Times New Roman"/>
          <w:b/>
        </w:rPr>
      </w:pPr>
      <w:r w:rsidRPr="001C7BA0">
        <w:rPr>
          <w:rFonts w:eastAsia="Times New Roman"/>
          <w:b/>
        </w:rPr>
        <w:t>6. Условия оплаты труда работников, осуществляющих</w:t>
      </w:r>
    </w:p>
    <w:p w:rsidR="001C7BA0" w:rsidRPr="001C7BA0" w:rsidRDefault="001C7BA0" w:rsidP="001C7BA0">
      <w:pPr>
        <w:jc w:val="center"/>
        <w:rPr>
          <w:rFonts w:eastAsia="Times New Roman"/>
          <w:b/>
        </w:rPr>
      </w:pPr>
      <w:r w:rsidRPr="001C7BA0">
        <w:rPr>
          <w:rFonts w:eastAsia="Times New Roman"/>
          <w:b/>
        </w:rPr>
        <w:t>профессиональную деятельность по профессиям рабочих</w:t>
      </w:r>
    </w:p>
    <w:p w:rsidR="001C7BA0" w:rsidRPr="001C7BA0" w:rsidRDefault="001C7BA0" w:rsidP="001C7BA0">
      <w:pPr>
        <w:ind w:firstLine="540"/>
        <w:jc w:val="both"/>
        <w:rPr>
          <w:rFonts w:eastAsia="Times New Roman"/>
          <w:b/>
        </w:rPr>
      </w:pPr>
    </w:p>
    <w:p w:rsidR="001C7BA0" w:rsidRPr="001C7BA0" w:rsidRDefault="001C7BA0" w:rsidP="001C7BA0">
      <w:pPr>
        <w:ind w:firstLine="540"/>
        <w:jc w:val="both"/>
        <w:rPr>
          <w:rFonts w:eastAsia="Times New Roman"/>
        </w:rPr>
      </w:pPr>
      <w:r w:rsidRPr="001C7BA0">
        <w:rPr>
          <w:rFonts w:eastAsia="Times New Roman"/>
        </w:rPr>
        <w:t xml:space="preserve">6.1. Размеры окладов работников учреждения, осуществляющих профессиональную деятельность по общеотраслевым профессиям рабочих, устанавливаются на основе отнесения профессий рабочих к </w:t>
      </w:r>
      <w:hyperlink r:id="rId13"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1C7BA0">
          <w:rPr>
            <w:rFonts w:eastAsia="Times New Roman"/>
          </w:rPr>
          <w:t>ПКГ</w:t>
        </w:r>
      </w:hyperlink>
      <w:r w:rsidRPr="001C7BA0">
        <w:rPr>
          <w:rFonts w:eastAsia="Times New Roman"/>
        </w:rPr>
        <w:t>,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1C7BA0" w:rsidRPr="001C7BA0" w:rsidRDefault="001C7BA0" w:rsidP="001C7BA0">
      <w:pPr>
        <w:ind w:firstLine="540"/>
        <w:jc w:val="both"/>
        <w:rPr>
          <w:rFonts w:eastAsia="Times New Roman"/>
        </w:rPr>
      </w:pPr>
      <w:r w:rsidRPr="001C7BA0">
        <w:rPr>
          <w:rFonts w:eastAsia="Times New Roman"/>
        </w:rPr>
        <w:t>Минимальные размеры окладов работников, осуществляющих профессиональную деятельность по общеотраслевым профессиям рабочих:</w:t>
      </w:r>
    </w:p>
    <w:tbl>
      <w:tblPr>
        <w:tblStyle w:val="a6"/>
        <w:tblW w:w="0" w:type="auto"/>
        <w:tblLook w:val="04A0"/>
      </w:tblPr>
      <w:tblGrid>
        <w:gridCol w:w="2501"/>
        <w:gridCol w:w="3844"/>
        <w:gridCol w:w="3791"/>
      </w:tblGrid>
      <w:tr w:rsidR="001C7BA0" w:rsidRPr="001C7BA0" w:rsidTr="001C7BA0">
        <w:tc>
          <w:tcPr>
            <w:tcW w:w="2093"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Квалификационныйуровень</w:t>
            </w:r>
          </w:p>
        </w:tc>
        <w:tc>
          <w:tcPr>
            <w:tcW w:w="485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Профессионально</w:t>
            </w:r>
            <w:r w:rsidRPr="001C7BA0">
              <w:t>-</w:t>
            </w:r>
            <w:r w:rsidRPr="001C7BA0">
              <w:t>квалификационнаягруппа</w:t>
            </w:r>
          </w:p>
        </w:tc>
        <w:tc>
          <w:tcPr>
            <w:tcW w:w="34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Рекомендуемыйразмердолжностногооклада</w:t>
            </w:r>
            <w:r w:rsidRPr="001C7BA0">
              <w:t xml:space="preserve"> (</w:t>
            </w:r>
            <w:r w:rsidRPr="001C7BA0">
              <w:t>рублей</w:t>
            </w:r>
            <w:r w:rsidRPr="001C7BA0">
              <w:t xml:space="preserve">), </w:t>
            </w:r>
            <w:r w:rsidRPr="001C7BA0">
              <w:t>неменее</w:t>
            </w:r>
          </w:p>
        </w:tc>
      </w:tr>
      <w:tr w:rsidR="001C7BA0" w:rsidRPr="001C7BA0" w:rsidTr="001C7BA0">
        <w:tc>
          <w:tcPr>
            <w:tcW w:w="10423" w:type="dxa"/>
            <w:gridSpan w:val="3"/>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ПКГОбщеотраслевыепрофессиирабочих</w:t>
            </w:r>
            <w:r w:rsidRPr="001C7BA0">
              <w:rPr>
                <w:b/>
              </w:rPr>
              <w:t>первогоуровня</w:t>
            </w:r>
          </w:p>
        </w:tc>
      </w:tr>
      <w:tr w:rsidR="001C7BA0" w:rsidRPr="001C7BA0" w:rsidTr="001C7BA0">
        <w:tc>
          <w:tcPr>
            <w:tcW w:w="2093"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 xml:space="preserve">1 </w:t>
            </w:r>
            <w:r w:rsidRPr="001C7BA0">
              <w:t>квалификационныйуровень</w:t>
            </w:r>
          </w:p>
        </w:tc>
        <w:tc>
          <w:tcPr>
            <w:tcW w:w="485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Гардеробщик</w:t>
            </w:r>
            <w:r w:rsidRPr="001C7BA0">
              <w:t xml:space="preserve">, </w:t>
            </w:r>
            <w:r w:rsidRPr="001C7BA0">
              <w:t>горничная</w:t>
            </w:r>
            <w:r w:rsidRPr="001C7BA0">
              <w:t xml:space="preserve">, </w:t>
            </w:r>
            <w:r w:rsidRPr="001C7BA0">
              <w:t>дворник</w:t>
            </w:r>
            <w:r w:rsidRPr="001C7BA0">
              <w:t xml:space="preserve">, </w:t>
            </w:r>
            <w:r w:rsidRPr="001C7BA0">
              <w:t>кастелянша</w:t>
            </w:r>
            <w:r w:rsidRPr="001C7BA0">
              <w:t xml:space="preserve">, </w:t>
            </w:r>
            <w:r w:rsidRPr="001C7BA0">
              <w:t>кладовщик</w:t>
            </w:r>
            <w:r w:rsidRPr="001C7BA0">
              <w:t xml:space="preserve">, </w:t>
            </w:r>
            <w:r w:rsidRPr="001C7BA0">
              <w:t>сторож</w:t>
            </w:r>
            <w:r w:rsidRPr="001C7BA0">
              <w:t xml:space="preserve"> (</w:t>
            </w:r>
            <w:r w:rsidRPr="001C7BA0">
              <w:t>вахтер</w:t>
            </w:r>
            <w:r w:rsidRPr="001C7BA0">
              <w:t xml:space="preserve">), </w:t>
            </w:r>
            <w:r w:rsidRPr="001C7BA0">
              <w:t>уборщикслужебныхпомещений</w:t>
            </w:r>
            <w:r w:rsidRPr="001C7BA0">
              <w:t xml:space="preserve">, </w:t>
            </w:r>
            <w:r w:rsidRPr="001C7BA0">
              <w:t>уборщиктерритории</w:t>
            </w:r>
          </w:p>
        </w:tc>
        <w:tc>
          <w:tcPr>
            <w:tcW w:w="34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4100,00</w:t>
            </w:r>
          </w:p>
        </w:tc>
      </w:tr>
      <w:tr w:rsidR="001C7BA0" w:rsidRPr="001C7BA0" w:rsidTr="001C7BA0">
        <w:tc>
          <w:tcPr>
            <w:tcW w:w="10423" w:type="dxa"/>
            <w:gridSpan w:val="3"/>
            <w:tcBorders>
              <w:top w:val="single" w:sz="4" w:space="0" w:color="auto"/>
              <w:left w:val="single" w:sz="4" w:space="0" w:color="auto"/>
              <w:bottom w:val="single" w:sz="4" w:space="0" w:color="auto"/>
              <w:right w:val="single" w:sz="4" w:space="0" w:color="auto"/>
            </w:tcBorders>
          </w:tcPr>
          <w:p w:rsidR="001C7BA0" w:rsidRPr="001C7BA0" w:rsidRDefault="001C7BA0" w:rsidP="001C7BA0">
            <w:pPr>
              <w:jc w:val="center"/>
            </w:pPr>
          </w:p>
        </w:tc>
      </w:tr>
      <w:tr w:rsidR="001C7BA0" w:rsidRPr="001C7BA0" w:rsidTr="001C7BA0">
        <w:tc>
          <w:tcPr>
            <w:tcW w:w="10423" w:type="dxa"/>
            <w:gridSpan w:val="3"/>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ПКГОбщеотраслевыедолжностислужащих</w:t>
            </w:r>
            <w:r w:rsidRPr="001C7BA0">
              <w:rPr>
                <w:b/>
              </w:rPr>
              <w:t>второгоуровня</w:t>
            </w:r>
          </w:p>
        </w:tc>
      </w:tr>
      <w:tr w:rsidR="001C7BA0" w:rsidRPr="001C7BA0" w:rsidTr="001C7BA0">
        <w:tc>
          <w:tcPr>
            <w:tcW w:w="2093"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 xml:space="preserve">1 </w:t>
            </w:r>
            <w:r w:rsidRPr="001C7BA0">
              <w:t>квалификационныйуровень</w:t>
            </w:r>
          </w:p>
        </w:tc>
        <w:tc>
          <w:tcPr>
            <w:tcW w:w="485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Водительавтомобиля</w:t>
            </w:r>
          </w:p>
        </w:tc>
        <w:tc>
          <w:tcPr>
            <w:tcW w:w="3475"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pPr>
            <w:r w:rsidRPr="001C7BA0">
              <w:t>4800,00</w:t>
            </w:r>
          </w:p>
        </w:tc>
      </w:tr>
    </w:tbl>
    <w:p w:rsidR="001C7BA0" w:rsidRPr="001C7BA0" w:rsidRDefault="001C7BA0" w:rsidP="001C7BA0">
      <w:pPr>
        <w:ind w:firstLine="540"/>
        <w:jc w:val="both"/>
        <w:rPr>
          <w:rFonts w:eastAsia="Times New Roman"/>
        </w:rPr>
      </w:pPr>
      <w:r w:rsidRPr="001C7BA0">
        <w:rPr>
          <w:rFonts w:eastAsia="Times New Roman"/>
        </w:rPr>
        <w:t>- по профессиям рабочих, по которым предусмотрено присвоение квалификационных разрядов:</w:t>
      </w:r>
    </w:p>
    <w:p w:rsidR="001C7BA0" w:rsidRPr="001C7BA0" w:rsidRDefault="001C7BA0" w:rsidP="001C7BA0">
      <w:pPr>
        <w:ind w:firstLine="540"/>
        <w:jc w:val="both"/>
        <w:rPr>
          <w:rFonts w:eastAsia="Times New Roman"/>
        </w:rPr>
      </w:pPr>
    </w:p>
    <w:tbl>
      <w:tblPr>
        <w:tblW w:w="10350" w:type="dxa"/>
        <w:tblInd w:w="62" w:type="dxa"/>
        <w:tblLayout w:type="fixed"/>
        <w:tblCellMar>
          <w:top w:w="102" w:type="dxa"/>
          <w:left w:w="62" w:type="dxa"/>
          <w:bottom w:w="102" w:type="dxa"/>
          <w:right w:w="62" w:type="dxa"/>
        </w:tblCellMar>
        <w:tblLook w:val="04A0"/>
      </w:tblPr>
      <w:tblGrid>
        <w:gridCol w:w="2128"/>
        <w:gridCol w:w="5812"/>
        <w:gridCol w:w="2410"/>
      </w:tblGrid>
      <w:tr w:rsidR="001C7BA0" w:rsidRPr="001C7BA0" w:rsidTr="001C7BA0">
        <w:tc>
          <w:tcPr>
            <w:tcW w:w="2127"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rPr>
                <w:rFonts w:eastAsia="Times New Roman"/>
              </w:rPr>
            </w:pPr>
            <w:r w:rsidRPr="001C7BA0">
              <w:rPr>
                <w:rFonts w:eastAsia="Times New Roman"/>
              </w:rPr>
              <w:t>Квалификационный разряд</w:t>
            </w:r>
          </w:p>
        </w:tc>
        <w:tc>
          <w:tcPr>
            <w:tcW w:w="5811"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rPr>
                <w:rFonts w:eastAsia="Times New Roman"/>
              </w:rPr>
            </w:pPr>
            <w:r w:rsidRPr="001C7BA0">
              <w:rPr>
                <w:rFonts w:eastAsia="Times New Roman"/>
              </w:rPr>
              <w:t xml:space="preserve">Общеотраслевые профессии рабочих </w:t>
            </w:r>
          </w:p>
        </w:tc>
        <w:tc>
          <w:tcPr>
            <w:tcW w:w="2410"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rPr>
                <w:rFonts w:eastAsia="Times New Roman"/>
              </w:rPr>
            </w:pPr>
            <w:r w:rsidRPr="001C7BA0">
              <w:rPr>
                <w:rFonts w:eastAsia="Times New Roman"/>
              </w:rPr>
              <w:t>Минимальный размер оклада (рублей)</w:t>
            </w:r>
          </w:p>
        </w:tc>
      </w:tr>
      <w:tr w:rsidR="001C7BA0" w:rsidRPr="001C7BA0" w:rsidTr="001C7BA0">
        <w:tc>
          <w:tcPr>
            <w:tcW w:w="2127"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rPr>
                <w:rFonts w:eastAsia="Times New Roman"/>
              </w:rPr>
            </w:pPr>
            <w:r w:rsidRPr="001C7BA0">
              <w:rPr>
                <w:rFonts w:eastAsia="Times New Roman"/>
              </w:rPr>
              <w:t>1 разряд</w:t>
            </w:r>
          </w:p>
        </w:tc>
        <w:tc>
          <w:tcPr>
            <w:tcW w:w="5811"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rPr>
                <w:rFonts w:eastAsia="Times New Roman"/>
              </w:rPr>
            </w:pPr>
            <w:r w:rsidRPr="001C7BA0">
              <w:rPr>
                <w:rFonts w:eastAsia="Times New Roman"/>
              </w:rPr>
              <w:t xml:space="preserve">Аппаратчик химводоотчистки 5 разряда, </w:t>
            </w:r>
          </w:p>
          <w:p w:rsidR="001C7BA0" w:rsidRPr="001C7BA0" w:rsidRDefault="001C7BA0" w:rsidP="001C7BA0">
            <w:pPr>
              <w:jc w:val="center"/>
              <w:rPr>
                <w:rFonts w:eastAsia="Times New Roman"/>
              </w:rPr>
            </w:pPr>
            <w:r w:rsidRPr="001C7BA0">
              <w:rPr>
                <w:rFonts w:eastAsia="Times New Roman"/>
              </w:rPr>
              <w:t>Рабочий по обслуживанию и ремонту зданий</w:t>
            </w:r>
          </w:p>
        </w:tc>
        <w:tc>
          <w:tcPr>
            <w:tcW w:w="2410"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rPr>
                <w:rFonts w:eastAsia="Times New Roman"/>
              </w:rPr>
            </w:pPr>
            <w:r w:rsidRPr="001C7BA0">
              <w:rPr>
                <w:rFonts w:eastAsia="Times New Roman"/>
              </w:rPr>
              <w:t>4100,00</w:t>
            </w:r>
          </w:p>
        </w:tc>
      </w:tr>
      <w:tr w:rsidR="001C7BA0" w:rsidRPr="001C7BA0" w:rsidTr="001C7BA0">
        <w:tc>
          <w:tcPr>
            <w:tcW w:w="2127"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rPr>
                <w:rFonts w:eastAsia="Times New Roman"/>
              </w:rPr>
            </w:pPr>
            <w:r w:rsidRPr="001C7BA0">
              <w:rPr>
                <w:rFonts w:eastAsia="Times New Roman"/>
              </w:rPr>
              <w:t>2 разряд</w:t>
            </w:r>
          </w:p>
        </w:tc>
        <w:tc>
          <w:tcPr>
            <w:tcW w:w="5811"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rPr>
                <w:rFonts w:eastAsia="Times New Roman"/>
              </w:rPr>
            </w:pPr>
            <w:r w:rsidRPr="001C7BA0">
              <w:rPr>
                <w:rFonts w:eastAsia="Times New Roman"/>
              </w:rPr>
              <w:t>Плотник 6 разряда, слесарь-сантехник 6 разряда, слесарь-электрик по ремонту оборудования 6 разряда</w:t>
            </w:r>
          </w:p>
        </w:tc>
        <w:tc>
          <w:tcPr>
            <w:tcW w:w="2410"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jc w:val="center"/>
              <w:rPr>
                <w:rFonts w:eastAsia="Times New Roman"/>
              </w:rPr>
            </w:pPr>
            <w:r w:rsidRPr="001C7BA0">
              <w:rPr>
                <w:rFonts w:eastAsia="Times New Roman"/>
              </w:rPr>
              <w:t>4275,00</w:t>
            </w:r>
          </w:p>
        </w:tc>
      </w:tr>
    </w:tbl>
    <w:p w:rsidR="001C7BA0" w:rsidRPr="001C7BA0" w:rsidRDefault="001C7BA0" w:rsidP="001C7BA0">
      <w:pPr>
        <w:ind w:firstLine="540"/>
        <w:jc w:val="both"/>
        <w:rPr>
          <w:rFonts w:eastAsia="Times New Roman"/>
        </w:rPr>
      </w:pPr>
    </w:p>
    <w:p w:rsidR="001C7BA0" w:rsidRPr="001C7BA0" w:rsidRDefault="001C7BA0" w:rsidP="001C7BA0">
      <w:pPr>
        <w:ind w:firstLine="540"/>
        <w:jc w:val="both"/>
        <w:rPr>
          <w:rFonts w:eastAsia="Times New Roman"/>
        </w:rPr>
      </w:pPr>
      <w:r w:rsidRPr="001C7BA0">
        <w:rPr>
          <w:rFonts w:eastAsia="Times New Roman"/>
        </w:rPr>
        <w:t>6.2. При установлении условий оплаты труда рабочим могут быть установлены повышающие коэффициенты:</w:t>
      </w:r>
    </w:p>
    <w:p w:rsidR="001C7BA0" w:rsidRPr="001C7BA0" w:rsidRDefault="001C7BA0" w:rsidP="001C7BA0">
      <w:pPr>
        <w:ind w:firstLine="540"/>
        <w:jc w:val="both"/>
        <w:rPr>
          <w:rFonts w:eastAsia="Times New Roman"/>
        </w:rPr>
      </w:pPr>
      <w:r w:rsidRPr="001C7BA0">
        <w:rPr>
          <w:rFonts w:eastAsia="Times New Roman"/>
        </w:rPr>
        <w:t>- коэффициент за стаж работы (в отношении конкретного работника);</w:t>
      </w:r>
    </w:p>
    <w:p w:rsidR="001C7BA0" w:rsidRPr="001C7BA0" w:rsidRDefault="001C7BA0" w:rsidP="001C7BA0">
      <w:pPr>
        <w:ind w:firstLine="540"/>
        <w:jc w:val="both"/>
        <w:rPr>
          <w:rFonts w:eastAsia="Times New Roman"/>
        </w:rPr>
      </w:pPr>
      <w:r w:rsidRPr="001C7BA0">
        <w:rPr>
          <w:rFonts w:eastAsia="Times New Roman"/>
        </w:rPr>
        <w:t>- коэффициент по учреждению (в отношении работников учреждения).</w:t>
      </w:r>
    </w:p>
    <w:p w:rsidR="001C7BA0" w:rsidRPr="001C7BA0" w:rsidRDefault="001C7BA0" w:rsidP="001C7BA0">
      <w:pPr>
        <w:ind w:firstLine="540"/>
        <w:jc w:val="both"/>
        <w:rPr>
          <w:rFonts w:eastAsia="Times New Roman"/>
        </w:rPr>
      </w:pPr>
      <w:r w:rsidRPr="001C7BA0">
        <w:rPr>
          <w:rFonts w:eastAsia="Times New Roman"/>
        </w:rPr>
        <w:t>Повышающие коэффициенты к окладам рабочих применяются в порядке и на условиях, установленных разделом 7 настоящего Примерного положения.</w:t>
      </w:r>
    </w:p>
    <w:p w:rsidR="001C7BA0" w:rsidRPr="001C7BA0" w:rsidRDefault="001C7BA0" w:rsidP="001C7BA0">
      <w:pPr>
        <w:ind w:firstLine="540"/>
        <w:jc w:val="both"/>
        <w:rPr>
          <w:rFonts w:eastAsia="Times New Roman"/>
        </w:rPr>
      </w:pPr>
      <w:r w:rsidRPr="001C7BA0">
        <w:rPr>
          <w:rFonts w:eastAsia="Times New Roman"/>
        </w:rPr>
        <w:t xml:space="preserve">6.3. С учетом условий труда рабочим устанавливаются выплаты компенсационного характера, предусмотренные </w:t>
      </w:r>
      <w:hyperlink r:id="rId14" w:anchor="Par238" w:tooltip="7. Порядок и условия установления" w:history="1">
        <w:r w:rsidRPr="001C7BA0">
          <w:rPr>
            <w:rFonts w:eastAsia="Times New Roman"/>
          </w:rPr>
          <w:t xml:space="preserve">разделом </w:t>
        </w:r>
      </w:hyperlink>
      <w:r w:rsidRPr="001C7BA0">
        <w:rPr>
          <w:rFonts w:eastAsia="Times New Roman"/>
        </w:rPr>
        <w:t>8 настоящего Примерного положения.</w:t>
      </w:r>
    </w:p>
    <w:p w:rsidR="001C7BA0" w:rsidRPr="001C7BA0" w:rsidRDefault="001C7BA0" w:rsidP="001C7BA0">
      <w:pPr>
        <w:ind w:firstLine="540"/>
        <w:jc w:val="both"/>
        <w:rPr>
          <w:rFonts w:eastAsia="Times New Roman"/>
        </w:rPr>
      </w:pPr>
      <w:r w:rsidRPr="001C7BA0">
        <w:rPr>
          <w:rFonts w:eastAsia="Times New Roman"/>
        </w:rPr>
        <w:t>6.4. В целях поощрения за выполненную работу рабочим устанавливаются выплаты стимулирующего характера, предусмотренные разделом 9 настоящего Примерного положения.</w:t>
      </w:r>
    </w:p>
    <w:p w:rsidR="001C7BA0" w:rsidRPr="001C7BA0" w:rsidRDefault="001C7BA0" w:rsidP="001C7BA0">
      <w:pPr>
        <w:jc w:val="center"/>
        <w:rPr>
          <w:rFonts w:eastAsia="Times New Roman"/>
        </w:rPr>
      </w:pPr>
    </w:p>
    <w:p w:rsidR="001C7BA0" w:rsidRPr="001C7BA0" w:rsidRDefault="001C7BA0" w:rsidP="001C7BA0">
      <w:pPr>
        <w:jc w:val="center"/>
        <w:outlineLvl w:val="1"/>
        <w:rPr>
          <w:rFonts w:eastAsia="Times New Roman"/>
          <w:b/>
        </w:rPr>
      </w:pPr>
      <w:bookmarkStart w:id="2" w:name="Par213"/>
      <w:bookmarkEnd w:id="2"/>
      <w:r w:rsidRPr="001C7BA0">
        <w:rPr>
          <w:rFonts w:eastAsia="Times New Roman"/>
          <w:b/>
        </w:rPr>
        <w:t>7. Порядок и условия применения повышающих</w:t>
      </w:r>
    </w:p>
    <w:p w:rsidR="001C7BA0" w:rsidRPr="001C7BA0" w:rsidRDefault="001C7BA0" w:rsidP="001C7BA0">
      <w:pPr>
        <w:jc w:val="center"/>
        <w:rPr>
          <w:rFonts w:eastAsia="Times New Roman"/>
          <w:b/>
        </w:rPr>
      </w:pPr>
      <w:r w:rsidRPr="001C7BA0">
        <w:rPr>
          <w:rFonts w:eastAsia="Times New Roman"/>
          <w:b/>
        </w:rPr>
        <w:t>коэффициентов к окладам (должностным окладам)</w:t>
      </w:r>
    </w:p>
    <w:p w:rsidR="001C7BA0" w:rsidRPr="001C7BA0" w:rsidRDefault="001C7BA0" w:rsidP="001C7BA0">
      <w:pPr>
        <w:ind w:firstLine="540"/>
        <w:jc w:val="both"/>
        <w:rPr>
          <w:rFonts w:eastAsia="Times New Roman"/>
        </w:rPr>
      </w:pPr>
    </w:p>
    <w:p w:rsidR="001C7BA0" w:rsidRPr="001C7BA0" w:rsidRDefault="001C7BA0" w:rsidP="001C7BA0">
      <w:pPr>
        <w:ind w:firstLine="540"/>
        <w:jc w:val="both"/>
        <w:rPr>
          <w:rFonts w:eastAsia="Times New Roman"/>
        </w:rPr>
      </w:pPr>
      <w:r w:rsidRPr="001C7BA0">
        <w:rPr>
          <w:rFonts w:eastAsia="Times New Roman"/>
        </w:rPr>
        <w:t>7.1. Повышающие коэффициенты к окладам (должностным окладам) устанавливаются на определенный период времени в течение соответствующего календарного года в отношении конкретного работника локальным нормативным актом Учреждения.</w:t>
      </w:r>
    </w:p>
    <w:p w:rsidR="001C7BA0" w:rsidRPr="001C7BA0" w:rsidRDefault="001C7BA0" w:rsidP="001C7BA0">
      <w:pPr>
        <w:ind w:firstLine="540"/>
        <w:jc w:val="both"/>
        <w:rPr>
          <w:rFonts w:eastAsia="Times New Roman"/>
        </w:rPr>
      </w:pPr>
      <w:r w:rsidRPr="001C7BA0">
        <w:rPr>
          <w:rFonts w:eastAsia="Times New Roman"/>
        </w:rPr>
        <w:t xml:space="preserve">7.2. Порядок, условия и сроки применения повышающих коэффициентов определяются коллективным договором, соглашением, локальным нормативным актом учреждения, </w:t>
      </w:r>
      <w:r w:rsidRPr="001C7BA0">
        <w:rPr>
          <w:rFonts w:eastAsia="Times New Roman"/>
        </w:rPr>
        <w:lastRenderedPageBreak/>
        <w:t>локальным нормативным актом Комитета физической культуры, спорту и туризма администрации Ягоднинского городского округа.</w:t>
      </w:r>
    </w:p>
    <w:p w:rsidR="001C7BA0" w:rsidRPr="001C7BA0" w:rsidRDefault="001C7BA0" w:rsidP="001C7BA0">
      <w:pPr>
        <w:ind w:firstLine="540"/>
        <w:jc w:val="both"/>
        <w:rPr>
          <w:rFonts w:eastAsia="Times New Roman"/>
        </w:rPr>
      </w:pPr>
      <w:r w:rsidRPr="001C7BA0">
        <w:rPr>
          <w:rFonts w:eastAsia="Times New Roman"/>
        </w:rPr>
        <w:t>7.3. Выплаты по повышающим коэффициентам к окладу носят стимулирующий характер и устанавливаются с учетом обеспечения финансовыми средствами.</w:t>
      </w:r>
    </w:p>
    <w:p w:rsidR="001C7BA0" w:rsidRPr="001C7BA0" w:rsidRDefault="001C7BA0" w:rsidP="001C7BA0">
      <w:pPr>
        <w:ind w:firstLine="540"/>
        <w:jc w:val="both"/>
        <w:rPr>
          <w:rFonts w:eastAsia="Times New Roman"/>
        </w:rPr>
      </w:pPr>
      <w:r w:rsidRPr="001C7BA0">
        <w:rPr>
          <w:rFonts w:eastAsia="Times New Roman"/>
        </w:rPr>
        <w:t>7.4. Размер выплат по повышающему коэффициенту к окладу определяется путем умножения размера оклада на повышающий коэффициент.</w:t>
      </w:r>
    </w:p>
    <w:p w:rsidR="001C7BA0" w:rsidRPr="001C7BA0" w:rsidRDefault="001C7BA0" w:rsidP="001C7BA0">
      <w:pPr>
        <w:ind w:firstLine="540"/>
        <w:jc w:val="both"/>
        <w:rPr>
          <w:rFonts w:eastAsia="Times New Roman"/>
        </w:rPr>
      </w:pPr>
      <w:r w:rsidRPr="001C7BA0">
        <w:rPr>
          <w:rFonts w:eastAsia="Times New Roman"/>
        </w:rPr>
        <w:t>7.5. Повышающие коэффициенты не образуют новый оклад и не учитываются при начислении иных стимулирующих и компенсационных выплат, устанавливаемых к окладу.</w:t>
      </w:r>
    </w:p>
    <w:p w:rsidR="001C7BA0" w:rsidRPr="001C7BA0" w:rsidRDefault="001C7BA0" w:rsidP="001C7BA0">
      <w:pPr>
        <w:ind w:firstLine="540"/>
        <w:jc w:val="both"/>
        <w:rPr>
          <w:rFonts w:eastAsia="Times New Roman"/>
        </w:rPr>
      </w:pPr>
      <w:r w:rsidRPr="001C7BA0">
        <w:rPr>
          <w:rFonts w:eastAsia="Times New Roman"/>
        </w:rPr>
        <w:t>7.6. Повышающий коэффициент к окладу (должностному окладу) за стаж работы устанавливается работникам Учреждения в зависимости от общего количества лет проработанных  в муниципальных учреждениях физической культуры и спорта.</w:t>
      </w:r>
    </w:p>
    <w:p w:rsidR="001C7BA0" w:rsidRPr="001C7BA0" w:rsidRDefault="001C7BA0" w:rsidP="001C7BA0">
      <w:pPr>
        <w:ind w:firstLine="540"/>
        <w:jc w:val="both"/>
        <w:rPr>
          <w:rFonts w:eastAsia="Times New Roman"/>
        </w:rPr>
      </w:pPr>
      <w:r w:rsidRPr="001C7BA0">
        <w:rPr>
          <w:rFonts w:eastAsia="Times New Roman"/>
        </w:rPr>
        <w:t>Рекомендуемые размеры повышающего коэффициента к окладу за стаж работы:</w:t>
      </w:r>
    </w:p>
    <w:p w:rsidR="001C7BA0" w:rsidRPr="001C7BA0" w:rsidRDefault="001C7BA0" w:rsidP="001C7BA0">
      <w:pPr>
        <w:ind w:firstLine="540"/>
        <w:jc w:val="both"/>
        <w:rPr>
          <w:rFonts w:eastAsia="Times New Roman"/>
        </w:rPr>
      </w:pPr>
      <w:r w:rsidRPr="001C7BA0">
        <w:rPr>
          <w:rFonts w:eastAsia="Times New Roman"/>
        </w:rPr>
        <w:t>- при выслуге лет от 1 года до 3 лет - до 0,05;</w:t>
      </w:r>
    </w:p>
    <w:p w:rsidR="001C7BA0" w:rsidRPr="001C7BA0" w:rsidRDefault="001C7BA0" w:rsidP="001C7BA0">
      <w:pPr>
        <w:ind w:firstLine="540"/>
        <w:jc w:val="both"/>
        <w:rPr>
          <w:rFonts w:eastAsia="Times New Roman"/>
        </w:rPr>
      </w:pPr>
      <w:r w:rsidRPr="001C7BA0">
        <w:rPr>
          <w:rFonts w:eastAsia="Times New Roman"/>
        </w:rPr>
        <w:t>- при выслуге лет от 3 лет до 5 лет - до 0,10;</w:t>
      </w:r>
    </w:p>
    <w:p w:rsidR="001C7BA0" w:rsidRPr="001C7BA0" w:rsidRDefault="001C7BA0" w:rsidP="001C7BA0">
      <w:pPr>
        <w:ind w:firstLine="540"/>
        <w:jc w:val="both"/>
        <w:rPr>
          <w:rFonts w:eastAsia="Times New Roman"/>
        </w:rPr>
      </w:pPr>
      <w:r w:rsidRPr="001C7BA0">
        <w:rPr>
          <w:rFonts w:eastAsia="Times New Roman"/>
        </w:rPr>
        <w:t>- при выслуге лет свыше 5 до 10 лет - до 0,15;</w:t>
      </w:r>
    </w:p>
    <w:p w:rsidR="001C7BA0" w:rsidRPr="001C7BA0" w:rsidRDefault="001C7BA0" w:rsidP="001C7BA0">
      <w:pPr>
        <w:ind w:firstLine="540"/>
        <w:jc w:val="both"/>
        <w:rPr>
          <w:rFonts w:eastAsia="Times New Roman"/>
        </w:rPr>
      </w:pPr>
      <w:r w:rsidRPr="001C7BA0">
        <w:rPr>
          <w:rFonts w:eastAsia="Times New Roman"/>
        </w:rPr>
        <w:t>- при выслуге лет от 10 лет до 15 лет - до 0,2;</w:t>
      </w:r>
    </w:p>
    <w:p w:rsidR="001C7BA0" w:rsidRPr="001C7BA0" w:rsidRDefault="001C7BA0" w:rsidP="001C7BA0">
      <w:pPr>
        <w:ind w:firstLine="540"/>
        <w:jc w:val="both"/>
        <w:rPr>
          <w:rFonts w:eastAsia="Times New Roman"/>
        </w:rPr>
      </w:pPr>
      <w:r w:rsidRPr="001C7BA0">
        <w:rPr>
          <w:rFonts w:eastAsia="Times New Roman"/>
        </w:rPr>
        <w:t>- свыше 15 лет - до 0,25.</w:t>
      </w:r>
    </w:p>
    <w:p w:rsidR="001C7BA0" w:rsidRPr="001C7BA0" w:rsidRDefault="001C7BA0" w:rsidP="001C7BA0">
      <w:pPr>
        <w:ind w:firstLine="540"/>
        <w:jc w:val="both"/>
        <w:rPr>
          <w:rFonts w:eastAsia="Times New Roman"/>
        </w:rPr>
      </w:pPr>
      <w:r w:rsidRPr="001C7BA0">
        <w:rPr>
          <w:rFonts w:eastAsia="Times New Roman"/>
        </w:rPr>
        <w:t>7.7. К окладам работников физической культуры и спорта рекомендуется устанавливать повышающий коэффициент к окладу за наличие званий:</w:t>
      </w:r>
    </w:p>
    <w:p w:rsidR="001C7BA0" w:rsidRPr="001C7BA0" w:rsidRDefault="001C7BA0" w:rsidP="001C7BA0">
      <w:pPr>
        <w:ind w:firstLine="540"/>
        <w:jc w:val="both"/>
        <w:rPr>
          <w:rFonts w:eastAsia="Times New Roman"/>
        </w:rPr>
      </w:pPr>
      <w:r w:rsidRPr="001C7BA0">
        <w:rPr>
          <w:rFonts w:eastAsia="Times New Roman"/>
        </w:rPr>
        <w:t>- "Мастер спорта России" - до 0,2;</w:t>
      </w:r>
    </w:p>
    <w:p w:rsidR="001C7BA0" w:rsidRPr="001C7BA0" w:rsidRDefault="001C7BA0" w:rsidP="001C7BA0">
      <w:pPr>
        <w:ind w:firstLine="540"/>
        <w:jc w:val="both"/>
        <w:rPr>
          <w:rFonts w:eastAsia="Times New Roman"/>
        </w:rPr>
      </w:pPr>
      <w:r w:rsidRPr="001C7BA0">
        <w:rPr>
          <w:rFonts w:eastAsia="Times New Roman"/>
        </w:rPr>
        <w:t>- "Кандидат в мастера спорта" - до 0,1.</w:t>
      </w:r>
    </w:p>
    <w:p w:rsidR="001C7BA0" w:rsidRPr="001C7BA0" w:rsidRDefault="001C7BA0" w:rsidP="001C7BA0">
      <w:pPr>
        <w:ind w:firstLine="540"/>
        <w:jc w:val="both"/>
        <w:rPr>
          <w:rFonts w:eastAsia="Times New Roman"/>
        </w:rPr>
      </w:pPr>
      <w:r w:rsidRPr="001C7BA0">
        <w:rPr>
          <w:rFonts w:eastAsia="Times New Roman"/>
        </w:rPr>
        <w:t>7.8. Повышающий коэффициент к окладу за почетное звание устанавливается работникам, работающим на должностях, относящимся к профессиональной квалификационной группе должностей работников физической культуры и спорта и имеющим почетное звание "Заслуженный работник физической культуры и спорта", «Заслуженный тренер Российской Федерации», «Отличник физической культуры и спорта Российской Федерации».</w:t>
      </w:r>
    </w:p>
    <w:p w:rsidR="001C7BA0" w:rsidRPr="001C7BA0" w:rsidRDefault="001C7BA0" w:rsidP="001C7BA0">
      <w:pPr>
        <w:ind w:firstLine="540"/>
        <w:jc w:val="both"/>
        <w:rPr>
          <w:rFonts w:eastAsia="Times New Roman"/>
        </w:rPr>
      </w:pPr>
      <w:r w:rsidRPr="001C7BA0">
        <w:rPr>
          <w:rFonts w:eastAsia="Times New Roman"/>
        </w:rPr>
        <w:t>Рекомендуемый размер повышающего коэффициента к окладу за почетное звание - до 0,25.</w:t>
      </w:r>
    </w:p>
    <w:p w:rsidR="001C7BA0" w:rsidRPr="001C7BA0" w:rsidRDefault="001C7BA0" w:rsidP="001C7BA0">
      <w:pPr>
        <w:ind w:firstLine="540"/>
        <w:jc w:val="both"/>
        <w:rPr>
          <w:rFonts w:eastAsia="Times New Roman"/>
        </w:rPr>
      </w:pPr>
      <w:r w:rsidRPr="001C7BA0">
        <w:rPr>
          <w:rFonts w:eastAsia="Times New Roman"/>
        </w:rPr>
        <w:t>7.9. Размеры повышающих коэффициентов к окладу по учреждению устанавливаются локальным нормативным актом Комитета по физической культуре, спорту и туризму администрации Ягоднинского городского округа.</w:t>
      </w:r>
    </w:p>
    <w:p w:rsidR="001C7BA0" w:rsidRPr="001C7BA0" w:rsidRDefault="001C7BA0" w:rsidP="001C7BA0">
      <w:pPr>
        <w:ind w:firstLine="540"/>
        <w:jc w:val="both"/>
        <w:rPr>
          <w:rFonts w:eastAsia="Times New Roman"/>
        </w:rPr>
      </w:pPr>
    </w:p>
    <w:p w:rsidR="001C7BA0" w:rsidRPr="001C7BA0" w:rsidRDefault="001C7BA0" w:rsidP="001C7BA0">
      <w:pPr>
        <w:jc w:val="center"/>
        <w:outlineLvl w:val="1"/>
        <w:rPr>
          <w:rFonts w:eastAsia="Times New Roman"/>
          <w:b/>
        </w:rPr>
      </w:pPr>
      <w:bookmarkStart w:id="3" w:name="Par238"/>
      <w:bookmarkEnd w:id="3"/>
      <w:r w:rsidRPr="001C7BA0">
        <w:rPr>
          <w:rFonts w:eastAsia="Times New Roman"/>
          <w:b/>
        </w:rPr>
        <w:t>8. Порядок и условия установления</w:t>
      </w:r>
    </w:p>
    <w:p w:rsidR="001C7BA0" w:rsidRPr="001C7BA0" w:rsidRDefault="001C7BA0" w:rsidP="001C7BA0">
      <w:pPr>
        <w:jc w:val="center"/>
        <w:rPr>
          <w:rFonts w:eastAsia="Times New Roman"/>
          <w:b/>
        </w:rPr>
      </w:pPr>
      <w:r w:rsidRPr="001C7BA0">
        <w:rPr>
          <w:rFonts w:eastAsia="Times New Roman"/>
          <w:b/>
        </w:rPr>
        <w:t>выплат компенсационного характера</w:t>
      </w:r>
    </w:p>
    <w:p w:rsidR="001C7BA0" w:rsidRPr="001C7BA0" w:rsidRDefault="001C7BA0" w:rsidP="001C7BA0">
      <w:pPr>
        <w:ind w:firstLine="540"/>
        <w:jc w:val="both"/>
        <w:rPr>
          <w:rFonts w:eastAsia="Times New Roman"/>
          <w:b/>
        </w:rPr>
      </w:pPr>
    </w:p>
    <w:p w:rsidR="001C7BA0" w:rsidRPr="001C7BA0" w:rsidRDefault="001C7BA0" w:rsidP="001C7BA0">
      <w:pPr>
        <w:ind w:firstLine="540"/>
        <w:jc w:val="both"/>
        <w:rPr>
          <w:rFonts w:eastAsia="Times New Roman"/>
        </w:rPr>
      </w:pPr>
      <w:r w:rsidRPr="001C7BA0">
        <w:rPr>
          <w:rFonts w:eastAsia="Times New Roman"/>
        </w:rPr>
        <w:t>8.1. Работникам муниципальных бюджетных учреждений, подведомственных Комитету по физической культуре, спорту и туризму устанавливаются следующие виды выплат компенсационного характера:</w:t>
      </w:r>
    </w:p>
    <w:p w:rsidR="001C7BA0" w:rsidRPr="001C7BA0" w:rsidRDefault="001C7BA0" w:rsidP="001C7BA0">
      <w:pPr>
        <w:ind w:firstLine="540"/>
        <w:jc w:val="both"/>
        <w:rPr>
          <w:rFonts w:eastAsia="Times New Roman"/>
        </w:rPr>
      </w:pPr>
      <w:r w:rsidRPr="001C7BA0">
        <w:rPr>
          <w:rFonts w:eastAsia="Times New Roman"/>
        </w:rPr>
        <w:t>- выплаты за работу в местностях с особыми климатическими условиями (районные коэффициенты, процентные надбавки за стаж работы в районах Крайнего Севера и приравненных к ним местностям);</w:t>
      </w:r>
    </w:p>
    <w:p w:rsidR="001C7BA0" w:rsidRPr="001C7BA0" w:rsidRDefault="001C7BA0" w:rsidP="001C7BA0">
      <w:pPr>
        <w:ind w:firstLine="540"/>
        <w:jc w:val="both"/>
        <w:rPr>
          <w:rFonts w:eastAsia="Times New Roman"/>
        </w:rPr>
      </w:pPr>
      <w:r w:rsidRPr="001C7BA0">
        <w:rPr>
          <w:rFonts w:eastAsia="Times New Roman"/>
        </w:rPr>
        <w:t>- выплаты работникам, занятых на работах с вредными и (или) опасными условиями труда;</w:t>
      </w:r>
    </w:p>
    <w:p w:rsidR="001C7BA0" w:rsidRPr="001C7BA0" w:rsidRDefault="001C7BA0" w:rsidP="001C7BA0">
      <w:pPr>
        <w:ind w:firstLine="540"/>
        <w:jc w:val="both"/>
        <w:rPr>
          <w:rFonts w:eastAsia="Times New Roman"/>
        </w:rPr>
      </w:pPr>
      <w:r w:rsidRPr="001C7BA0">
        <w:rPr>
          <w:rFonts w:eastAsia="Times New Roman"/>
        </w:rPr>
        <w:t>-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увеличение объема работы,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праздничные дни и при выполнении работ в других условиях, отклоняющихся от нормальных).</w:t>
      </w:r>
    </w:p>
    <w:p w:rsidR="001C7BA0" w:rsidRPr="001C7BA0" w:rsidRDefault="001C7BA0" w:rsidP="001C7BA0">
      <w:pPr>
        <w:ind w:firstLine="540"/>
        <w:jc w:val="both"/>
        <w:rPr>
          <w:rFonts w:eastAsia="Times New Roman"/>
        </w:rPr>
      </w:pPr>
      <w:r w:rsidRPr="001C7BA0">
        <w:rPr>
          <w:rFonts w:eastAsia="Times New Roman"/>
        </w:rPr>
        <w:t>8.2. 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или в абсолютных размерах, если иное не установлено федеральными законами или указами Президента Российской, в соответствии с Перечнем видов выплат компенсационного характера, применяемых при оплате труда работников муниципальных учреждений физической культуры и спорта, утверждаемых постановлением администрации Ягоднинского городского округа.</w:t>
      </w:r>
    </w:p>
    <w:p w:rsidR="001C7BA0" w:rsidRPr="001C7BA0" w:rsidRDefault="001C7BA0" w:rsidP="001C7BA0">
      <w:pPr>
        <w:ind w:firstLine="540"/>
        <w:jc w:val="both"/>
        <w:rPr>
          <w:rFonts w:eastAsia="Times New Roman"/>
        </w:rPr>
      </w:pPr>
      <w:r w:rsidRPr="001C7BA0">
        <w:rPr>
          <w:rFonts w:eastAsia="Times New Roman"/>
        </w:rPr>
        <w:lastRenderedPageBreak/>
        <w:t xml:space="preserve">8.3. Выплаты за работу в местностях с особыми климатическими условиями (районные коэффициенты, процентные надбавки за стаж работы в районах Крайнего Севера и приравненных к ним местностям) устанавливаются в размерах и на условиях, установленных в соответствии с законодательством Российской Федерации и </w:t>
      </w:r>
      <w:hyperlink r:id="rId15" w:tooltip="Закон Магаданской области от 06.12.2004 N 507-ОЗ (ред. от 16.06.2015, с изм. от 25.12.2015) &quot;Об установлении гарантий и компенсаций для лиц, проживающих в Магаданской области и работающих в государственных органах Магаданской области и государственных учр" w:history="1">
        <w:r w:rsidRPr="001C7BA0">
          <w:rPr>
            <w:rFonts w:eastAsia="Times New Roman"/>
          </w:rPr>
          <w:t>Законом</w:t>
        </w:r>
      </w:hyperlink>
      <w:r w:rsidRPr="001C7BA0">
        <w:rPr>
          <w:rFonts w:eastAsia="Times New Roman"/>
        </w:rPr>
        <w:t xml:space="preserve"> Магаданской области от 6 декабря 2004 г. N 507-ОЗ "Об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w:t>
      </w:r>
    </w:p>
    <w:p w:rsidR="001C7BA0" w:rsidRPr="001C7BA0" w:rsidRDefault="001C7BA0" w:rsidP="001C7BA0">
      <w:pPr>
        <w:ind w:firstLine="540"/>
        <w:jc w:val="both"/>
        <w:rPr>
          <w:rFonts w:eastAsia="Times New Roman"/>
        </w:rPr>
      </w:pPr>
      <w:r w:rsidRPr="001C7BA0">
        <w:rPr>
          <w:rFonts w:eastAsia="Times New Roman"/>
        </w:rPr>
        <w:t xml:space="preserve">8.4. Выплаты работникам, занятым на работах с вредными и (или) опасными условиями труда устанавливаются в соответствии со </w:t>
      </w:r>
      <w:hyperlink r:id="rId16" w:tooltip="&quot;Трудовой кодекс Российской Федерации&quot; от 30.12.2001 N 197-ФЗ (ред. от 03.07.2016) (с изм. и доп., вступ. в силу с 31.07.2016){КонсультантПлюс}" w:history="1">
        <w:r w:rsidRPr="001C7BA0">
          <w:rPr>
            <w:rFonts w:eastAsia="Times New Roman"/>
          </w:rPr>
          <w:t>статьей 147</w:t>
        </w:r>
      </w:hyperlink>
      <w:r w:rsidRPr="001C7BA0">
        <w:rPr>
          <w:rFonts w:eastAsia="Times New Roman"/>
        </w:rPr>
        <w:t xml:space="preserve"> Трудового кодекса Российской Федерации.</w:t>
      </w:r>
    </w:p>
    <w:p w:rsidR="001C7BA0" w:rsidRPr="001C7BA0" w:rsidRDefault="001C7BA0" w:rsidP="001C7BA0">
      <w:pPr>
        <w:ind w:firstLine="540"/>
        <w:jc w:val="both"/>
        <w:rPr>
          <w:rFonts w:eastAsia="Times New Roman"/>
        </w:rPr>
      </w:pPr>
      <w:r w:rsidRPr="001C7BA0">
        <w:rPr>
          <w:rFonts w:eastAsia="Times New Roman"/>
        </w:rPr>
        <w:t xml:space="preserve">8.5. Выплаты компенсационного характера работникам в других случаях выполнения работ в условиях, отклоняющихся от нормальных, устанавливаются с учетом </w:t>
      </w:r>
      <w:hyperlink r:id="rId17" w:tooltip="&quot;Трудовой кодекс Российской Федерации&quot; от 30.12.2001 N 197-ФЗ (ред. от 03.07.2016) (с изм. и доп., вступ. в силу с 31.07.2016){КонсультантПлюс}" w:history="1">
        <w:r w:rsidRPr="001C7BA0">
          <w:rPr>
            <w:rFonts w:eastAsia="Times New Roman"/>
          </w:rPr>
          <w:t>статьи 149</w:t>
        </w:r>
      </w:hyperlink>
      <w:r w:rsidRPr="001C7BA0">
        <w:rPr>
          <w:rFonts w:eastAsia="Times New Roman"/>
        </w:rPr>
        <w:t xml:space="preserve"> Трудового кодекса Российской Федерации.</w:t>
      </w:r>
    </w:p>
    <w:p w:rsidR="001C7BA0" w:rsidRPr="001C7BA0" w:rsidRDefault="001C7BA0" w:rsidP="001C7BA0">
      <w:pPr>
        <w:ind w:firstLine="540"/>
        <w:jc w:val="both"/>
        <w:rPr>
          <w:rFonts w:eastAsia="Times New Roman"/>
        </w:rPr>
      </w:pPr>
      <w:r w:rsidRPr="001C7BA0">
        <w:rPr>
          <w:rFonts w:eastAsia="Times New Roman"/>
        </w:rPr>
        <w:t>8.5.1. Доплата за совмещение профессий (должностей) -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C7BA0" w:rsidRPr="001C7BA0" w:rsidRDefault="001C7BA0" w:rsidP="001C7BA0">
      <w:pPr>
        <w:ind w:firstLine="540"/>
        <w:jc w:val="both"/>
        <w:rPr>
          <w:rFonts w:eastAsia="Times New Roman"/>
        </w:rPr>
      </w:pPr>
      <w:r w:rsidRPr="001C7BA0">
        <w:rPr>
          <w:rFonts w:eastAsia="Times New Roman"/>
        </w:rPr>
        <w:t>8.5.2. Доплата за расширение зон обслуживания -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C7BA0" w:rsidRPr="001C7BA0" w:rsidRDefault="001C7BA0" w:rsidP="001C7BA0">
      <w:pPr>
        <w:ind w:firstLine="540"/>
        <w:jc w:val="both"/>
        <w:rPr>
          <w:rFonts w:eastAsia="Times New Roman"/>
        </w:rPr>
      </w:pPr>
      <w:r w:rsidRPr="001C7BA0">
        <w:rPr>
          <w:rFonts w:eastAsia="Times New Roman"/>
        </w:rPr>
        <w:t>8.5.3.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C7BA0" w:rsidRPr="001C7BA0" w:rsidRDefault="001C7BA0" w:rsidP="001C7BA0">
      <w:pPr>
        <w:ind w:firstLine="540"/>
        <w:jc w:val="both"/>
        <w:rPr>
          <w:rFonts w:eastAsia="Times New Roman"/>
        </w:rPr>
      </w:pPr>
      <w:r w:rsidRPr="001C7BA0">
        <w:rPr>
          <w:rFonts w:eastAsia="Times New Roman"/>
        </w:rPr>
        <w:t xml:space="preserve">8.5.4. Доплата за работу в ночное время осуществляется в соответствии со </w:t>
      </w:r>
      <w:hyperlink r:id="rId18" w:tooltip="&quot;Трудовой кодекс Российской Федерации&quot; от 30.12.2001 N 197-ФЗ (ред. от 03.07.2016) (с изм. и доп., вступ. в силу с 31.07.2016){КонсультантПлюс}" w:history="1">
        <w:r w:rsidRPr="001C7BA0">
          <w:rPr>
            <w:rFonts w:eastAsia="Times New Roman"/>
          </w:rPr>
          <w:t>статьей 154</w:t>
        </w:r>
      </w:hyperlink>
      <w:r w:rsidRPr="001C7BA0">
        <w:rPr>
          <w:rFonts w:eastAsia="Times New Roman"/>
        </w:rPr>
        <w:t xml:space="preserve"> Трудового кодекса Российской Федерации. Доплата за работу в ночное время производится работникам учреждения за каждый час работы в ночное время.</w:t>
      </w:r>
    </w:p>
    <w:p w:rsidR="001C7BA0" w:rsidRPr="001C7BA0" w:rsidRDefault="001C7BA0" w:rsidP="001C7BA0">
      <w:pPr>
        <w:ind w:firstLine="540"/>
        <w:jc w:val="both"/>
        <w:rPr>
          <w:rFonts w:eastAsia="Times New Roman"/>
        </w:rPr>
      </w:pPr>
      <w:r w:rsidRPr="001C7BA0">
        <w:rPr>
          <w:rFonts w:eastAsia="Times New Roman"/>
        </w:rPr>
        <w:t xml:space="preserve">Рекомендуемый размер доплаты - 20% части оклада (должностного оклада) за 1 час работы работника. Конкретные размеры доплаты устанавливаются руководителем учреждения с учетом мнения представительного органа работников в порядке, установленном </w:t>
      </w:r>
      <w:hyperlink r:id="rId19" w:tooltip="&quot;Трудовой кодекс Российской Федерации&quot; от 30.12.2001 N 197-ФЗ (ред. от 03.07.2016) (с изм. и доп., вступ. в силу с 31.07.2016){КонсультантПлюс}" w:history="1">
        <w:r w:rsidRPr="001C7BA0">
          <w:rPr>
            <w:rFonts w:eastAsia="Times New Roman"/>
          </w:rPr>
          <w:t>статьей 372</w:t>
        </w:r>
      </w:hyperlink>
      <w:r w:rsidRPr="001C7BA0">
        <w:rPr>
          <w:rFonts w:eastAsia="Times New Roman"/>
        </w:rPr>
        <w:t xml:space="preserve"> Трудового кодекса Российской Федерации.</w:t>
      </w:r>
    </w:p>
    <w:p w:rsidR="001C7BA0" w:rsidRPr="001C7BA0" w:rsidRDefault="001C7BA0" w:rsidP="001C7BA0">
      <w:pPr>
        <w:ind w:firstLine="540"/>
        <w:jc w:val="both"/>
        <w:rPr>
          <w:rFonts w:eastAsia="Times New Roman"/>
        </w:rPr>
      </w:pPr>
      <w:r w:rsidRPr="001C7BA0">
        <w:rPr>
          <w:rFonts w:eastAsia="Times New Roman"/>
        </w:rPr>
        <w:t xml:space="preserve">8.5.5. Оплата за работу в выходные и нерабочие праздничные дни производится работникам учреждения, привлекавшимся к работе в выходные и нерабочие праздничные дни в соответствии со </w:t>
      </w:r>
      <w:hyperlink r:id="rId20" w:tooltip="&quot;Трудовой кодекс Российской Федерации&quot; от 30.12.2001 N 197-ФЗ (ред. от 03.07.2016) (с изм. и доп., вступ. в силу с 31.07.2016){КонсультантПлюс}" w:history="1">
        <w:r w:rsidRPr="001C7BA0">
          <w:rPr>
            <w:rFonts w:eastAsia="Times New Roman"/>
          </w:rPr>
          <w:t>статьей 153</w:t>
        </w:r>
      </w:hyperlink>
      <w:r w:rsidRPr="001C7BA0">
        <w:rPr>
          <w:rFonts w:eastAsia="Times New Roman"/>
        </w:rPr>
        <w:t xml:space="preserve"> Трудового кодекса Российской Федерации.</w:t>
      </w:r>
    </w:p>
    <w:p w:rsidR="001C7BA0" w:rsidRPr="001C7BA0" w:rsidRDefault="001C7BA0" w:rsidP="001C7BA0">
      <w:pPr>
        <w:ind w:firstLine="540"/>
        <w:jc w:val="both"/>
        <w:rPr>
          <w:rFonts w:eastAsia="Times New Roman"/>
        </w:rPr>
      </w:pPr>
      <w:r w:rsidRPr="001C7BA0">
        <w:rPr>
          <w:rFonts w:eastAsia="Times New Roman"/>
        </w:rPr>
        <w:t xml:space="preserve">8.5.6.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w:t>
      </w:r>
      <w:hyperlink r:id="rId21" w:tooltip="&quot;Трудовой кодекс Российской Федерации&quot; от 30.12.2001 N 197-ФЗ (ред. от 03.07.2016) (с изм. и доп., вступ. в силу с 31.07.2016){КонсультантПлюс}" w:history="1">
        <w:r w:rsidRPr="001C7BA0">
          <w:rPr>
            <w:rFonts w:eastAsia="Times New Roman"/>
          </w:rPr>
          <w:t>статьей 152</w:t>
        </w:r>
      </w:hyperlink>
      <w:r w:rsidRPr="001C7BA0">
        <w:rPr>
          <w:rFonts w:eastAsia="Times New Roman"/>
        </w:rPr>
        <w:t xml:space="preserve"> Трудового кодекса Российской Федерации</w:t>
      </w:r>
    </w:p>
    <w:p w:rsidR="001C7BA0" w:rsidRPr="001C7BA0" w:rsidRDefault="001C7BA0" w:rsidP="001C7BA0">
      <w:pPr>
        <w:ind w:firstLine="540"/>
        <w:jc w:val="both"/>
        <w:rPr>
          <w:rFonts w:eastAsia="Times New Roman"/>
        </w:rPr>
      </w:pPr>
    </w:p>
    <w:p w:rsidR="001C7BA0" w:rsidRPr="001C7BA0" w:rsidRDefault="001C7BA0" w:rsidP="001C7BA0">
      <w:pPr>
        <w:jc w:val="center"/>
        <w:outlineLvl w:val="1"/>
        <w:rPr>
          <w:rFonts w:eastAsia="Times New Roman"/>
          <w:b/>
        </w:rPr>
      </w:pPr>
      <w:bookmarkStart w:id="4" w:name="Par258"/>
      <w:bookmarkEnd w:id="4"/>
      <w:r w:rsidRPr="001C7BA0">
        <w:rPr>
          <w:rFonts w:eastAsia="Times New Roman"/>
          <w:b/>
        </w:rPr>
        <w:t>9. Порядок и условия установления</w:t>
      </w:r>
    </w:p>
    <w:p w:rsidR="001C7BA0" w:rsidRPr="001C7BA0" w:rsidRDefault="001C7BA0" w:rsidP="001C7BA0">
      <w:pPr>
        <w:jc w:val="center"/>
        <w:rPr>
          <w:rFonts w:eastAsia="Times New Roman"/>
          <w:b/>
        </w:rPr>
      </w:pPr>
      <w:r w:rsidRPr="001C7BA0">
        <w:rPr>
          <w:rFonts w:eastAsia="Times New Roman"/>
          <w:b/>
        </w:rPr>
        <w:t>выплат стимулирующего характера</w:t>
      </w:r>
    </w:p>
    <w:p w:rsidR="001C7BA0" w:rsidRPr="001C7BA0" w:rsidRDefault="001C7BA0" w:rsidP="001C7BA0">
      <w:pPr>
        <w:ind w:firstLine="540"/>
        <w:jc w:val="both"/>
        <w:rPr>
          <w:rFonts w:eastAsia="Times New Roman"/>
        </w:rPr>
      </w:pPr>
    </w:p>
    <w:p w:rsidR="001C7BA0" w:rsidRPr="001C7BA0" w:rsidRDefault="001C7BA0" w:rsidP="001C7BA0">
      <w:pPr>
        <w:ind w:firstLine="540"/>
        <w:jc w:val="both"/>
        <w:rPr>
          <w:rFonts w:eastAsia="Times New Roman"/>
        </w:rPr>
      </w:pPr>
      <w:r w:rsidRPr="001C7BA0">
        <w:rPr>
          <w:rFonts w:eastAsia="Times New Roman"/>
        </w:rPr>
        <w:t>9.1. Выплаты стимулирующего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или в абсолютных размерах.</w:t>
      </w:r>
    </w:p>
    <w:p w:rsidR="001C7BA0" w:rsidRPr="001C7BA0" w:rsidRDefault="001C7BA0" w:rsidP="001C7BA0">
      <w:pPr>
        <w:ind w:firstLine="540"/>
        <w:jc w:val="both"/>
        <w:rPr>
          <w:rFonts w:eastAsia="Times New Roman"/>
        </w:rPr>
      </w:pPr>
      <w:r w:rsidRPr="001C7BA0">
        <w:rPr>
          <w:rFonts w:eastAsia="Times New Roman"/>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1C7BA0" w:rsidRPr="001C7BA0" w:rsidRDefault="001C7BA0" w:rsidP="001C7BA0">
      <w:pPr>
        <w:ind w:firstLine="540"/>
        <w:jc w:val="both"/>
        <w:rPr>
          <w:rFonts w:eastAsia="Times New Roman"/>
        </w:rPr>
      </w:pPr>
      <w:r w:rsidRPr="001C7BA0">
        <w:rPr>
          <w:rFonts w:eastAsia="Times New Roman"/>
        </w:rPr>
        <w:t>9.2. В учреждениях рекомендуется устанавливать следующие виды выплат стимулирующего характера:</w:t>
      </w:r>
    </w:p>
    <w:p w:rsidR="001C7BA0" w:rsidRPr="001C7BA0" w:rsidRDefault="001C7BA0" w:rsidP="001C7BA0">
      <w:pPr>
        <w:ind w:firstLine="540"/>
        <w:jc w:val="both"/>
        <w:rPr>
          <w:rFonts w:eastAsia="Times New Roman"/>
        </w:rPr>
      </w:pPr>
      <w:r w:rsidRPr="001C7BA0">
        <w:rPr>
          <w:rFonts w:eastAsia="Times New Roman"/>
        </w:rPr>
        <w:t>- премия по итогам работы (за месяц, квартал, год);</w:t>
      </w:r>
    </w:p>
    <w:p w:rsidR="001C7BA0" w:rsidRPr="001C7BA0" w:rsidRDefault="001C7BA0" w:rsidP="001C7BA0">
      <w:pPr>
        <w:ind w:firstLine="540"/>
        <w:jc w:val="both"/>
        <w:rPr>
          <w:rFonts w:eastAsia="Times New Roman"/>
        </w:rPr>
      </w:pPr>
      <w:r w:rsidRPr="001C7BA0">
        <w:rPr>
          <w:rFonts w:eastAsia="Times New Roman"/>
        </w:rPr>
        <w:t>- премия за выполнение особо важных и срочных работ.</w:t>
      </w:r>
    </w:p>
    <w:p w:rsidR="001C7BA0" w:rsidRPr="001C7BA0" w:rsidRDefault="001C7BA0" w:rsidP="001C7BA0">
      <w:pPr>
        <w:ind w:firstLine="540"/>
        <w:jc w:val="both"/>
        <w:rPr>
          <w:rFonts w:eastAsia="Times New Roman"/>
        </w:rPr>
      </w:pPr>
      <w:r w:rsidRPr="001C7BA0">
        <w:rPr>
          <w:rFonts w:eastAsia="Times New Roman"/>
        </w:rPr>
        <w:t xml:space="preserve">9.3. Размеры и условия осуществления выплат стимулирующего характера устанавливаются в пределах фонда оплаты труда и размера средств от приносящей доход деятельности, направляемого Учреждением на оплату труда, трудовыми договорами, </w:t>
      </w:r>
      <w:r w:rsidRPr="001C7BA0">
        <w:rPr>
          <w:rFonts w:eastAsia="Times New Roman"/>
        </w:rPr>
        <w:lastRenderedPageBreak/>
        <w:t>соглашениями, локальными нормативными актами, с учетом разрабатываемых в областном государственном учреждении показателей и критериев оценки эффективности труда работников этих учреждений, с учетом показателей и критериев оценки деятельности учреждения.</w:t>
      </w:r>
    </w:p>
    <w:p w:rsidR="001C7BA0" w:rsidRPr="001C7BA0" w:rsidRDefault="001C7BA0" w:rsidP="001C7BA0">
      <w:pPr>
        <w:jc w:val="center"/>
        <w:rPr>
          <w:rFonts w:eastAsia="Times New Roman"/>
        </w:rPr>
      </w:pPr>
    </w:p>
    <w:p w:rsidR="001C7BA0" w:rsidRPr="001C7BA0" w:rsidRDefault="001C7BA0" w:rsidP="001C7BA0">
      <w:pPr>
        <w:jc w:val="center"/>
        <w:outlineLvl w:val="1"/>
        <w:rPr>
          <w:rFonts w:eastAsia="Times New Roman"/>
          <w:b/>
        </w:rPr>
      </w:pPr>
      <w:r w:rsidRPr="001C7BA0">
        <w:rPr>
          <w:rFonts w:eastAsia="Times New Roman"/>
          <w:b/>
        </w:rPr>
        <w:t>10. Условия оплаты труда руководителя учреждения,</w:t>
      </w:r>
    </w:p>
    <w:p w:rsidR="001C7BA0" w:rsidRPr="001C7BA0" w:rsidRDefault="001C7BA0" w:rsidP="001C7BA0">
      <w:pPr>
        <w:jc w:val="center"/>
        <w:rPr>
          <w:rFonts w:eastAsia="Times New Roman"/>
          <w:b/>
        </w:rPr>
      </w:pPr>
      <w:r w:rsidRPr="001C7BA0">
        <w:rPr>
          <w:rFonts w:eastAsia="Times New Roman"/>
          <w:b/>
        </w:rPr>
        <w:t>его заместителей и главного бухгалтера</w:t>
      </w:r>
    </w:p>
    <w:p w:rsidR="001C7BA0" w:rsidRPr="001C7BA0" w:rsidRDefault="001C7BA0" w:rsidP="001C7BA0">
      <w:pPr>
        <w:ind w:firstLine="540"/>
        <w:jc w:val="both"/>
        <w:rPr>
          <w:rFonts w:eastAsia="Times New Roman"/>
          <w:b/>
        </w:rPr>
      </w:pPr>
    </w:p>
    <w:p w:rsidR="001C7BA0" w:rsidRPr="001C7BA0" w:rsidRDefault="001C7BA0" w:rsidP="001C7BA0">
      <w:pPr>
        <w:ind w:firstLine="540"/>
        <w:jc w:val="both"/>
        <w:rPr>
          <w:rFonts w:eastAsia="Times New Roman"/>
        </w:rPr>
      </w:pPr>
      <w:r w:rsidRPr="001C7BA0">
        <w:rPr>
          <w:rFonts w:eastAsia="Times New Roman"/>
        </w:rPr>
        <w:t xml:space="preserve">10.1. </w:t>
      </w:r>
      <w:r w:rsidRPr="001C7BA0">
        <w:rPr>
          <w:rFonts w:eastAsia="Times New Roman" w:cs="Arial"/>
          <w:spacing w:val="2"/>
        </w:rPr>
        <w:t>Условия оплаты труда руководителей Учреждений устанавливаются в трудовом договоре, заключаемом на основе типовой формы, утвержденной </w:t>
      </w:r>
      <w:hyperlink r:id="rId22" w:history="1">
        <w:r w:rsidRPr="001C7BA0">
          <w:rPr>
            <w:rFonts w:eastAsia="Times New Roman" w:cs="Arial"/>
            <w:spacing w:val="2"/>
          </w:rPr>
          <w:t>Правительством Российской Федерации от 12 апреля 2013 года N 329 "О типовой форме трудового договора с руководителем государственного (муниципального) учреждения"</w:t>
        </w:r>
      </w:hyperlink>
    </w:p>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r w:rsidRPr="001C7BA0">
        <w:rPr>
          <w:rFonts w:eastAsia="Times New Roman"/>
          <w:spacing w:val="2"/>
        </w:rPr>
        <w:tab/>
        <w:t>Заработная плата руководителя, его заместителей и главного бухгалтера состоит из:</w:t>
      </w:r>
    </w:p>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r w:rsidRPr="001C7BA0">
        <w:rPr>
          <w:rFonts w:eastAsia="Times New Roman"/>
          <w:spacing w:val="2"/>
        </w:rPr>
        <w:tab/>
        <w:t>- должностного оклада;</w:t>
      </w:r>
    </w:p>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r w:rsidRPr="001C7BA0">
        <w:rPr>
          <w:rFonts w:eastAsia="Times New Roman"/>
          <w:spacing w:val="2"/>
        </w:rPr>
        <w:tab/>
        <w:t>- выплат компенсационного характера;</w:t>
      </w:r>
    </w:p>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r w:rsidRPr="001C7BA0">
        <w:rPr>
          <w:rFonts w:eastAsia="Times New Roman"/>
          <w:spacing w:val="2"/>
        </w:rPr>
        <w:tab/>
        <w:t>- выплат стимулирующего характера.</w:t>
      </w:r>
    </w:p>
    <w:p w:rsidR="001C7BA0" w:rsidRPr="001C7BA0" w:rsidRDefault="001C7BA0" w:rsidP="001C7BA0">
      <w:pPr>
        <w:ind w:firstLine="540"/>
        <w:jc w:val="both"/>
        <w:rPr>
          <w:rFonts w:eastAsia="Times New Roman" w:cs="Arial"/>
          <w:spacing w:val="2"/>
        </w:rPr>
      </w:pPr>
      <w:r w:rsidRPr="001C7BA0">
        <w:rPr>
          <w:rFonts w:eastAsia="Times New Roman" w:cs="Arial"/>
          <w:spacing w:val="2"/>
        </w:rPr>
        <w:tab/>
        <w:t xml:space="preserve">10.2. Размер должностного оклада руководителя Учреждения устанавливается Комитетом по физической культуре, спорту и туризму администрации Ягоднинского городского округа, с учетом обеспечения их дифференциации в зависимости от требований к профессиональной подготовке и уровню квалификации, сложности выполняемых работ, в соответствии с Предельным размером соотношения средней заработной платы руководителя  муниципального учреждения и средней заработной платы работников этого учреждения, размерами должностных окладов руководителей муниципальных учреждений в зависимости от масштаба управления, утвержденными постановлением администрации Ягоднинского городского округа </w:t>
      </w:r>
      <w:r w:rsidRPr="001C7BA0">
        <w:rPr>
          <w:rFonts w:eastAsia="Times New Roman"/>
        </w:rPr>
        <w:t xml:space="preserve">от 30 декабря 2015 года № 577 Об оплате труда руководителей муниципальных учреждений в муниципальном образовании «Ягоднинский городской округ», их заместителей и главных бухгалтеров», </w:t>
      </w:r>
      <w:r w:rsidRPr="001C7BA0">
        <w:rPr>
          <w:rFonts w:eastAsia="Times New Roman" w:cs="Arial"/>
          <w:spacing w:val="2"/>
        </w:rPr>
        <w:t>в следующих размерах:</w:t>
      </w:r>
    </w:p>
    <w:p w:rsidR="001C7BA0" w:rsidRPr="001C7BA0" w:rsidRDefault="001C7BA0" w:rsidP="001C7BA0">
      <w:pPr>
        <w:ind w:firstLine="540"/>
        <w:jc w:val="both"/>
        <w:rPr>
          <w:rFonts w:eastAsia="Times New Roman" w:cs="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7"/>
        <w:gridCol w:w="5069"/>
      </w:tblGrid>
      <w:tr w:rsidR="001C7BA0" w:rsidRPr="001C7BA0" w:rsidTr="001C7BA0">
        <w:tc>
          <w:tcPr>
            <w:tcW w:w="5068"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widowControl/>
              <w:autoSpaceDE/>
              <w:autoSpaceDN/>
              <w:adjustRightInd/>
              <w:spacing w:line="276" w:lineRule="auto"/>
              <w:jc w:val="both"/>
              <w:textAlignment w:val="baseline"/>
              <w:rPr>
                <w:rFonts w:eastAsia="Times New Roman"/>
                <w:b/>
                <w:spacing w:val="2"/>
              </w:rPr>
            </w:pPr>
            <w:r w:rsidRPr="001C7BA0">
              <w:rPr>
                <w:rFonts w:eastAsia="Times New Roman"/>
                <w:b/>
                <w:spacing w:val="2"/>
              </w:rPr>
              <w:t>Диапазон штатной численности, (единиц)</w:t>
            </w:r>
          </w:p>
        </w:tc>
        <w:tc>
          <w:tcPr>
            <w:tcW w:w="5069"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widowControl/>
              <w:autoSpaceDE/>
              <w:autoSpaceDN/>
              <w:adjustRightInd/>
              <w:spacing w:line="276" w:lineRule="auto"/>
              <w:jc w:val="both"/>
              <w:textAlignment w:val="baseline"/>
              <w:rPr>
                <w:rFonts w:eastAsia="Times New Roman"/>
                <w:b/>
                <w:spacing w:val="2"/>
              </w:rPr>
            </w:pPr>
            <w:r w:rsidRPr="001C7BA0">
              <w:rPr>
                <w:rFonts w:eastAsia="Times New Roman"/>
                <w:b/>
                <w:spacing w:val="2"/>
              </w:rPr>
              <w:t>Размеры должностных окладов, (рублей)</w:t>
            </w:r>
          </w:p>
        </w:tc>
      </w:tr>
      <w:tr w:rsidR="001C7BA0" w:rsidRPr="001C7BA0" w:rsidTr="001C7BA0">
        <w:tc>
          <w:tcPr>
            <w:tcW w:w="5068"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widowControl/>
              <w:autoSpaceDE/>
              <w:autoSpaceDN/>
              <w:adjustRightInd/>
              <w:spacing w:line="276" w:lineRule="auto"/>
              <w:jc w:val="center"/>
              <w:textAlignment w:val="baseline"/>
              <w:rPr>
                <w:rFonts w:eastAsia="Times New Roman"/>
                <w:spacing w:val="2"/>
              </w:rPr>
            </w:pPr>
            <w:r w:rsidRPr="001C7BA0">
              <w:rPr>
                <w:rFonts w:eastAsia="Times New Roman"/>
                <w:spacing w:val="2"/>
              </w:rPr>
              <w:t>до 30</w:t>
            </w:r>
          </w:p>
        </w:tc>
        <w:tc>
          <w:tcPr>
            <w:tcW w:w="5069"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widowControl/>
              <w:autoSpaceDE/>
              <w:autoSpaceDN/>
              <w:adjustRightInd/>
              <w:spacing w:line="276" w:lineRule="auto"/>
              <w:jc w:val="center"/>
              <w:textAlignment w:val="baseline"/>
              <w:rPr>
                <w:rFonts w:eastAsia="Times New Roman"/>
                <w:spacing w:val="2"/>
              </w:rPr>
            </w:pPr>
            <w:r w:rsidRPr="001C7BA0">
              <w:rPr>
                <w:rFonts w:eastAsia="Times New Roman"/>
                <w:spacing w:val="2"/>
              </w:rPr>
              <w:t>20 000,00</w:t>
            </w:r>
          </w:p>
        </w:tc>
      </w:tr>
      <w:tr w:rsidR="001C7BA0" w:rsidRPr="001C7BA0" w:rsidTr="001C7BA0">
        <w:tc>
          <w:tcPr>
            <w:tcW w:w="5068"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widowControl/>
              <w:autoSpaceDE/>
              <w:autoSpaceDN/>
              <w:adjustRightInd/>
              <w:spacing w:line="276" w:lineRule="auto"/>
              <w:jc w:val="center"/>
              <w:textAlignment w:val="baseline"/>
              <w:rPr>
                <w:rFonts w:eastAsia="Times New Roman"/>
                <w:spacing w:val="2"/>
              </w:rPr>
            </w:pPr>
            <w:r w:rsidRPr="001C7BA0">
              <w:rPr>
                <w:rFonts w:eastAsia="Times New Roman"/>
                <w:spacing w:val="2"/>
              </w:rPr>
              <w:t>31 - 50</w:t>
            </w:r>
          </w:p>
        </w:tc>
        <w:tc>
          <w:tcPr>
            <w:tcW w:w="5069" w:type="dxa"/>
            <w:tcBorders>
              <w:top w:val="single" w:sz="4" w:space="0" w:color="auto"/>
              <w:left w:val="single" w:sz="4" w:space="0" w:color="auto"/>
              <w:bottom w:val="single" w:sz="4" w:space="0" w:color="auto"/>
              <w:right w:val="single" w:sz="4" w:space="0" w:color="auto"/>
            </w:tcBorders>
            <w:hideMark/>
          </w:tcPr>
          <w:p w:rsidR="001C7BA0" w:rsidRPr="001C7BA0" w:rsidRDefault="001C7BA0" w:rsidP="001C7BA0">
            <w:pPr>
              <w:widowControl/>
              <w:autoSpaceDE/>
              <w:autoSpaceDN/>
              <w:adjustRightInd/>
              <w:spacing w:line="276" w:lineRule="auto"/>
              <w:jc w:val="center"/>
              <w:textAlignment w:val="baseline"/>
              <w:rPr>
                <w:rFonts w:eastAsia="Times New Roman"/>
                <w:spacing w:val="2"/>
              </w:rPr>
            </w:pPr>
            <w:r w:rsidRPr="001C7BA0">
              <w:rPr>
                <w:rFonts w:eastAsia="Times New Roman"/>
                <w:spacing w:val="2"/>
              </w:rPr>
              <w:t>22 000,00</w:t>
            </w:r>
          </w:p>
        </w:tc>
      </w:tr>
    </w:tbl>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r w:rsidRPr="001C7BA0">
        <w:rPr>
          <w:rFonts w:eastAsia="Times New Roman"/>
          <w:spacing w:val="2"/>
        </w:rPr>
        <w:tab/>
      </w:r>
    </w:p>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r w:rsidRPr="001C7BA0">
        <w:rPr>
          <w:rFonts w:eastAsia="Times New Roman"/>
          <w:spacing w:val="2"/>
        </w:rPr>
        <w:tab/>
        <w:t>10.2.1. Размеры должностных окладов заместителей руководителя и главного бухгалтера Учреждения устанавливаются на 10%-30% ниже должностного оклада руководителя соответствующего учреждения, в зависимости от масштаба работы, сложности труда, особенностей профессиональной деятельности.</w:t>
      </w:r>
    </w:p>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p>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r w:rsidRPr="001C7BA0">
        <w:rPr>
          <w:rFonts w:eastAsia="Times New Roman"/>
          <w:spacing w:val="2"/>
        </w:rPr>
        <w:tab/>
        <w:t>10.3.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разделом 8 настоящего Положения. Выплаты компенсационного характера устанавливаются в процентах к должностным окладам или в абсолютных размерах, если иное не установлено действующим законодательством.</w:t>
      </w:r>
    </w:p>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p>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r w:rsidRPr="001C7BA0">
        <w:rPr>
          <w:rFonts w:eastAsia="Times New Roman"/>
          <w:spacing w:val="2"/>
        </w:rPr>
        <w:tab/>
        <w:t>10.4. Выплаты стимулирующего характера, предусмотренные разделом 9 настоящего Положения, устанавливаются для руководителя Учреждения, его заместителей и главного бухгалтера трудовыми договорами с учетом показателей и критериев оценки эффективности их труда и деятельности Учреждения в целом.</w:t>
      </w:r>
    </w:p>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p>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r w:rsidRPr="001C7BA0">
        <w:rPr>
          <w:rFonts w:eastAsia="Times New Roman"/>
          <w:spacing w:val="2"/>
        </w:rPr>
        <w:lastRenderedPageBreak/>
        <w:tab/>
        <w:t>10.5. Для оплаты труда руководителя Учреждения, его заместителей и главных бухгалтеров повышающие коэффициенты к окладу за квалификационную категорию, выслугу лет, по учреждению, по структурному подразделению не применяются.</w:t>
      </w:r>
    </w:p>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r w:rsidRPr="001C7BA0">
        <w:rPr>
          <w:rFonts w:eastAsia="Times New Roman"/>
          <w:spacing w:val="2"/>
        </w:rPr>
        <w:tab/>
        <w:t>Руководителю Учреждения, его заместителям и главному бухгалтеру, которым присвоена ученая степень, почетное звание по основному профилю профессиональной деятельности, могут устанавливаться повышающие коэффициенты к должностным окладам в следующих размерах:</w:t>
      </w:r>
    </w:p>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r w:rsidRPr="001C7BA0">
        <w:rPr>
          <w:rFonts w:eastAsia="Times New Roman"/>
          <w:spacing w:val="2"/>
        </w:rPr>
        <w:tab/>
        <w:t>- за почетное звание «Заслуженный тренер РФ» - 0,1;</w:t>
      </w:r>
    </w:p>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r w:rsidRPr="001C7BA0">
        <w:rPr>
          <w:rFonts w:eastAsia="Times New Roman"/>
          <w:spacing w:val="2"/>
        </w:rPr>
        <w:tab/>
        <w:t>- за звание «Почетный работник Магаданской области» - 0,2.</w:t>
      </w:r>
    </w:p>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r w:rsidRPr="001C7BA0">
        <w:rPr>
          <w:rFonts w:eastAsia="Times New Roman"/>
          <w:spacing w:val="2"/>
        </w:rPr>
        <w:tab/>
        <w:t>Повышающий коэффициент к окладу (должностному окладу) за наличие почетного звания, ученой степени устанавливается по одному из оснований.</w:t>
      </w:r>
    </w:p>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r w:rsidRPr="001C7BA0">
        <w:rPr>
          <w:rFonts w:eastAsia="Times New Roman"/>
          <w:spacing w:val="2"/>
        </w:rPr>
        <w:tab/>
        <w:t>Повышающий коэффициент к окладу (должностному окладу) за наличие почетного звания, ученой степени устанавливается только по основной работе.</w:t>
      </w:r>
    </w:p>
    <w:p w:rsidR="001C7BA0" w:rsidRPr="001C7BA0" w:rsidRDefault="001C7BA0" w:rsidP="001C7BA0">
      <w:pPr>
        <w:widowControl/>
        <w:autoSpaceDE/>
        <w:autoSpaceDN/>
        <w:adjustRightInd/>
        <w:spacing w:line="276" w:lineRule="auto"/>
        <w:jc w:val="both"/>
        <w:rPr>
          <w:rFonts w:eastAsia="Times New Roman"/>
          <w:bCs/>
        </w:rPr>
      </w:pPr>
      <w:r w:rsidRPr="001C7BA0">
        <w:rPr>
          <w:rFonts w:eastAsia="Times New Roman"/>
          <w:spacing w:val="2"/>
        </w:rPr>
        <w:tab/>
      </w:r>
      <w:r w:rsidRPr="001C7BA0">
        <w:rPr>
          <w:rFonts w:eastAsia="Times New Roman"/>
          <w:bCs/>
        </w:rPr>
        <w:t>Размер выплат по повышающему коэффициенту к должностному окладу определяется путем умножения размера должностного оклада на повышающий коэффициент.</w:t>
      </w:r>
    </w:p>
    <w:p w:rsidR="001C7BA0" w:rsidRPr="001C7BA0" w:rsidRDefault="001C7BA0" w:rsidP="001C7BA0">
      <w:pPr>
        <w:widowControl/>
        <w:autoSpaceDE/>
        <w:autoSpaceDN/>
        <w:adjustRightInd/>
        <w:spacing w:line="276" w:lineRule="auto"/>
        <w:jc w:val="both"/>
        <w:rPr>
          <w:rFonts w:eastAsia="Times New Roman"/>
          <w:bCs/>
        </w:rPr>
      </w:pPr>
      <w:r w:rsidRPr="001C7BA0">
        <w:rPr>
          <w:rFonts w:eastAsia="Times New Roman"/>
          <w:bCs/>
        </w:rPr>
        <w:tab/>
        <w:t>Выплаты по повышающему коэффициенту к окладу носят стимулирующий характер.</w:t>
      </w:r>
    </w:p>
    <w:p w:rsidR="001C7BA0" w:rsidRPr="001C7BA0" w:rsidRDefault="001C7BA0" w:rsidP="001C7BA0">
      <w:pPr>
        <w:widowControl/>
        <w:autoSpaceDE/>
        <w:autoSpaceDN/>
        <w:adjustRightInd/>
        <w:spacing w:line="276" w:lineRule="auto"/>
        <w:jc w:val="both"/>
        <w:rPr>
          <w:rFonts w:eastAsia="Times New Roman"/>
          <w:bCs/>
        </w:rPr>
      </w:pPr>
      <w:r w:rsidRPr="001C7BA0">
        <w:rPr>
          <w:rFonts w:eastAsia="Times New Roman"/>
          <w:bCs/>
        </w:rPr>
        <w:tab/>
        <w:t xml:space="preserve">Повышающий коэффициент не образует новый оклад и не учитывается при начислении стимулирующих и компенсационных выплат, устанавливаемых к окладу. </w:t>
      </w:r>
    </w:p>
    <w:p w:rsidR="001C7BA0" w:rsidRPr="001C7BA0" w:rsidRDefault="001C7BA0" w:rsidP="001C7BA0">
      <w:pPr>
        <w:widowControl/>
        <w:shd w:val="clear" w:color="auto" w:fill="FFFFFF"/>
        <w:autoSpaceDE/>
        <w:autoSpaceDN/>
        <w:adjustRightInd/>
        <w:spacing w:line="276" w:lineRule="auto"/>
        <w:jc w:val="both"/>
        <w:textAlignment w:val="baseline"/>
        <w:rPr>
          <w:rFonts w:eastAsia="Times New Roman"/>
          <w:spacing w:val="2"/>
        </w:rPr>
      </w:pPr>
      <w:r w:rsidRPr="001C7BA0">
        <w:rPr>
          <w:rFonts w:eastAsia="Times New Roman"/>
          <w:spacing w:val="2"/>
        </w:rPr>
        <w:tab/>
      </w:r>
    </w:p>
    <w:p w:rsidR="001C7BA0" w:rsidRPr="001C7BA0" w:rsidRDefault="001C7BA0" w:rsidP="001C7BA0">
      <w:pPr>
        <w:widowControl/>
        <w:autoSpaceDE/>
        <w:autoSpaceDN/>
        <w:adjustRightInd/>
        <w:spacing w:line="276" w:lineRule="auto"/>
        <w:jc w:val="center"/>
        <w:rPr>
          <w:rFonts w:eastAsia="Times New Roman"/>
          <w:b/>
        </w:rPr>
      </w:pPr>
      <w:r w:rsidRPr="001C7BA0">
        <w:rPr>
          <w:rFonts w:eastAsia="Times New Roman"/>
          <w:b/>
        </w:rPr>
        <w:t>11. Индивидуальные условия оплаты труда отдельных работников</w:t>
      </w:r>
    </w:p>
    <w:p w:rsidR="001C7BA0" w:rsidRPr="001C7BA0" w:rsidRDefault="001C7BA0" w:rsidP="001C7BA0">
      <w:pPr>
        <w:ind w:firstLine="540"/>
        <w:jc w:val="both"/>
        <w:rPr>
          <w:rFonts w:eastAsia="Times New Roman"/>
        </w:rPr>
      </w:pPr>
    </w:p>
    <w:p w:rsidR="001C7BA0" w:rsidRPr="001C7BA0" w:rsidRDefault="001C7BA0" w:rsidP="001C7BA0">
      <w:pPr>
        <w:ind w:firstLine="540"/>
        <w:jc w:val="both"/>
        <w:rPr>
          <w:rFonts w:eastAsia="Times New Roman"/>
        </w:rPr>
      </w:pPr>
      <w:r w:rsidRPr="001C7BA0">
        <w:rPr>
          <w:rFonts w:eastAsia="Times New Roman"/>
        </w:rPr>
        <w:t>11.1. По решению руководителя учреждения, на срок до одного года, работникам, занимающим должности работников физической культуры и спорта, имеющим большой опыт профессиональной работы, высокое профессиональное мастерство, высокие спортивные достижения, могут быть установлены индивидуальные условия оплаты труда, с учетом обеспечения финансовыми средствами.</w:t>
      </w:r>
    </w:p>
    <w:p w:rsidR="001C7BA0" w:rsidRPr="001C7BA0" w:rsidRDefault="001C7BA0" w:rsidP="001C7BA0">
      <w:pPr>
        <w:ind w:firstLine="540"/>
        <w:jc w:val="both"/>
        <w:rPr>
          <w:rFonts w:eastAsia="Times New Roman"/>
        </w:rPr>
      </w:pPr>
      <w:r w:rsidRPr="001C7BA0">
        <w:rPr>
          <w:rFonts w:eastAsia="Times New Roman"/>
        </w:rPr>
        <w:t>11.2.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 в пределах утвержденного фонда оплаты труда.</w:t>
      </w:r>
    </w:p>
    <w:p w:rsidR="001C7BA0" w:rsidRPr="001C7BA0" w:rsidRDefault="001C7BA0" w:rsidP="001C7BA0">
      <w:pPr>
        <w:ind w:firstLine="540"/>
        <w:jc w:val="both"/>
        <w:rPr>
          <w:rFonts w:eastAsia="Times New Roman"/>
        </w:rPr>
      </w:pPr>
      <w:r w:rsidRPr="001C7BA0">
        <w:rPr>
          <w:rFonts w:eastAsia="Times New Roman"/>
        </w:rPr>
        <w:t>11.3. Индивидуальные условия оплаты труда отдельных работников не могут ухудшать положение работников по сравнению с условиями оплаты труда работников по занимаемой ими должности, предусмотренными настоящим Примерным положением.</w:t>
      </w:r>
    </w:p>
    <w:p w:rsidR="001C7BA0" w:rsidRPr="001C7BA0" w:rsidRDefault="001C7BA0" w:rsidP="001C7BA0">
      <w:pPr>
        <w:jc w:val="center"/>
        <w:rPr>
          <w:rFonts w:eastAsia="Times New Roman"/>
        </w:rPr>
      </w:pPr>
    </w:p>
    <w:p w:rsidR="001C7BA0" w:rsidRPr="001C7BA0" w:rsidRDefault="001C7BA0" w:rsidP="001C7BA0">
      <w:pPr>
        <w:jc w:val="center"/>
        <w:outlineLvl w:val="1"/>
        <w:rPr>
          <w:rFonts w:eastAsia="Times New Roman"/>
        </w:rPr>
      </w:pPr>
      <w:r w:rsidRPr="001C7BA0">
        <w:rPr>
          <w:rFonts w:eastAsia="Times New Roman"/>
          <w:b/>
        </w:rPr>
        <w:t>12. Иные выплаты</w:t>
      </w:r>
    </w:p>
    <w:p w:rsidR="001C7BA0" w:rsidRPr="001C7BA0" w:rsidRDefault="001C7BA0" w:rsidP="001C7BA0">
      <w:pPr>
        <w:ind w:firstLine="540"/>
        <w:jc w:val="both"/>
        <w:rPr>
          <w:rFonts w:eastAsia="Times New Roman"/>
        </w:rPr>
      </w:pPr>
      <w:r w:rsidRPr="001C7BA0">
        <w:rPr>
          <w:rFonts w:eastAsia="Times New Roman"/>
        </w:rPr>
        <w:t>12.1. В пределах утвержденного фонда оплаты труда работникам может быть оказана материальная помощь.</w:t>
      </w:r>
    </w:p>
    <w:p w:rsidR="001C7BA0" w:rsidRPr="001C7BA0" w:rsidRDefault="001C7BA0" w:rsidP="001C7BA0">
      <w:pPr>
        <w:ind w:firstLine="540"/>
        <w:jc w:val="both"/>
        <w:rPr>
          <w:rFonts w:eastAsia="Times New Roman"/>
        </w:rPr>
      </w:pPr>
      <w:r w:rsidRPr="001C7BA0">
        <w:rPr>
          <w:rFonts w:eastAsia="Times New Roman"/>
        </w:rPr>
        <w:t>12.2. Размер и условия выплаты материальной помощи устанавливаются локальным нормативным актом учреждения.</w:t>
      </w:r>
    </w:p>
    <w:p w:rsidR="001C7BA0" w:rsidRPr="001C7BA0" w:rsidRDefault="001C7BA0" w:rsidP="001C7BA0">
      <w:pPr>
        <w:ind w:firstLine="540"/>
        <w:jc w:val="both"/>
        <w:rPr>
          <w:rFonts w:eastAsia="Times New Roman"/>
        </w:rPr>
      </w:pPr>
      <w:r w:rsidRPr="001C7BA0">
        <w:rPr>
          <w:rFonts w:eastAsia="Times New Roman"/>
        </w:rPr>
        <w:t>12.3.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1C7BA0" w:rsidRPr="001C7BA0" w:rsidRDefault="001C7BA0" w:rsidP="00D72BFE">
      <w:pPr>
        <w:pStyle w:val="Style5"/>
        <w:widowControl/>
        <w:tabs>
          <w:tab w:val="left" w:pos="1066"/>
        </w:tabs>
        <w:spacing w:line="269" w:lineRule="exact"/>
        <w:ind w:firstLine="715"/>
        <w:rPr>
          <w:rStyle w:val="FontStyle14"/>
          <w:sz w:val="24"/>
          <w:szCs w:val="24"/>
        </w:rPr>
      </w:pPr>
    </w:p>
    <w:sectPr w:rsidR="001C7BA0" w:rsidRPr="001C7BA0" w:rsidSect="00DB5A43">
      <w:pgSz w:w="11905" w:h="16837"/>
      <w:pgMar w:top="851" w:right="851" w:bottom="107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933" w:rsidRDefault="00910933">
      <w:r>
        <w:separator/>
      </w:r>
    </w:p>
  </w:endnote>
  <w:endnote w:type="continuationSeparator" w:id="1">
    <w:p w:rsidR="00910933" w:rsidRDefault="00910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933" w:rsidRDefault="00910933">
      <w:r>
        <w:separator/>
      </w:r>
    </w:p>
  </w:footnote>
  <w:footnote w:type="continuationSeparator" w:id="1">
    <w:p w:rsidR="00910933" w:rsidRDefault="00910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DEC0AA"/>
    <w:lvl w:ilvl="0">
      <w:numFmt w:val="bullet"/>
      <w:lvlText w:val="*"/>
      <w:lvlJc w:val="left"/>
    </w:lvl>
  </w:abstractNum>
  <w:abstractNum w:abstractNumId="1">
    <w:nsid w:val="10EC639B"/>
    <w:multiLevelType w:val="hybridMultilevel"/>
    <w:tmpl w:val="19123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A07E6E"/>
    <w:multiLevelType w:val="hybridMultilevel"/>
    <w:tmpl w:val="15C0C3F6"/>
    <w:lvl w:ilvl="0" w:tplc="A5DEC0A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AB5AFA"/>
    <w:multiLevelType w:val="hybridMultilevel"/>
    <w:tmpl w:val="D1565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C0BA6"/>
    <w:multiLevelType w:val="hybridMultilevel"/>
    <w:tmpl w:val="10585254"/>
    <w:lvl w:ilvl="0" w:tplc="A5DEC0A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B74B31"/>
    <w:multiLevelType w:val="singleLevel"/>
    <w:tmpl w:val="A8904ADA"/>
    <w:lvl w:ilvl="0">
      <w:start w:val="4"/>
      <w:numFmt w:val="decimal"/>
      <w:lvlText w:val="%1."/>
      <w:legacy w:legacy="1" w:legacySpace="0" w:legacyIndent="269"/>
      <w:lvlJc w:val="left"/>
      <w:rPr>
        <w:rFonts w:ascii="Candara" w:hAnsi="Candara" w:cs="Times New Roman" w:hint="default"/>
      </w:rPr>
    </w:lvl>
  </w:abstractNum>
  <w:abstractNum w:abstractNumId="6">
    <w:nsid w:val="24F91A66"/>
    <w:multiLevelType w:val="singleLevel"/>
    <w:tmpl w:val="FAA4F966"/>
    <w:lvl w:ilvl="0">
      <w:start w:val="7"/>
      <w:numFmt w:val="decimal"/>
      <w:lvlText w:val="%1."/>
      <w:legacy w:legacy="1" w:legacySpace="0" w:legacyIndent="370"/>
      <w:lvlJc w:val="left"/>
      <w:rPr>
        <w:rFonts w:ascii="Times New Roman" w:hAnsi="Times New Roman" w:cs="Times New Roman" w:hint="default"/>
      </w:rPr>
    </w:lvl>
  </w:abstractNum>
  <w:abstractNum w:abstractNumId="7">
    <w:nsid w:val="2A511B62"/>
    <w:multiLevelType w:val="singleLevel"/>
    <w:tmpl w:val="598E0076"/>
    <w:lvl w:ilvl="0">
      <w:start w:val="3"/>
      <w:numFmt w:val="decimal"/>
      <w:lvlText w:val="%1."/>
      <w:legacy w:legacy="1" w:legacySpace="0" w:legacyIndent="350"/>
      <w:lvlJc w:val="left"/>
      <w:rPr>
        <w:rFonts w:ascii="Times New Roman" w:hAnsi="Times New Roman" w:cs="Times New Roman" w:hint="default"/>
      </w:rPr>
    </w:lvl>
  </w:abstractNum>
  <w:abstractNum w:abstractNumId="8">
    <w:nsid w:val="2FFD30C6"/>
    <w:multiLevelType w:val="hybridMultilevel"/>
    <w:tmpl w:val="AAAE72DA"/>
    <w:lvl w:ilvl="0" w:tplc="A5DEC0AA">
      <w:numFmt w:val="bullet"/>
      <w:lvlText w:val="-"/>
      <w:lvlJc w:val="left"/>
      <w:pPr>
        <w:ind w:left="862" w:hanging="360"/>
      </w:pPr>
      <w:rPr>
        <w:rFonts w:ascii="Times New Roman" w:hAnsi="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3323028E"/>
    <w:multiLevelType w:val="singleLevel"/>
    <w:tmpl w:val="5E0C4926"/>
    <w:lvl w:ilvl="0">
      <w:start w:val="1"/>
      <w:numFmt w:val="decimal"/>
      <w:lvlText w:val="8.%1."/>
      <w:legacy w:legacy="1" w:legacySpace="0" w:legacyIndent="653"/>
      <w:lvlJc w:val="left"/>
      <w:rPr>
        <w:rFonts w:ascii="Times New Roman" w:hAnsi="Times New Roman" w:cs="Times New Roman" w:hint="default"/>
      </w:rPr>
    </w:lvl>
  </w:abstractNum>
  <w:abstractNum w:abstractNumId="10">
    <w:nsid w:val="3D9953F8"/>
    <w:multiLevelType w:val="hybridMultilevel"/>
    <w:tmpl w:val="2C227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3B18A7"/>
    <w:multiLevelType w:val="hybridMultilevel"/>
    <w:tmpl w:val="F5B81B7E"/>
    <w:lvl w:ilvl="0" w:tplc="A5DEC0A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5D0431"/>
    <w:multiLevelType w:val="hybridMultilevel"/>
    <w:tmpl w:val="C616D6DE"/>
    <w:lvl w:ilvl="0" w:tplc="ED8A4618">
      <w:start w:val="1"/>
      <w:numFmt w:val="decimal"/>
      <w:lvlText w:val="7.%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056CD"/>
    <w:multiLevelType w:val="hybridMultilevel"/>
    <w:tmpl w:val="A39AC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2A5E15"/>
    <w:multiLevelType w:val="singleLevel"/>
    <w:tmpl w:val="EA5E9ADE"/>
    <w:lvl w:ilvl="0">
      <w:start w:val="1"/>
      <w:numFmt w:val="decimal"/>
      <w:lvlText w:val="%1."/>
      <w:legacy w:legacy="1" w:legacySpace="0" w:legacyIndent="230"/>
      <w:lvlJc w:val="left"/>
      <w:rPr>
        <w:rFonts w:ascii="Times New Roman" w:hAnsi="Times New Roman" w:cs="Times New Roman" w:hint="default"/>
        <w:b w:val="0"/>
        <w:i w:val="0"/>
      </w:rPr>
    </w:lvl>
  </w:abstractNum>
  <w:abstractNum w:abstractNumId="15">
    <w:nsid w:val="5E8A22F9"/>
    <w:multiLevelType w:val="hybridMultilevel"/>
    <w:tmpl w:val="B9C43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0"/>
    <w:lvlOverride w:ilvl="0">
      <w:lvl w:ilvl="0">
        <w:numFmt w:val="bullet"/>
        <w:lvlText w:val="-"/>
        <w:legacy w:legacy="1" w:legacySpace="0" w:legacyIndent="139"/>
        <w:lvlJc w:val="left"/>
        <w:rPr>
          <w:rFonts w:ascii="Times New Roman" w:hAnsi="Times New Roman" w:hint="default"/>
        </w:rPr>
      </w:lvl>
    </w:lvlOverride>
  </w:num>
  <w:num w:numId="5">
    <w:abstractNumId w:val="0"/>
    <w:lvlOverride w:ilvl="0">
      <w:lvl w:ilvl="0">
        <w:numFmt w:val="bullet"/>
        <w:lvlText w:val="-"/>
        <w:legacy w:legacy="1" w:legacySpace="0" w:legacyIndent="144"/>
        <w:lvlJc w:val="left"/>
        <w:rPr>
          <w:rFonts w:ascii="Times New Roman" w:hAnsi="Times New Roman" w:hint="default"/>
        </w:rPr>
      </w:lvl>
    </w:lvlOverride>
  </w:num>
  <w:num w:numId="6">
    <w:abstractNumId w:val="0"/>
    <w:lvlOverride w:ilvl="0">
      <w:lvl w:ilvl="0">
        <w:numFmt w:val="bullet"/>
        <w:lvlText w:val="-"/>
        <w:legacy w:legacy="1" w:legacySpace="0" w:legacyIndent="106"/>
        <w:lvlJc w:val="left"/>
        <w:rPr>
          <w:rFonts w:ascii="Times New Roman" w:hAnsi="Times New Roman" w:hint="default"/>
        </w:rPr>
      </w:lvl>
    </w:lvlOverride>
  </w:num>
  <w:num w:numId="7">
    <w:abstractNumId w:val="14"/>
  </w:num>
  <w:num w:numId="8">
    <w:abstractNumId w:val="5"/>
  </w:num>
  <w:num w:numId="9">
    <w:abstractNumId w:val="5"/>
    <w:lvlOverride w:ilvl="0">
      <w:lvl w:ilvl="0">
        <w:start w:val="4"/>
        <w:numFmt w:val="decimal"/>
        <w:lvlText w:val="%1."/>
        <w:legacy w:legacy="1" w:legacySpace="0" w:legacyIndent="269"/>
        <w:lvlJc w:val="left"/>
        <w:rPr>
          <w:rFonts w:ascii="Times New Roman" w:hAnsi="Times New Roman" w:cs="Times New Roman" w:hint="default"/>
        </w:rPr>
      </w:lvl>
    </w:lvlOverride>
  </w:num>
  <w:num w:numId="10">
    <w:abstractNumId w:val="3"/>
  </w:num>
  <w:num w:numId="11">
    <w:abstractNumId w:val="12"/>
  </w:num>
  <w:num w:numId="12">
    <w:abstractNumId w:val="10"/>
  </w:num>
  <w:num w:numId="13">
    <w:abstractNumId w:val="4"/>
  </w:num>
  <w:num w:numId="14">
    <w:abstractNumId w:val="2"/>
  </w:num>
  <w:num w:numId="15">
    <w:abstractNumId w:val="13"/>
  </w:num>
  <w:num w:numId="16">
    <w:abstractNumId w:val="8"/>
  </w:num>
  <w:num w:numId="17">
    <w:abstractNumId w:val="11"/>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69173D"/>
    <w:rsid w:val="0000430B"/>
    <w:rsid w:val="0000791B"/>
    <w:rsid w:val="00021F1E"/>
    <w:rsid w:val="00023D5D"/>
    <w:rsid w:val="00031020"/>
    <w:rsid w:val="00042761"/>
    <w:rsid w:val="000A1B38"/>
    <w:rsid w:val="000A4CFD"/>
    <w:rsid w:val="000D5034"/>
    <w:rsid w:val="00102507"/>
    <w:rsid w:val="0012345E"/>
    <w:rsid w:val="00160B31"/>
    <w:rsid w:val="0016249C"/>
    <w:rsid w:val="00162A75"/>
    <w:rsid w:val="00173FAF"/>
    <w:rsid w:val="00177093"/>
    <w:rsid w:val="00187F6B"/>
    <w:rsid w:val="0019551C"/>
    <w:rsid w:val="001C4B99"/>
    <w:rsid w:val="001C7BA0"/>
    <w:rsid w:val="001D4CE4"/>
    <w:rsid w:val="001E5B0A"/>
    <w:rsid w:val="00205598"/>
    <w:rsid w:val="002351FE"/>
    <w:rsid w:val="00236A9F"/>
    <w:rsid w:val="00241A3D"/>
    <w:rsid w:val="00263B57"/>
    <w:rsid w:val="00274C20"/>
    <w:rsid w:val="002B3BEA"/>
    <w:rsid w:val="002E508B"/>
    <w:rsid w:val="002F7F87"/>
    <w:rsid w:val="00314F12"/>
    <w:rsid w:val="003174AB"/>
    <w:rsid w:val="0033548F"/>
    <w:rsid w:val="0034738E"/>
    <w:rsid w:val="0037116D"/>
    <w:rsid w:val="003715F7"/>
    <w:rsid w:val="00381BF0"/>
    <w:rsid w:val="00383470"/>
    <w:rsid w:val="00385E5E"/>
    <w:rsid w:val="003A7858"/>
    <w:rsid w:val="003D2139"/>
    <w:rsid w:val="003E0515"/>
    <w:rsid w:val="003E6228"/>
    <w:rsid w:val="003F29D6"/>
    <w:rsid w:val="00405388"/>
    <w:rsid w:val="00426DED"/>
    <w:rsid w:val="00456102"/>
    <w:rsid w:val="004722B0"/>
    <w:rsid w:val="004B77BB"/>
    <w:rsid w:val="004C261C"/>
    <w:rsid w:val="004D1985"/>
    <w:rsid w:val="004D67AA"/>
    <w:rsid w:val="004D690B"/>
    <w:rsid w:val="004D7714"/>
    <w:rsid w:val="0052146C"/>
    <w:rsid w:val="00534277"/>
    <w:rsid w:val="00543EB0"/>
    <w:rsid w:val="0054771E"/>
    <w:rsid w:val="00553D00"/>
    <w:rsid w:val="00556A63"/>
    <w:rsid w:val="00562154"/>
    <w:rsid w:val="00565DFE"/>
    <w:rsid w:val="005C1F9E"/>
    <w:rsid w:val="005C7FE0"/>
    <w:rsid w:val="005D00D7"/>
    <w:rsid w:val="005F0D79"/>
    <w:rsid w:val="005F103A"/>
    <w:rsid w:val="005F52E8"/>
    <w:rsid w:val="006210F6"/>
    <w:rsid w:val="00626A94"/>
    <w:rsid w:val="00636E6C"/>
    <w:rsid w:val="00645B9F"/>
    <w:rsid w:val="0067593F"/>
    <w:rsid w:val="00685C95"/>
    <w:rsid w:val="00691700"/>
    <w:rsid w:val="0069173D"/>
    <w:rsid w:val="006A0DF1"/>
    <w:rsid w:val="006B358B"/>
    <w:rsid w:val="006C755F"/>
    <w:rsid w:val="006D0CCA"/>
    <w:rsid w:val="006D515B"/>
    <w:rsid w:val="006F4151"/>
    <w:rsid w:val="00712A03"/>
    <w:rsid w:val="007246F4"/>
    <w:rsid w:val="007444BA"/>
    <w:rsid w:val="00760D01"/>
    <w:rsid w:val="00766502"/>
    <w:rsid w:val="00774A1A"/>
    <w:rsid w:val="00783A80"/>
    <w:rsid w:val="007B62A0"/>
    <w:rsid w:val="007B7E76"/>
    <w:rsid w:val="007D1498"/>
    <w:rsid w:val="007E0922"/>
    <w:rsid w:val="007E23E6"/>
    <w:rsid w:val="007E2EAA"/>
    <w:rsid w:val="007F192E"/>
    <w:rsid w:val="007F35B4"/>
    <w:rsid w:val="007F521C"/>
    <w:rsid w:val="007F76C9"/>
    <w:rsid w:val="00803DBE"/>
    <w:rsid w:val="00827010"/>
    <w:rsid w:val="008800FE"/>
    <w:rsid w:val="00883C85"/>
    <w:rsid w:val="0088753C"/>
    <w:rsid w:val="008B459D"/>
    <w:rsid w:val="008B4EC8"/>
    <w:rsid w:val="008C2856"/>
    <w:rsid w:val="008E02A7"/>
    <w:rsid w:val="008F5E87"/>
    <w:rsid w:val="008F7CE8"/>
    <w:rsid w:val="00901836"/>
    <w:rsid w:val="00905E3B"/>
    <w:rsid w:val="00910933"/>
    <w:rsid w:val="00912304"/>
    <w:rsid w:val="00912C7E"/>
    <w:rsid w:val="009377E6"/>
    <w:rsid w:val="00940EE2"/>
    <w:rsid w:val="00946691"/>
    <w:rsid w:val="00954106"/>
    <w:rsid w:val="009556E9"/>
    <w:rsid w:val="009610F6"/>
    <w:rsid w:val="00970B3D"/>
    <w:rsid w:val="00987898"/>
    <w:rsid w:val="009A7B53"/>
    <w:rsid w:val="009B04AE"/>
    <w:rsid w:val="009B5BAB"/>
    <w:rsid w:val="009C1120"/>
    <w:rsid w:val="009C41E4"/>
    <w:rsid w:val="009C5B7A"/>
    <w:rsid w:val="009D01E4"/>
    <w:rsid w:val="009F32AB"/>
    <w:rsid w:val="00A11676"/>
    <w:rsid w:val="00A2453E"/>
    <w:rsid w:val="00A37ECF"/>
    <w:rsid w:val="00A477C3"/>
    <w:rsid w:val="00A510E8"/>
    <w:rsid w:val="00A62BFB"/>
    <w:rsid w:val="00A65988"/>
    <w:rsid w:val="00A66EE6"/>
    <w:rsid w:val="00A71A59"/>
    <w:rsid w:val="00A724B2"/>
    <w:rsid w:val="00AA5CDF"/>
    <w:rsid w:val="00AB36B9"/>
    <w:rsid w:val="00AC0D03"/>
    <w:rsid w:val="00AC1E5D"/>
    <w:rsid w:val="00AC3C98"/>
    <w:rsid w:val="00AC3FC8"/>
    <w:rsid w:val="00AD7545"/>
    <w:rsid w:val="00AE0D5C"/>
    <w:rsid w:val="00AF157D"/>
    <w:rsid w:val="00B02A6E"/>
    <w:rsid w:val="00B054DF"/>
    <w:rsid w:val="00B11B93"/>
    <w:rsid w:val="00B30C80"/>
    <w:rsid w:val="00B50F4F"/>
    <w:rsid w:val="00B51A60"/>
    <w:rsid w:val="00B57074"/>
    <w:rsid w:val="00BC7219"/>
    <w:rsid w:val="00BC794D"/>
    <w:rsid w:val="00BD3284"/>
    <w:rsid w:val="00BF2E6A"/>
    <w:rsid w:val="00C259EB"/>
    <w:rsid w:val="00C32D00"/>
    <w:rsid w:val="00C339B6"/>
    <w:rsid w:val="00C355CB"/>
    <w:rsid w:val="00C61C33"/>
    <w:rsid w:val="00CA3B0D"/>
    <w:rsid w:val="00CB67C5"/>
    <w:rsid w:val="00CC5A26"/>
    <w:rsid w:val="00CE6EFD"/>
    <w:rsid w:val="00CF2F12"/>
    <w:rsid w:val="00D14295"/>
    <w:rsid w:val="00D1751A"/>
    <w:rsid w:val="00D30CBD"/>
    <w:rsid w:val="00D72BFE"/>
    <w:rsid w:val="00D73169"/>
    <w:rsid w:val="00D7772E"/>
    <w:rsid w:val="00D816E1"/>
    <w:rsid w:val="00DA74A9"/>
    <w:rsid w:val="00DB5A43"/>
    <w:rsid w:val="00DC5A92"/>
    <w:rsid w:val="00DD03C6"/>
    <w:rsid w:val="00DD450B"/>
    <w:rsid w:val="00DF601B"/>
    <w:rsid w:val="00E046A6"/>
    <w:rsid w:val="00E236F4"/>
    <w:rsid w:val="00E36B63"/>
    <w:rsid w:val="00E76444"/>
    <w:rsid w:val="00E77684"/>
    <w:rsid w:val="00EA3B03"/>
    <w:rsid w:val="00EA481C"/>
    <w:rsid w:val="00ED2541"/>
    <w:rsid w:val="00ED33EB"/>
    <w:rsid w:val="00ED575C"/>
    <w:rsid w:val="00EE3B2C"/>
    <w:rsid w:val="00EF012D"/>
    <w:rsid w:val="00EF2CEB"/>
    <w:rsid w:val="00F050B1"/>
    <w:rsid w:val="00F06AD3"/>
    <w:rsid w:val="00F06C49"/>
    <w:rsid w:val="00F14A79"/>
    <w:rsid w:val="00F15319"/>
    <w:rsid w:val="00F25F63"/>
    <w:rsid w:val="00F27031"/>
    <w:rsid w:val="00F410D4"/>
    <w:rsid w:val="00F60DF0"/>
    <w:rsid w:val="00F62678"/>
    <w:rsid w:val="00F6281D"/>
    <w:rsid w:val="00F82CFC"/>
    <w:rsid w:val="00FB3688"/>
    <w:rsid w:val="00FC6E79"/>
    <w:rsid w:val="00FD2A50"/>
    <w:rsid w:val="00FD4696"/>
    <w:rsid w:val="00FD60EB"/>
    <w:rsid w:val="00FD7695"/>
    <w:rsid w:val="00FF1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AA"/>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D67AA"/>
  </w:style>
  <w:style w:type="paragraph" w:customStyle="1" w:styleId="Style2">
    <w:name w:val="Style2"/>
    <w:basedOn w:val="a"/>
    <w:uiPriority w:val="99"/>
    <w:rsid w:val="004D67AA"/>
  </w:style>
  <w:style w:type="paragraph" w:customStyle="1" w:styleId="Style3">
    <w:name w:val="Style3"/>
    <w:basedOn w:val="a"/>
    <w:uiPriority w:val="99"/>
    <w:rsid w:val="004D67AA"/>
    <w:pPr>
      <w:spacing w:line="278" w:lineRule="exact"/>
    </w:pPr>
  </w:style>
  <w:style w:type="paragraph" w:customStyle="1" w:styleId="Style4">
    <w:name w:val="Style4"/>
    <w:basedOn w:val="a"/>
    <w:uiPriority w:val="99"/>
    <w:rsid w:val="004D67AA"/>
    <w:pPr>
      <w:spacing w:line="274" w:lineRule="exact"/>
      <w:ind w:firstLine="691"/>
      <w:jc w:val="both"/>
    </w:pPr>
  </w:style>
  <w:style w:type="paragraph" w:customStyle="1" w:styleId="Style5">
    <w:name w:val="Style5"/>
    <w:basedOn w:val="a"/>
    <w:uiPriority w:val="99"/>
    <w:rsid w:val="004D67AA"/>
    <w:pPr>
      <w:spacing w:line="276" w:lineRule="exact"/>
      <w:ind w:firstLine="725"/>
      <w:jc w:val="both"/>
    </w:pPr>
  </w:style>
  <w:style w:type="paragraph" w:customStyle="1" w:styleId="Style6">
    <w:name w:val="Style6"/>
    <w:basedOn w:val="a"/>
    <w:uiPriority w:val="99"/>
    <w:rsid w:val="004D67AA"/>
    <w:pPr>
      <w:spacing w:line="274" w:lineRule="exact"/>
      <w:jc w:val="both"/>
    </w:pPr>
  </w:style>
  <w:style w:type="paragraph" w:customStyle="1" w:styleId="Style7">
    <w:name w:val="Style7"/>
    <w:basedOn w:val="a"/>
    <w:uiPriority w:val="99"/>
    <w:rsid w:val="004D67AA"/>
    <w:pPr>
      <w:spacing w:line="269" w:lineRule="exact"/>
    </w:pPr>
  </w:style>
  <w:style w:type="paragraph" w:customStyle="1" w:styleId="Style8">
    <w:name w:val="Style8"/>
    <w:basedOn w:val="a"/>
    <w:uiPriority w:val="99"/>
    <w:rsid w:val="004D67AA"/>
    <w:pPr>
      <w:spacing w:line="277" w:lineRule="exact"/>
      <w:jc w:val="right"/>
    </w:pPr>
  </w:style>
  <w:style w:type="paragraph" w:customStyle="1" w:styleId="Style9">
    <w:name w:val="Style9"/>
    <w:basedOn w:val="a"/>
    <w:uiPriority w:val="99"/>
    <w:rsid w:val="004D67AA"/>
    <w:pPr>
      <w:spacing w:line="278" w:lineRule="exact"/>
      <w:ind w:firstLine="725"/>
    </w:pPr>
  </w:style>
  <w:style w:type="paragraph" w:customStyle="1" w:styleId="Style10">
    <w:name w:val="Style10"/>
    <w:basedOn w:val="a"/>
    <w:uiPriority w:val="99"/>
    <w:rsid w:val="004D67AA"/>
    <w:pPr>
      <w:spacing w:line="277" w:lineRule="exact"/>
      <w:jc w:val="center"/>
    </w:pPr>
  </w:style>
  <w:style w:type="paragraph" w:customStyle="1" w:styleId="Style11">
    <w:name w:val="Style11"/>
    <w:basedOn w:val="a"/>
    <w:uiPriority w:val="99"/>
    <w:rsid w:val="004D67AA"/>
    <w:pPr>
      <w:spacing w:line="271" w:lineRule="exact"/>
      <w:jc w:val="center"/>
    </w:pPr>
  </w:style>
  <w:style w:type="paragraph" w:customStyle="1" w:styleId="Style12">
    <w:name w:val="Style12"/>
    <w:basedOn w:val="a"/>
    <w:uiPriority w:val="99"/>
    <w:rsid w:val="004D67AA"/>
  </w:style>
  <w:style w:type="paragraph" w:customStyle="1" w:styleId="Style13">
    <w:name w:val="Style13"/>
    <w:basedOn w:val="a"/>
    <w:uiPriority w:val="99"/>
    <w:rsid w:val="004D67AA"/>
    <w:pPr>
      <w:spacing w:line="283" w:lineRule="exact"/>
      <w:ind w:firstLine="710"/>
      <w:jc w:val="both"/>
    </w:pPr>
  </w:style>
  <w:style w:type="paragraph" w:customStyle="1" w:styleId="Style14">
    <w:name w:val="Style14"/>
    <w:basedOn w:val="a"/>
    <w:uiPriority w:val="99"/>
    <w:rsid w:val="004D67AA"/>
  </w:style>
  <w:style w:type="paragraph" w:customStyle="1" w:styleId="Style15">
    <w:name w:val="Style15"/>
    <w:basedOn w:val="a"/>
    <w:uiPriority w:val="99"/>
    <w:rsid w:val="004D67AA"/>
  </w:style>
  <w:style w:type="paragraph" w:customStyle="1" w:styleId="Style16">
    <w:name w:val="Style16"/>
    <w:basedOn w:val="a"/>
    <w:uiPriority w:val="99"/>
    <w:rsid w:val="004D67AA"/>
    <w:pPr>
      <w:spacing w:line="276" w:lineRule="exact"/>
      <w:ind w:firstLine="701"/>
    </w:pPr>
  </w:style>
  <w:style w:type="paragraph" w:customStyle="1" w:styleId="Style17">
    <w:name w:val="Style17"/>
    <w:basedOn w:val="a"/>
    <w:uiPriority w:val="99"/>
    <w:rsid w:val="004D67AA"/>
    <w:pPr>
      <w:spacing w:line="278" w:lineRule="exact"/>
      <w:ind w:firstLine="888"/>
    </w:pPr>
  </w:style>
  <w:style w:type="paragraph" w:customStyle="1" w:styleId="Style18">
    <w:name w:val="Style18"/>
    <w:basedOn w:val="a"/>
    <w:uiPriority w:val="99"/>
    <w:rsid w:val="004D67AA"/>
    <w:pPr>
      <w:spacing w:line="278" w:lineRule="exact"/>
      <w:ind w:firstLine="2726"/>
    </w:pPr>
  </w:style>
  <w:style w:type="character" w:customStyle="1" w:styleId="FontStyle20">
    <w:name w:val="Font Style20"/>
    <w:basedOn w:val="a0"/>
    <w:uiPriority w:val="99"/>
    <w:rsid w:val="004D67AA"/>
    <w:rPr>
      <w:rFonts w:ascii="Times New Roman" w:hAnsi="Times New Roman" w:cs="Times New Roman"/>
      <w:sz w:val="36"/>
      <w:szCs w:val="36"/>
    </w:rPr>
  </w:style>
  <w:style w:type="character" w:customStyle="1" w:styleId="FontStyle21">
    <w:name w:val="Font Style21"/>
    <w:basedOn w:val="a0"/>
    <w:uiPriority w:val="99"/>
    <w:rsid w:val="004D67AA"/>
    <w:rPr>
      <w:rFonts w:ascii="Times New Roman" w:hAnsi="Times New Roman" w:cs="Times New Roman"/>
      <w:sz w:val="56"/>
      <w:szCs w:val="56"/>
    </w:rPr>
  </w:style>
  <w:style w:type="character" w:customStyle="1" w:styleId="FontStyle22">
    <w:name w:val="Font Style22"/>
    <w:basedOn w:val="a0"/>
    <w:uiPriority w:val="99"/>
    <w:rsid w:val="004D67AA"/>
    <w:rPr>
      <w:rFonts w:ascii="Times New Roman" w:hAnsi="Times New Roman" w:cs="Times New Roman"/>
      <w:sz w:val="20"/>
      <w:szCs w:val="20"/>
    </w:rPr>
  </w:style>
  <w:style w:type="character" w:customStyle="1" w:styleId="FontStyle23">
    <w:name w:val="Font Style23"/>
    <w:basedOn w:val="a0"/>
    <w:uiPriority w:val="99"/>
    <w:rsid w:val="004D67AA"/>
    <w:rPr>
      <w:rFonts w:ascii="Times New Roman" w:hAnsi="Times New Roman" w:cs="Times New Roman"/>
      <w:b/>
      <w:bCs/>
      <w:spacing w:val="10"/>
      <w:sz w:val="20"/>
      <w:szCs w:val="20"/>
    </w:rPr>
  </w:style>
  <w:style w:type="character" w:customStyle="1" w:styleId="FontStyle24">
    <w:name w:val="Font Style24"/>
    <w:basedOn w:val="a0"/>
    <w:uiPriority w:val="99"/>
    <w:rsid w:val="004D67AA"/>
    <w:rPr>
      <w:rFonts w:ascii="Times New Roman" w:hAnsi="Times New Roman" w:cs="Times New Roman"/>
      <w:i/>
      <w:iCs/>
      <w:spacing w:val="-20"/>
      <w:sz w:val="28"/>
      <w:szCs w:val="28"/>
    </w:rPr>
  </w:style>
  <w:style w:type="character" w:customStyle="1" w:styleId="FontStyle25">
    <w:name w:val="Font Style25"/>
    <w:basedOn w:val="a0"/>
    <w:uiPriority w:val="99"/>
    <w:rsid w:val="004D67AA"/>
    <w:rPr>
      <w:rFonts w:ascii="Candara" w:hAnsi="Candara" w:cs="Candara"/>
      <w:b/>
      <w:bCs/>
      <w:sz w:val="20"/>
      <w:szCs w:val="20"/>
    </w:rPr>
  </w:style>
  <w:style w:type="character" w:customStyle="1" w:styleId="FontStyle26">
    <w:name w:val="Font Style26"/>
    <w:basedOn w:val="a0"/>
    <w:uiPriority w:val="99"/>
    <w:rsid w:val="004D67AA"/>
    <w:rPr>
      <w:rFonts w:ascii="Times New Roman" w:hAnsi="Times New Roman" w:cs="Times New Roman"/>
      <w:i/>
      <w:iCs/>
      <w:sz w:val="20"/>
      <w:szCs w:val="20"/>
    </w:rPr>
  </w:style>
  <w:style w:type="character" w:customStyle="1" w:styleId="FontStyle27">
    <w:name w:val="Font Style27"/>
    <w:basedOn w:val="a0"/>
    <w:uiPriority w:val="99"/>
    <w:rsid w:val="004D67AA"/>
    <w:rPr>
      <w:rFonts w:ascii="Times New Roman" w:hAnsi="Times New Roman" w:cs="Times New Roman"/>
      <w:b/>
      <w:bCs/>
      <w:i/>
      <w:iCs/>
      <w:spacing w:val="-10"/>
      <w:sz w:val="20"/>
      <w:szCs w:val="20"/>
    </w:rPr>
  </w:style>
  <w:style w:type="character" w:customStyle="1" w:styleId="FontStyle28">
    <w:name w:val="Font Style28"/>
    <w:basedOn w:val="a0"/>
    <w:uiPriority w:val="99"/>
    <w:rsid w:val="004D67AA"/>
    <w:rPr>
      <w:rFonts w:ascii="Georgia" w:hAnsi="Georgia" w:cs="Georgia"/>
      <w:sz w:val="20"/>
      <w:szCs w:val="20"/>
    </w:rPr>
  </w:style>
  <w:style w:type="character" w:customStyle="1" w:styleId="FontStyle29">
    <w:name w:val="Font Style29"/>
    <w:basedOn w:val="a0"/>
    <w:uiPriority w:val="99"/>
    <w:rsid w:val="004D67AA"/>
    <w:rPr>
      <w:rFonts w:ascii="Times New Roman" w:hAnsi="Times New Roman" w:cs="Times New Roman"/>
      <w:sz w:val="20"/>
      <w:szCs w:val="20"/>
    </w:rPr>
  </w:style>
  <w:style w:type="character" w:customStyle="1" w:styleId="FontStyle30">
    <w:name w:val="Font Style30"/>
    <w:basedOn w:val="a0"/>
    <w:uiPriority w:val="99"/>
    <w:rsid w:val="004D67AA"/>
    <w:rPr>
      <w:rFonts w:ascii="Candara" w:hAnsi="Candara" w:cs="Candara"/>
      <w:b/>
      <w:bCs/>
      <w:i/>
      <w:iCs/>
      <w:sz w:val="22"/>
      <w:szCs w:val="22"/>
    </w:rPr>
  </w:style>
  <w:style w:type="character" w:customStyle="1" w:styleId="FontStyle31">
    <w:name w:val="Font Style31"/>
    <w:basedOn w:val="a0"/>
    <w:uiPriority w:val="99"/>
    <w:rsid w:val="004D67AA"/>
    <w:rPr>
      <w:rFonts w:ascii="Times New Roman" w:hAnsi="Times New Roman" w:cs="Times New Roman"/>
      <w:sz w:val="20"/>
      <w:szCs w:val="20"/>
    </w:rPr>
  </w:style>
  <w:style w:type="character" w:customStyle="1" w:styleId="FontStyle32">
    <w:name w:val="Font Style32"/>
    <w:basedOn w:val="a0"/>
    <w:uiPriority w:val="99"/>
    <w:rsid w:val="004D67AA"/>
    <w:rPr>
      <w:rFonts w:ascii="Times New Roman" w:hAnsi="Times New Roman" w:cs="Times New Roman"/>
      <w:b/>
      <w:bCs/>
      <w:smallCaps/>
      <w:spacing w:val="20"/>
      <w:sz w:val="16"/>
      <w:szCs w:val="16"/>
    </w:rPr>
  </w:style>
  <w:style w:type="character" w:customStyle="1" w:styleId="FontStyle14">
    <w:name w:val="Font Style14"/>
    <w:basedOn w:val="a0"/>
    <w:uiPriority w:val="99"/>
    <w:rsid w:val="00DA74A9"/>
    <w:rPr>
      <w:rFonts w:ascii="Times New Roman" w:hAnsi="Times New Roman" w:cs="Times New Roman"/>
      <w:sz w:val="20"/>
      <w:szCs w:val="20"/>
    </w:rPr>
  </w:style>
  <w:style w:type="paragraph" w:styleId="a3">
    <w:name w:val="Balloon Text"/>
    <w:basedOn w:val="a"/>
    <w:link w:val="a4"/>
    <w:uiPriority w:val="99"/>
    <w:semiHidden/>
    <w:unhideWhenUsed/>
    <w:rsid w:val="00383470"/>
    <w:rPr>
      <w:rFonts w:ascii="Segoe UI" w:hAnsi="Segoe UI" w:cs="Segoe UI"/>
      <w:sz w:val="18"/>
      <w:szCs w:val="18"/>
    </w:rPr>
  </w:style>
  <w:style w:type="character" w:customStyle="1" w:styleId="a4">
    <w:name w:val="Текст выноски Знак"/>
    <w:basedOn w:val="a0"/>
    <w:link w:val="a3"/>
    <w:uiPriority w:val="99"/>
    <w:semiHidden/>
    <w:rsid w:val="00383470"/>
    <w:rPr>
      <w:rFonts w:ascii="Segoe UI" w:hAnsi="Segoe UI" w:cs="Segoe UI"/>
      <w:sz w:val="18"/>
      <w:szCs w:val="18"/>
    </w:rPr>
  </w:style>
  <w:style w:type="paragraph" w:styleId="a5">
    <w:name w:val="List Paragraph"/>
    <w:basedOn w:val="a"/>
    <w:uiPriority w:val="34"/>
    <w:qFormat/>
    <w:rsid w:val="006D515B"/>
    <w:pPr>
      <w:ind w:left="720"/>
      <w:contextualSpacing/>
    </w:pPr>
  </w:style>
  <w:style w:type="table" w:styleId="a6">
    <w:name w:val="Table Grid"/>
    <w:basedOn w:val="a1"/>
    <w:uiPriority w:val="39"/>
    <w:rsid w:val="001C7BA0"/>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190344">
      <w:bodyDiv w:val="1"/>
      <w:marLeft w:val="0"/>
      <w:marRight w:val="0"/>
      <w:marTop w:val="0"/>
      <w:marBottom w:val="0"/>
      <w:divBdr>
        <w:top w:val="none" w:sz="0" w:space="0" w:color="auto"/>
        <w:left w:val="none" w:sz="0" w:space="0" w:color="auto"/>
        <w:bottom w:val="none" w:sz="0" w:space="0" w:color="auto"/>
        <w:right w:val="none" w:sz="0" w:space="0" w:color="auto"/>
      </w:divBdr>
    </w:div>
    <w:div w:id="18783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D4CFFB927B4993C2339FD34BA59C9DD36FB711ABEC9FACE0C2ED29619141F482EAF034E296BF66C7u6B" TargetMode="External"/><Relationship Id="rId18" Type="http://schemas.openxmlformats.org/officeDocument/2006/relationships/hyperlink" Target="consultantplus://offline/ref=D4CFFB927B4993C2339FD34BA59C9DD369B713A9ED93F1EACAB42563964EAB95EDB938E396BE667FCEu8B" TargetMode="External"/><Relationship Id="rId3" Type="http://schemas.openxmlformats.org/officeDocument/2006/relationships/styles" Target="styles.xml"/><Relationship Id="rId21" Type="http://schemas.openxmlformats.org/officeDocument/2006/relationships/hyperlink" Target="consultantplus://offline/ref=D4CFFB927B4993C2339FD34BA59C9DD369B713A9ED93F1EACAB42563964EAB95EDB938E597CBuDB" TargetMode="External"/><Relationship Id="rId7" Type="http://schemas.openxmlformats.org/officeDocument/2006/relationships/endnotes" Target="endnotes.xml"/><Relationship Id="rId12" Type="http://schemas.openxmlformats.org/officeDocument/2006/relationships/hyperlink" Target="consultantplus://offline/ref=D4CFFB927B4993C2339FD34BA59C9DD360BA15AAE89FACE0C2ED29619141F482EAF034E296BF66C7u6B" TargetMode="External"/><Relationship Id="rId17" Type="http://schemas.openxmlformats.org/officeDocument/2006/relationships/hyperlink" Target="consultantplus://offline/ref=D4CFFB927B4993C2339FD34BA59C9DD369B713A9ED93F1EACAB42563964EAB95EDB938E596CBu8B" TargetMode="External"/><Relationship Id="rId2" Type="http://schemas.openxmlformats.org/officeDocument/2006/relationships/numbering" Target="numbering.xml"/><Relationship Id="rId16" Type="http://schemas.openxmlformats.org/officeDocument/2006/relationships/hyperlink" Target="consultantplus://offline/ref=D4CFFB927B4993C2339FD34BA59C9DD369B713A9ED93F1EACAB42563964EAB95EDB938E396BD637DCEu7B" TargetMode="External"/><Relationship Id="rId20" Type="http://schemas.openxmlformats.org/officeDocument/2006/relationships/hyperlink" Target="consultantplus://offline/ref=D4CFFB927B4993C2339FD34BA59C9DD369B713A9ED93F1EACAB42563964EAB95EDB938E597CBu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CFFB927B4993C2339FD34BA59C9DD369BF1DADE896F1EACAB42563964EAB95EDB938E396BF667FCEu9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4CFFB927B4993C2339FCD46B3F0C7DD61B54AA1E990F3BA92EB7E3EC147A1C2CAuAB" TargetMode="External"/><Relationship Id="rId23" Type="http://schemas.openxmlformats.org/officeDocument/2006/relationships/fontTable" Target="fontTable.xml"/><Relationship Id="rId10" Type="http://schemas.openxmlformats.org/officeDocument/2006/relationships/hyperlink" Target="consultantplus://offline/ref=D4CFFB927B4993C2339FD34BA59C9DD369B713A9ED93F1EACAB42563964EAB95EDB938E394B6C6u4B" TargetMode="External"/><Relationship Id="rId19" Type="http://schemas.openxmlformats.org/officeDocument/2006/relationships/hyperlink" Target="consultantplus://offline/ref=D4CFFB927B4993C2339FD34BA59C9DD369B713A9ED93F1EACAB42563964EAB95EDB938E394B6C6u4B" TargetMode="External"/><Relationship Id="rId4" Type="http://schemas.openxmlformats.org/officeDocument/2006/relationships/settings" Target="settings.xml"/><Relationship Id="rId9" Type="http://schemas.openxmlformats.org/officeDocument/2006/relationships/hyperlink" Target="http://sudrf.kodeks.ru/document/412381236" TargetMode="External"/><Relationship Id="rId14" Type="http://schemas.openxmlformats.org/officeDocument/2006/relationships/hyperlink" Target="file:///C:\Users\user\Desktop\&#1086;&#1087;&#1083;&#1072;&#1090;&#1072;%20&#1090;&#1088;&#1091;&#1076;&#1072;.rtf" TargetMode="External"/><Relationship Id="rId22" Type="http://schemas.openxmlformats.org/officeDocument/2006/relationships/hyperlink" Target="http://sudrf.kodeks.ru/document/499014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18CE-986C-4110-9F4C-7AD1E715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10</Pages>
  <Words>4830</Words>
  <Characters>27531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dc:creator>
  <cp:keywords/>
  <dc:description/>
  <cp:lastModifiedBy>BIV</cp:lastModifiedBy>
  <cp:revision>41</cp:revision>
  <cp:lastPrinted>2016-10-17T06:18:00Z</cp:lastPrinted>
  <dcterms:created xsi:type="dcterms:W3CDTF">2015-01-30T02:00:00Z</dcterms:created>
  <dcterms:modified xsi:type="dcterms:W3CDTF">2016-11-24T01:53:00Z</dcterms:modified>
</cp:coreProperties>
</file>