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5" w:rsidRPr="00C717E5" w:rsidRDefault="00C717E5" w:rsidP="00C717E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17E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944B34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E77709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B3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44B3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44B34" w:rsidRPr="00944B34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944B3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44B34" w:rsidRPr="0094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4B34">
        <w:rPr>
          <w:rFonts w:ascii="Times New Roman" w:eastAsia="Times New Roman" w:hAnsi="Times New Roman" w:cs="Times New Roman"/>
          <w:bCs/>
          <w:sz w:val="24"/>
          <w:szCs w:val="24"/>
        </w:rPr>
        <w:t>января 201</w:t>
      </w:r>
      <w:r w:rsidR="008F454C" w:rsidRPr="00944B3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717E5" w:rsidRPr="0094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</w:t>
      </w:r>
      <w:r w:rsidR="00C717E5" w:rsidRPr="00C7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94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№ </w:t>
      </w:r>
      <w:r w:rsidR="00944B34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</w:t>
      </w:r>
      <w:r w:rsidR="008F454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Во исполнение постановления Правительства Магаданской области от 26.12.2014 года № 1100-пп «Об утверждении Концепции демографической политики Магаданской области на 2014-2020 годы», предложений выездного заседания Правительства Магаданской области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районе от 13.08.2015 года, а также в целях улучшения демографической ситуации на территории  Ягоднинского городского округа</w:t>
      </w:r>
      <w:r w:rsidR="00381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F517BC" w:rsidRDefault="00F517BC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8F45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образования, культуры, физической культуры и спорта, редакции газеты «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принять к исполнению мероприятия плана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8F45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год, учесть мероприятия при формировании сметы на очередной финансовый год и планов работы учреждений, при разработке муниципальных программ.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механизм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плана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8F45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 в форме ежеквартальных отчетов исполнителей</w:t>
      </w:r>
      <w:r w:rsidR="00B84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2E4" w:rsidRPr="00C717E5" w:rsidRDefault="00B842E4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eastAsia="Times New Roman"/>
        </w:rPr>
        <w:t>4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государственным учреждениям учитывать плановые мероприятия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при организации и проведении работы с семьями и детьми.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F517BC" w:rsidRDefault="00F517BC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717E5" w:rsidRPr="00F517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proofErr w:type="spellStart"/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proofErr w:type="spellEnd"/>
      <w:r w:rsidRPr="00F517B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51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F454C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F517BC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F45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517BC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Т. В. Высоцкую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385" w:rsidRPr="00C717E5" w:rsidRDefault="0066238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 xml:space="preserve"> Бородин</w:t>
      </w:r>
    </w:p>
    <w:p w:rsidR="00B842E4" w:rsidRDefault="00B842E4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>Приложение № 1</w:t>
      </w:r>
    </w:p>
    <w:p w:rsid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к постановлению администрации</w:t>
      </w:r>
    </w:p>
    <w:p w:rsidR="008F454C" w:rsidRPr="00C717E5" w:rsidRDefault="008F454C" w:rsidP="008F45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Ягоднинского городского округа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 xml:space="preserve">            от </w:t>
      </w:r>
      <w:r w:rsidR="00944B34">
        <w:rPr>
          <w:rFonts w:ascii="Times New Roman" w:eastAsia="Times New Roman" w:hAnsi="Times New Roman" w:cs="Times New Roman"/>
          <w:sz w:val="20"/>
          <w:szCs w:val="24"/>
        </w:rPr>
        <w:t xml:space="preserve">18 января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>201</w:t>
      </w:r>
      <w:r w:rsidR="00944B34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  <w:r w:rsidR="00944B34">
        <w:rPr>
          <w:rFonts w:ascii="Times New Roman" w:eastAsia="Times New Roman" w:hAnsi="Times New Roman" w:cs="Times New Roman"/>
          <w:sz w:val="20"/>
          <w:szCs w:val="24"/>
        </w:rPr>
        <w:t>30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 w:rsidR="008F454C"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 w:rsidR="008F454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2019 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592"/>
        <w:gridCol w:w="1800"/>
        <w:gridCol w:w="1980"/>
      </w:tblGrid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исполнители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Организационно-аналитическая работа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и реализация нормативно-правовых актов, направленных на совершенствование и закрепление положительных факторов демографического развития Ягоднинского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подготовки нормативных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мониторинга демографических процессов на территории округа (рождаемость, смертность,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брако-разводные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отношения, миграционные процессы, социальные виды помощи семьям)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общественных советов, комиссий и рабочих групп, обеспечивающих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реализацией мероприятий, направленных на улучшение демографической ситуации (координационный совет, совет по профилактике социального сиротства, молодежный совет, совет ветеранов, комиссия по делам несовершеннолетних)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отдельному плану работы советов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Окуличева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И.Ю.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«круглого стола» по проблемам демографии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сокращению уровня смертности граждан, вт.ч. трудоспособного возраста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медицинской помощи больным с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сердечно-сосудистыми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совершенствованию медицинской помощи больным с онкологическими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системы профилактики, лечения наркологических больных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организации противотуберкулезной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прививочной кампании среди населения в рамках Национального календаря прививок (не менее 95% подлежащего контингента)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календаря прививок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смертности от дорожно-транспортных происшествий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«Повышение безопасности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дорожного движения на территории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2013-2020 годы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юных инспекторов движения «Безопасное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 работы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школьных уроков, месячников, декад по безопасности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округе профилактических мероприятий («Бахус», «Пешеход», «Водитель – пристегни ребенка», «Внимание – дети»)</w:t>
            </w:r>
          </w:p>
          <w:p w:rsidR="00C065CD" w:rsidRPr="00C717E5" w:rsidRDefault="00C065CD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ОтдМВД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Слюсаренко П.Д.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школах, в т.ч. в летний период,  информационно-разъяснительных акций, конкурсов, викторин, направленных на воспитание безопасного поведения несовершеннолетних на дорогах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3.6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обеспечению безопасной перевозки детей (соответствие транспортного средства,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сопровождение ГИБДД,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подвозом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 планам работы образования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культуры,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Мармус И.В.</w:t>
            </w:r>
          </w:p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укреплению пожарной и антитеррористической безопасности в организациях с круглосуточным и массовым пребыванием людей, реализация муниципальных программ безопасности и совершенствование систем АПС в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культуры, спорта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МОГБУЗ «ЯРБ»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B842E4" w:rsidRPr="00C717E5" w:rsidRDefault="00B842E4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безопасных условий пребывания людей в учреждениях в период проведения массовых культурно-образовательных,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досуговых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учреждениях объектовых тренировок по безопасности, эвакуации, оказанию первой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и МЧС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уроков по обучению школьников приемам обеспечения безопасности жизни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 месячника по тематике действий в условиях чрезвычайной ситуации 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совместно с МЧС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внешкольного досуга детей и подростков в образовательных, клубных, спортивных учреждениях для обеспечения их полезной занятости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«Лучший специалист по охране труда»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Рассмотрение вопроса по сокращению уровня  профессиональных заболеваний на заседании  СПЭК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СПЭК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уровня материнской и детской смертности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Оказание медицинской помощи беременным женщинам, послеродовом периоде (родовые сертификаты), диспансерное наблюдение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мероприятий  по ведению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неонатального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аудиологического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скрининга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диспансеризации населения района,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постдиспансерное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наблюдение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проведения диспансеризации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мероприятий, обеспечивающих раннее выявление отклонений в состоянии здоровья детей и подростков в целях их устранения и коррекции (медицинские осмотры, диспансеризация, оказание высокотехнологической медицинской помощи, санаторно-курортное лечение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Оздоровление семей с детьми в ГАУЗ «Магаданский областной санаторий «Талая» по путевкам «Мать и дитя»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 состояния материнской и детской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Рассмотрение вопросов демографии на заседании координационного совета по демографии и социальной политике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работы 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образовательных организациях воспитательных мероприятий по возрождению семейных  ценностей и нравственных устоев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D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медико-социальных групп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работа по плану ЯРБ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Блюма Е.Л.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полицией, ЯСЦ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Анализ причин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уровня рождаемости в семьях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9369E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демографических процессов в </w:t>
            </w:r>
            <w:proofErr w:type="spellStart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 доступности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дошкольного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округе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функционирование программы «Электронный детский сад»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предоставлением родителям компенсационных расходов на содержание ребенка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областной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медико-психолого-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комиссии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целью организации адаптированного обучения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5.5.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Продолжение мониторинга обеспеченностью жильем и улучшением жилищных условий многодетных семей, а также по предоставлению земельных участков (безвозмездно)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Толкачева Т.Л.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системы мер социальной поддержки семей с детьми (многодетные, одинокие, опекунские, с детьми-инвалидами, потерявшими кормильца)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социальных выплат за содержание детей в детском дошкольном учреждении.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доступности оказания медицинской помощи населению</w:t>
            </w:r>
          </w:p>
          <w:p w:rsidR="008F454C" w:rsidRPr="00381966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лекарственного обеспечения различных категорий граждан Ягоднинского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пользователей набора социальных услуг из числа пенсионеров Ягоднинского городского округа (вт.ч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.л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екарственное обеспечение, санаторное 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Совершенствование системы  оказания первичной медико-санитарной помощи населению в учреждениях здравоохранения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сохранению и укреплению здоровья населения, увеличению продолжительности активной жизни, созданию условий для ведения здорового образа жизни</w:t>
            </w: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муниципальной подпрограммы «Комплексные меры борьбы с незаконным оборотом наркотиков и </w:t>
            </w:r>
            <w:proofErr w:type="spellStart"/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прекурсоров</w:t>
            </w:r>
            <w:proofErr w:type="spellEnd"/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3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Укрепление материальной базы спортивных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округа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проведение спортивно-оздоровительных мероприятий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материальной базы для занятий физической культурой и спортом в учреждениях дошкольного и школьного, дополнительного образования, обеспечение доступности и качества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 работы  комитета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единого календарного плана проведения соревнований, турниров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оказания медицинской помощи детям в школах и ДОУ, организация качественного горячего питания  детей в коллективах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летней оздоровительной кампании для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на школьном,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областном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уровнях спартакиад, внедрение норм ГТО, проведение мониторинга физического состояния детей (физическое развитие, физическая подготовленность школьников)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комитета 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DA1046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А.С..</w:t>
            </w:r>
          </w:p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 совершенствование дополнительных образовательных услуг для детского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7.9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антинаркотической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направленности: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-тестирование школьников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-ведение образовательного курса «Нет наркотикам!»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-молодежные акции тематической направленности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на лучшую разработку мероприятия «За 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планы работы образования культуры молодежного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7.10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Разработка и реализация мероприятий по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здорового и полноценного питания в образовательных организациях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69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волонтерского движения из числа школьников за здоровый образ жизни в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и распространение буклетов, листовок по профилактике вредных привычек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DA1046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DA1046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библиотеки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физического состояния школьников муниципальных 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</w:t>
            </w:r>
            <w:r w:rsidR="008F454C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специальных мероприятий по внедрению норм ГТО в работу образовательных учреждений, для работающего населения, лиц пожилого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клубов, объединений для активизации пожилых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 ветеранов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Шампур Е.В. 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санаторно-курортного оздоровления на базе Магаданского областного бюджетного учреждения социального обслуживания населения «Оздоровительно-реабилитационный центр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Синегорье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 по заявкам пенсионеров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библиотечного обслуживания инвалидов на дому (по запросу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СПЭК  по обеспечению контроля за санитарно-эпидемиологическим благополучием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СПЭК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семинара преподавателей физической культуры, тренеров, руководителей секций, инструкторов по физкультуре школ, ДОУ, спортивных учреждений по вопросу состояния физического воспитания детей и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совместно с 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Комитетом образования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по укреплению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института семьи, возрождению и сохранению духовно-нравственных традиций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муниципальной программы «Дом для молодой семьи»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мероприятий по пропаганде семейных ценностей: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-организация праздников (День семьи, День защиты детей, День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любви и верности, День матери, Д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ень молодежи, День здоровья, День отказа от курения, День борьбы с наркоманией, День пожилого человека</w:t>
            </w:r>
            <w:proofErr w:type="gramEnd"/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«Спортивная семья» (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), «Семья года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), «Молодая семья» (К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К)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-представление лучших семей к премии губернатора «Колымские родники», «Признание»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на лучший публицистический материал  по семейной 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А.С.</w:t>
            </w:r>
          </w:p>
          <w:p w:rsidR="008F454C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Внедрение программ культурного воспитания и обучения семейным отношениям, основам детско-родительских отношений: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социальной гостиной для детей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«Мир семьи»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«Зеркало»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комплекса мер, направленных на активизацию  общественных молодежных инициатив, способствующих ведению здорового образа жизни, укреплению института семьи: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молодежного совета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-организация молодежных акций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-участие в конкурсах молодежных программ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-пропаганда лучших семейных пар молодежи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-сотрудничество со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молодежного совета, образования,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повышению качества жизни семей с детьми: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-выплата регионального материнского капитала,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-чествование многодетных матерей,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-улучшение жилищных условий многодетных матерей,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«Семейная копилка», «Чужих детей не бывает», «Найди меня, мама»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на базе 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ЦДТ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социальной гостиной для работы с детьми, находящимися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месяц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отдельный план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Халимонова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Развитие системы индивидуального психолого-педагогического, социального сопровождения семей и детей, состоящих на профилактическом учете, повышение обязательств родителей по обеспечению надлежащего уровня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жизни и развития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план работы КПДН, образования, социального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Мармус Е.В.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системы социального сопровождения и обслуживания семей, попавших в трудную жизненную ситуацию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мер социального помощи и социального обслуживания опекунских и приемных семей с детьми-сиротами, семей с детьми-инвалидами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7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благотворительных акций «Собери ребенка в школу», «Рождество и Пасха в детском доме», «Выпускник детского дома»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Олейник Н.Б.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Пестерникова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С.Д.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межведомственной системы сопровождения детей-сирот и без попечения: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-анализ работы органов  опеки и ведомств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-школа опекуна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-конкурс «Наш теплый дом», «Чужих детей не бывает», социальной рекламы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совета по профилактике социального сиротства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созданию условий для самореализации и адаптации населения к рынку труда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обучения детей-сирот и опекаемых в организациях профессионального образования (получение не менее 2-х специальностей)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 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мероприятий по обеспечению детей-сирот и опекаемых (лиц из их числа) жильем (актуализация списков, принятие постановлений, ведение банка данных, работа с поселениями)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условий для обучения детей-инвалидов, вт.ч. получение инклюзивного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год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попечительский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государственных услуг по профессиональной ориентации, социальной адаптации, психологической поддержке безработных граждан, в 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.ж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енщин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Центра занятости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родителям в организации профессионального обучения выпускников из числа детей-инвалидов (изучение  вопроса, выявление проблем, сопровождение)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женщин,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граждан, имеющих детей-инвалидов,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специально оборудованных рабочих мест для трудоустройства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  работодателями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трудоустройства несовершеннолетних, находящихся в трудной жизненной ситуации, в летний период и трудоустройства детей-сирот во внеурочное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содействия трудовой занятости граждан после завершения сезонных работ в горнодобывающей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осень-зима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организации работы с мигрантами и представителями национальных сообществ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Изучение потребности в специалистах для работы в социально-экономической сфере и направление предложений в Минтруд (для формирования квоты)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руководители предприятий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формированию межэтнических отношений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(постановление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И.В.</w:t>
            </w:r>
          </w:p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деятельности районной ассоциации коренных малочисленных народов Севера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Зайцева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мероприятий «Колымское братство»,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Чайрудяк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36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созданию условий для конкурентоспособности Ягоднинского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Участие в региональных форумах по продвижению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социальных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план проведения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Прокопенко В.А.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заинтересованные ведомства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ярмарок вакансий учебных и рабочих ме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ЦЗН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Т.В.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Pr="00C717E5" w:rsidRDefault="008F454C" w:rsidP="002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информационному обеспечению плана демографического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Ведение рубрик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по пропаганде здорового образа жизни и развития спорта (освещение мероприятий, интервью с лучшими детскими тренерами, рассказы о чемпионах)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ежегодных информационно-аналитических докладов о состоянии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ежегодно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Окуличева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И.Ю.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выступлений руководителей учреждений по вопросам демографической политики округа, особенно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статистических данных по тематике демографических процессов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информаций о работе общественных советов, комиссий при администрации 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нормативных правовых актов админис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трации, собрания представителей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и на официальных сайтах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Опубликование материалов специалистов и общественности в рамках проводимых конкурсов по тематике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Стимулирование специалистов здравоохранения за участие в пропаганде здорового образа жизни на страницах газеты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рамках конкурсов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</w:tbl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944B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 2</w:t>
      </w:r>
    </w:p>
    <w:p w:rsidR="00944B34" w:rsidRDefault="00C717E5" w:rsidP="00944B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                                                              </w:t>
      </w:r>
      <w:r w:rsidR="00944B3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«18» января 2019г. № 32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944B3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17E5">
        <w:rPr>
          <w:rFonts w:ascii="Times New Roman" w:eastAsia="Times New Roman" w:hAnsi="Times New Roman" w:cs="Times New Roman"/>
          <w:b/>
        </w:rPr>
        <w:t xml:space="preserve">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b/>
        </w:rPr>
        <w:t>Ягодн</w:t>
      </w:r>
      <w:r w:rsidR="00287328">
        <w:rPr>
          <w:rFonts w:ascii="Times New Roman" w:eastAsia="Times New Roman" w:hAnsi="Times New Roman" w:cs="Times New Roman"/>
          <w:b/>
        </w:rPr>
        <w:t>инском</w:t>
      </w:r>
      <w:proofErr w:type="spellEnd"/>
      <w:r w:rsidR="00287328">
        <w:rPr>
          <w:rFonts w:ascii="Times New Roman" w:eastAsia="Times New Roman" w:hAnsi="Times New Roman" w:cs="Times New Roman"/>
          <w:b/>
        </w:rPr>
        <w:t xml:space="preserve"> городском  округе на 201</w:t>
      </w:r>
      <w:r w:rsidR="006007E7">
        <w:rPr>
          <w:rFonts w:ascii="Times New Roman" w:eastAsia="Times New Roman" w:hAnsi="Times New Roman" w:cs="Times New Roman"/>
          <w:b/>
        </w:rPr>
        <w:t>9</w:t>
      </w:r>
      <w:r w:rsidRPr="00C717E5">
        <w:rPr>
          <w:rFonts w:ascii="Times New Roman" w:eastAsia="Times New Roman" w:hAnsi="Times New Roman" w:cs="Times New Roman"/>
          <w:b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280"/>
        <w:gridCol w:w="2280"/>
        <w:gridCol w:w="2040"/>
      </w:tblGrid>
      <w:tr w:rsidR="00C717E5" w:rsidRPr="00C717E5" w:rsidTr="00C717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C717E5" w:rsidRPr="00C717E5" w:rsidTr="00C717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C717E5" w:rsidRPr="00C717E5" w:rsidRDefault="00C717E5" w:rsidP="0094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17E5" w:rsidRPr="00C717E5" w:rsidSect="00F517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14" w:rsidRDefault="00EE7D14" w:rsidP="00F517BC">
      <w:pPr>
        <w:spacing w:after="0" w:line="240" w:lineRule="auto"/>
      </w:pPr>
      <w:r>
        <w:separator/>
      </w:r>
    </w:p>
  </w:endnote>
  <w:endnote w:type="continuationSeparator" w:id="1">
    <w:p w:rsidR="00EE7D14" w:rsidRDefault="00EE7D14" w:rsidP="00F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14" w:rsidRDefault="00EE7D14" w:rsidP="00F517BC">
      <w:pPr>
        <w:spacing w:after="0" w:line="240" w:lineRule="auto"/>
      </w:pPr>
      <w:r>
        <w:separator/>
      </w:r>
    </w:p>
  </w:footnote>
  <w:footnote w:type="continuationSeparator" w:id="1">
    <w:p w:rsidR="00EE7D14" w:rsidRDefault="00EE7D14" w:rsidP="00F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7E5"/>
    <w:rsid w:val="00055C55"/>
    <w:rsid w:val="000774FB"/>
    <w:rsid w:val="000A1CE9"/>
    <w:rsid w:val="000B58CE"/>
    <w:rsid w:val="00112EC3"/>
    <w:rsid w:val="001457DC"/>
    <w:rsid w:val="002240AC"/>
    <w:rsid w:val="00287328"/>
    <w:rsid w:val="003642E5"/>
    <w:rsid w:val="00381966"/>
    <w:rsid w:val="003D254B"/>
    <w:rsid w:val="003D64A8"/>
    <w:rsid w:val="0041694C"/>
    <w:rsid w:val="004711BD"/>
    <w:rsid w:val="005436F8"/>
    <w:rsid w:val="005A5DB7"/>
    <w:rsid w:val="006007E7"/>
    <w:rsid w:val="00662385"/>
    <w:rsid w:val="008F454C"/>
    <w:rsid w:val="009369EB"/>
    <w:rsid w:val="00944B34"/>
    <w:rsid w:val="009C2244"/>
    <w:rsid w:val="00A25BD6"/>
    <w:rsid w:val="00B842E4"/>
    <w:rsid w:val="00C065CD"/>
    <w:rsid w:val="00C717E5"/>
    <w:rsid w:val="00D40D0D"/>
    <w:rsid w:val="00D5795C"/>
    <w:rsid w:val="00DA1046"/>
    <w:rsid w:val="00E77709"/>
    <w:rsid w:val="00EE7D14"/>
    <w:rsid w:val="00F517BC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7E5"/>
  </w:style>
  <w:style w:type="character" w:styleId="a3">
    <w:name w:val="Hyperlink"/>
    <w:basedOn w:val="a0"/>
    <w:semiHidden/>
    <w:rsid w:val="00C717E5"/>
    <w:rPr>
      <w:color w:val="0000FF"/>
      <w:u w:val="single"/>
    </w:rPr>
  </w:style>
  <w:style w:type="paragraph" w:customStyle="1" w:styleId="ConsPlusTitle">
    <w:name w:val="ConsPlusTitle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17E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7BC"/>
  </w:style>
  <w:style w:type="paragraph" w:styleId="a7">
    <w:name w:val="footer"/>
    <w:basedOn w:val="a"/>
    <w:link w:val="a8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7BC"/>
  </w:style>
  <w:style w:type="paragraph" w:customStyle="1" w:styleId="a9">
    <w:name w:val="Заголовок к тексту"/>
    <w:basedOn w:val="a"/>
    <w:next w:val="aa"/>
    <w:rsid w:val="001457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457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EE4-8495-4754-9A77-E6CE23C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2</cp:revision>
  <cp:lastPrinted>2019-01-16T07:59:00Z</cp:lastPrinted>
  <dcterms:created xsi:type="dcterms:W3CDTF">2019-01-20T22:16:00Z</dcterms:created>
  <dcterms:modified xsi:type="dcterms:W3CDTF">2019-01-20T22:16:00Z</dcterms:modified>
</cp:coreProperties>
</file>