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1" w:rsidRPr="001430B1" w:rsidRDefault="001430B1" w:rsidP="001430B1">
      <w:pPr>
        <w:pBdr>
          <w:bottom w:val="single" w:sz="12" w:space="1" w:color="auto"/>
        </w:pBdr>
        <w:tabs>
          <w:tab w:val="left" w:pos="1985"/>
        </w:tabs>
        <w:spacing w:before="0"/>
        <w:ind w:firstLine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430B1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430B1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1430B1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1430B1" w:rsidRPr="001430B1" w:rsidRDefault="001430B1" w:rsidP="001430B1">
      <w:pPr>
        <w:spacing w:before="0"/>
        <w:ind w:firstLine="0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1430B1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тел. (8 41343) 2-35-29, факс (8 41343) 2-20-42,</w:t>
      </w:r>
      <w:r w:rsidRPr="001430B1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1430B1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1430B1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1430B1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1430B1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1430B1" w:rsidRPr="001430B1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0B1" w:rsidRPr="004B4D06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B4D06">
        <w:rPr>
          <w:rFonts w:ascii="Times New Roman" w:eastAsia="Times New Roman" w:hAnsi="Times New Roman"/>
          <w:b/>
          <w:sz w:val="30"/>
          <w:szCs w:val="30"/>
          <w:lang w:eastAsia="ru-RU"/>
        </w:rPr>
        <w:t>АДМИНИСТРАЦИЯ ЯГОДНИНСКОГО ГОРОДСКОГО ОКРУГА</w:t>
      </w:r>
    </w:p>
    <w:p w:rsidR="001430B1" w:rsidRPr="001430B1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0B1" w:rsidRPr="002C3397" w:rsidRDefault="001430B1" w:rsidP="001430B1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C3397">
        <w:rPr>
          <w:rFonts w:ascii="Times New Roman" w:eastAsia="Times New Roman" w:hAnsi="Times New Roman"/>
          <w:b/>
          <w:sz w:val="30"/>
          <w:szCs w:val="30"/>
          <w:lang w:eastAsia="ru-RU"/>
        </w:rPr>
        <w:t>ПОСТАНОВЛЕНИЕ</w:t>
      </w: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C0B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B16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7B1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0BA1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</w:p>
    <w:p w:rsidR="001430B1" w:rsidRPr="001430B1" w:rsidRDefault="001430B1" w:rsidP="001430B1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B1" w:rsidRPr="001430B1" w:rsidRDefault="001430B1" w:rsidP="004B4D06">
      <w:pPr>
        <w:spacing w:before="0"/>
        <w:ind w:right="58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2E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резервного</w:t>
      </w:r>
      <w:r w:rsidR="002E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</w:t>
      </w:r>
      <w:r w:rsidR="002E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1430B1" w:rsidRPr="001430B1" w:rsidRDefault="001430B1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0B1" w:rsidRPr="001430B1" w:rsidRDefault="001430B1" w:rsidP="00A6403A">
      <w:pPr>
        <w:widowControl w:val="0"/>
        <w:autoSpaceDE w:val="0"/>
        <w:autoSpaceDN w:val="0"/>
        <w:spacing w:before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A6403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</w:t>
        </w:r>
      </w:hyperlink>
      <w:r w:rsidRPr="0014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приведения нормативных правовых актов Ягоднинского городского округа в соответствие с действующим законодательством, администрация</w:t>
      </w:r>
      <w:r w:rsidR="00B0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</w:t>
      </w:r>
    </w:p>
    <w:p w:rsidR="001430B1" w:rsidRPr="002C3397" w:rsidRDefault="001430B1" w:rsidP="002C3397">
      <w:pPr>
        <w:spacing w:before="240" w:after="240" w:line="276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1430B1" w:rsidRPr="004B4D06" w:rsidRDefault="001430B1" w:rsidP="004B4D06">
      <w:pPr>
        <w:pStyle w:val="a3"/>
        <w:numPr>
          <w:ilvl w:val="0"/>
          <w:numId w:val="3"/>
        </w:numPr>
        <w:tabs>
          <w:tab w:val="left" w:pos="1276"/>
        </w:tabs>
        <w:spacing w:before="0" w:line="276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6403A"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hyperlink w:anchor="P31" w:history="1">
        <w:r w:rsidRPr="004B4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4B4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ассигнований резервногофонда администрации Ягоднинского городского округа.</w:t>
      </w:r>
    </w:p>
    <w:p w:rsidR="001430B1" w:rsidRPr="004B4D06" w:rsidRDefault="001430B1" w:rsidP="004B4D06">
      <w:pPr>
        <w:pStyle w:val="a3"/>
        <w:numPr>
          <w:ilvl w:val="0"/>
          <w:numId w:val="3"/>
        </w:numPr>
        <w:tabs>
          <w:tab w:val="left" w:pos="1276"/>
        </w:tabs>
        <w:spacing w:before="0" w:line="276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силупостановление администрации Ягоднинского района от </w:t>
      </w:r>
      <w:r w:rsidR="00A6403A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февраля 2016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6403A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A6403A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Положенияо порядке использования бюджетных ассигнований резервного фонда администрации Ягоднинского городского округа</w:t>
      </w:r>
      <w:r w:rsid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6403A"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Pr="004B4D06" w:rsidRDefault="001430B1" w:rsidP="004B4D06">
      <w:pPr>
        <w:pStyle w:val="a3"/>
        <w:numPr>
          <w:ilvl w:val="0"/>
          <w:numId w:val="3"/>
        </w:numPr>
        <w:tabs>
          <w:tab w:val="left" w:pos="1276"/>
        </w:tabs>
        <w:spacing w:before="0" w:line="276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4B4D0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http</w:t>
        </w:r>
        <w:r w:rsidRPr="004B4D0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://</w:t>
        </w:r>
        <w:proofErr w:type="spellStart"/>
        <w:r w:rsidRPr="004B4D0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yagodnoeadm</w:t>
        </w:r>
        <w:proofErr w:type="spellEnd"/>
        <w:r w:rsidRPr="004B4D0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4B4D06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Pr="004B4D06" w:rsidRDefault="001430B1" w:rsidP="00146269">
      <w:pPr>
        <w:pStyle w:val="a3"/>
        <w:numPr>
          <w:ilvl w:val="0"/>
          <w:numId w:val="3"/>
        </w:numPr>
        <w:tabs>
          <w:tab w:val="left" w:pos="1276"/>
        </w:tabs>
        <w:spacing w:before="0" w:line="276" w:lineRule="auto"/>
        <w:ind w:left="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</w:t>
      </w:r>
      <w:r w:rsid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</w:t>
      </w:r>
      <w:r w:rsidR="00146269" w:rsidRPr="00146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</w:t>
      </w:r>
      <w:r w:rsidRPr="004B4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30B1" w:rsidRDefault="001430B1" w:rsidP="001430B1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03A" w:rsidRPr="001430B1" w:rsidRDefault="00A6403A" w:rsidP="001430B1">
      <w:pPr>
        <w:spacing w:before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62A" w:rsidRDefault="001430B1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Ягоднинского </w:t>
      </w:r>
    </w:p>
    <w:p w:rsidR="001430B1" w:rsidRDefault="001430B1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                                                </w:t>
      </w:r>
      <w:r w:rsidR="007B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43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Н.Б. Олейник</w:t>
      </w:r>
    </w:p>
    <w:p w:rsidR="00A6403A" w:rsidRDefault="00A6403A" w:rsidP="001430B1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6269" w:rsidRDefault="00146269" w:rsidP="001430B1">
      <w:pPr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146269" w:rsidSect="001430B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430B1" w:rsidRPr="00621FCF" w:rsidRDefault="001430B1" w:rsidP="00C714CF">
      <w:pPr>
        <w:spacing w:before="0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714CF" w:rsidRDefault="007B162A" w:rsidP="00C714CF">
      <w:pPr>
        <w:spacing w:before="0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п</w:t>
      </w:r>
      <w:r w:rsidR="001430B1" w:rsidRPr="00621FCF">
        <w:rPr>
          <w:rFonts w:ascii="Times New Roman" w:hAnsi="Times New Roman" w:cs="Times New Roman"/>
          <w:sz w:val="24"/>
          <w:szCs w:val="24"/>
        </w:rPr>
        <w:t>остановлением</w:t>
      </w:r>
      <w:r w:rsidR="00A6403A" w:rsidRPr="00621FCF">
        <w:rPr>
          <w:rFonts w:ascii="Times New Roman" w:hAnsi="Times New Roman" w:cs="Times New Roman"/>
          <w:sz w:val="24"/>
          <w:szCs w:val="24"/>
        </w:rPr>
        <w:t>а</w:t>
      </w:r>
      <w:r w:rsidR="001430B1" w:rsidRPr="00621FCF">
        <w:rPr>
          <w:rFonts w:ascii="Times New Roman" w:hAnsi="Times New Roman" w:cs="Times New Roman"/>
          <w:sz w:val="24"/>
          <w:szCs w:val="24"/>
        </w:rPr>
        <w:t>дминистрации</w:t>
      </w:r>
      <w:r w:rsidR="00A6403A" w:rsidRPr="00621FCF">
        <w:rPr>
          <w:rFonts w:ascii="Times New Roman" w:hAnsi="Times New Roman" w:cs="Times New Roman"/>
          <w:sz w:val="24"/>
          <w:szCs w:val="24"/>
        </w:rPr>
        <w:t>Ягоднинс</w:t>
      </w:r>
      <w:r w:rsidR="001430B1" w:rsidRPr="00621FCF">
        <w:rPr>
          <w:rFonts w:ascii="Times New Roman" w:hAnsi="Times New Roman" w:cs="Times New Roman"/>
          <w:sz w:val="24"/>
          <w:szCs w:val="24"/>
        </w:rPr>
        <w:t>кого городского округа</w:t>
      </w:r>
    </w:p>
    <w:p w:rsidR="001430B1" w:rsidRPr="00621FCF" w:rsidRDefault="001430B1" w:rsidP="00C714CF">
      <w:pPr>
        <w:spacing w:before="0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 xml:space="preserve">от </w:t>
      </w:r>
      <w:r w:rsidR="00A6403A" w:rsidRPr="00621FCF">
        <w:rPr>
          <w:rFonts w:ascii="Times New Roman" w:hAnsi="Times New Roman" w:cs="Times New Roman"/>
          <w:sz w:val="24"/>
          <w:szCs w:val="24"/>
        </w:rPr>
        <w:t>«</w:t>
      </w:r>
      <w:r w:rsidR="00EC0BA1">
        <w:rPr>
          <w:rFonts w:ascii="Times New Roman" w:hAnsi="Times New Roman" w:cs="Times New Roman"/>
          <w:sz w:val="24"/>
          <w:szCs w:val="24"/>
        </w:rPr>
        <w:t>11</w:t>
      </w:r>
      <w:r w:rsidR="00A6403A" w:rsidRPr="00621FCF">
        <w:rPr>
          <w:rFonts w:ascii="Times New Roman" w:hAnsi="Times New Roman" w:cs="Times New Roman"/>
          <w:sz w:val="24"/>
          <w:szCs w:val="24"/>
        </w:rPr>
        <w:t>»</w:t>
      </w:r>
      <w:r w:rsidR="00EC0BA1">
        <w:rPr>
          <w:rFonts w:ascii="Times New Roman" w:hAnsi="Times New Roman" w:cs="Times New Roman"/>
          <w:sz w:val="24"/>
          <w:szCs w:val="24"/>
        </w:rPr>
        <w:t xml:space="preserve"> мая </w:t>
      </w:r>
      <w:r w:rsidR="00A6403A" w:rsidRPr="00621FCF">
        <w:rPr>
          <w:rFonts w:ascii="Times New Roman" w:hAnsi="Times New Roman" w:cs="Times New Roman"/>
          <w:sz w:val="24"/>
          <w:szCs w:val="24"/>
        </w:rPr>
        <w:t xml:space="preserve"> 2021 г.</w:t>
      </w:r>
      <w:r w:rsidR="00EC0BA1">
        <w:rPr>
          <w:rFonts w:ascii="Times New Roman" w:hAnsi="Times New Roman" w:cs="Times New Roman"/>
          <w:sz w:val="24"/>
          <w:szCs w:val="24"/>
        </w:rPr>
        <w:t xml:space="preserve"> </w:t>
      </w:r>
      <w:r w:rsidR="00A6403A" w:rsidRPr="00621FCF">
        <w:rPr>
          <w:rFonts w:ascii="Times New Roman" w:hAnsi="Times New Roman" w:cs="Times New Roman"/>
          <w:sz w:val="24"/>
          <w:szCs w:val="24"/>
        </w:rPr>
        <w:t>№</w:t>
      </w:r>
      <w:r w:rsidR="00EC0BA1">
        <w:rPr>
          <w:rFonts w:ascii="Times New Roman" w:hAnsi="Times New Roman" w:cs="Times New Roman"/>
          <w:sz w:val="24"/>
          <w:szCs w:val="24"/>
        </w:rPr>
        <w:t xml:space="preserve"> 271</w:t>
      </w:r>
    </w:p>
    <w:p w:rsidR="001430B1" w:rsidRPr="00A6403A" w:rsidRDefault="001430B1" w:rsidP="00C714CF">
      <w:pPr>
        <w:pStyle w:val="ConsPlusNormal"/>
        <w:spacing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430B1" w:rsidRPr="00A6403A" w:rsidRDefault="001430B1" w:rsidP="00A640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6403A">
        <w:rPr>
          <w:rFonts w:ascii="Times New Roman" w:hAnsi="Times New Roman" w:cs="Times New Roman"/>
          <w:sz w:val="28"/>
          <w:szCs w:val="28"/>
        </w:rPr>
        <w:t>ПОРЯДОК</w:t>
      </w:r>
    </w:p>
    <w:p w:rsidR="001430B1" w:rsidRPr="00A6403A" w:rsidRDefault="00055C8A" w:rsidP="00A6403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C8A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Ягоднинского городского округа</w:t>
      </w:r>
    </w:p>
    <w:p w:rsidR="001430B1" w:rsidRPr="00EC0BA1" w:rsidRDefault="001430B1" w:rsidP="00621FCF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0BA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430B1" w:rsidRDefault="001430B1" w:rsidP="0019662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>Настоящий Порядок использования бюджетных</w:t>
      </w:r>
      <w:r w:rsidR="00DF3AB7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A640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3AB7">
        <w:rPr>
          <w:rFonts w:ascii="Times New Roman" w:hAnsi="Times New Roman" w:cs="Times New Roman"/>
          <w:sz w:val="28"/>
          <w:szCs w:val="28"/>
        </w:rPr>
        <w:t>Ягоднинского</w:t>
      </w:r>
      <w:r w:rsidRPr="00A6403A">
        <w:rPr>
          <w:rFonts w:ascii="Times New Roman" w:hAnsi="Times New Roman" w:cs="Times New Roman"/>
          <w:sz w:val="28"/>
          <w:szCs w:val="28"/>
        </w:rPr>
        <w:t xml:space="preserve"> городского округа (далее - Порядок) разработан в соответствии со </w:t>
      </w:r>
      <w:hyperlink r:id="rId8" w:history="1">
        <w:r w:rsidRPr="00621FCF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A640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выделения и исполь</w:t>
      </w:r>
      <w:r w:rsidR="00DF3AB7">
        <w:rPr>
          <w:rFonts w:ascii="Times New Roman" w:hAnsi="Times New Roman" w:cs="Times New Roman"/>
          <w:sz w:val="28"/>
          <w:szCs w:val="28"/>
        </w:rPr>
        <w:t>зования бюджетных ассигнований а</w:t>
      </w:r>
      <w:r w:rsidRPr="00A640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3AB7">
        <w:rPr>
          <w:rFonts w:ascii="Times New Roman" w:hAnsi="Times New Roman" w:cs="Times New Roman"/>
          <w:sz w:val="28"/>
          <w:szCs w:val="28"/>
        </w:rPr>
        <w:t>Ягоднинского</w:t>
      </w:r>
      <w:r w:rsidRPr="00A6403A">
        <w:rPr>
          <w:rFonts w:ascii="Times New Roman" w:hAnsi="Times New Roman" w:cs="Times New Roman"/>
          <w:sz w:val="28"/>
          <w:szCs w:val="28"/>
        </w:rPr>
        <w:t xml:space="preserve"> городского округа (далее - Резервный фонд</w:t>
      </w:r>
      <w:r w:rsidR="00DF3A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).</w:t>
      </w:r>
    </w:p>
    <w:p w:rsidR="001430B1" w:rsidRDefault="00196627" w:rsidP="0019662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627">
        <w:rPr>
          <w:rFonts w:ascii="Times New Roman" w:hAnsi="Times New Roman" w:cs="Times New Roman"/>
          <w:sz w:val="28"/>
          <w:szCs w:val="28"/>
        </w:rPr>
        <w:t>Б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юджетные ассигнования Резервного фонда </w:t>
      </w:r>
      <w:r w:rsidR="00DF3AB7" w:rsidRPr="001966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0B1" w:rsidRPr="00196627">
        <w:rPr>
          <w:rFonts w:ascii="Times New Roman" w:hAnsi="Times New Roman" w:cs="Times New Roman"/>
          <w:sz w:val="28"/>
          <w:szCs w:val="28"/>
        </w:rPr>
        <w:t>предусматриваются на финансовое обеспечение непредвиденных расходов и мероприятий местного значе</w:t>
      </w:r>
      <w:r w:rsidR="00DF3AB7" w:rsidRPr="00196627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«Ягоднинский </w:t>
      </w:r>
      <w:r w:rsidR="001430B1" w:rsidRPr="00196627">
        <w:rPr>
          <w:rFonts w:ascii="Times New Roman" w:hAnsi="Times New Roman" w:cs="Times New Roman"/>
          <w:sz w:val="28"/>
          <w:szCs w:val="28"/>
        </w:rPr>
        <w:t>городской округ</w:t>
      </w:r>
      <w:r w:rsidR="00DF3AB7" w:rsidRPr="00196627">
        <w:rPr>
          <w:rFonts w:ascii="Times New Roman" w:hAnsi="Times New Roman" w:cs="Times New Roman"/>
          <w:sz w:val="28"/>
          <w:szCs w:val="28"/>
        </w:rPr>
        <w:t>»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 (далее - городской округ), не предусмотренных в бюдж</w:t>
      </w:r>
      <w:r w:rsidR="00DF3AB7" w:rsidRPr="00196627">
        <w:rPr>
          <w:rFonts w:ascii="Times New Roman" w:hAnsi="Times New Roman" w:cs="Times New Roman"/>
          <w:sz w:val="28"/>
          <w:szCs w:val="28"/>
        </w:rPr>
        <w:t>ете муниципального образования «Ягоднин</w:t>
      </w:r>
      <w:r w:rsidR="001430B1" w:rsidRPr="00196627">
        <w:rPr>
          <w:rFonts w:ascii="Times New Roman" w:hAnsi="Times New Roman" w:cs="Times New Roman"/>
          <w:sz w:val="28"/>
          <w:szCs w:val="28"/>
        </w:rPr>
        <w:t>ский городской округ</w:t>
      </w:r>
      <w:r w:rsidR="00DF3AB7" w:rsidRPr="00196627">
        <w:rPr>
          <w:rFonts w:ascii="Times New Roman" w:hAnsi="Times New Roman" w:cs="Times New Roman"/>
          <w:sz w:val="28"/>
          <w:szCs w:val="28"/>
        </w:rPr>
        <w:t>»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 (далее - бюджет городского округа) на соответствующий финансовый год и плановый период.</w:t>
      </w:r>
    </w:p>
    <w:p w:rsidR="001430B1" w:rsidRPr="00196627" w:rsidRDefault="00196627" w:rsidP="0019662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627">
        <w:rPr>
          <w:rFonts w:ascii="Times New Roman" w:hAnsi="Times New Roman" w:cs="Times New Roman"/>
          <w:sz w:val="28"/>
          <w:szCs w:val="28"/>
        </w:rPr>
        <w:t>Р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азмер бюджетных ассигнований Резервного фонда </w:t>
      </w:r>
      <w:r w:rsidR="00B93869" w:rsidRPr="001966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определяется при формировании проекта бюджета городского округа и утверждается решением Собрания представителей </w:t>
      </w:r>
      <w:r w:rsidR="00B93869" w:rsidRPr="00196627">
        <w:rPr>
          <w:rFonts w:ascii="Times New Roman" w:hAnsi="Times New Roman" w:cs="Times New Roman"/>
          <w:sz w:val="28"/>
          <w:szCs w:val="28"/>
        </w:rPr>
        <w:t>Ягоднинс</w:t>
      </w:r>
      <w:r w:rsidR="001430B1" w:rsidRPr="00196627">
        <w:rPr>
          <w:rFonts w:ascii="Times New Roman" w:hAnsi="Times New Roman" w:cs="Times New Roman"/>
          <w:sz w:val="28"/>
          <w:szCs w:val="28"/>
        </w:rPr>
        <w:t xml:space="preserve">кого городского округа на очередной финансовый год и плановый период в размере, соответствующем требованиям Бюджетного </w:t>
      </w:r>
      <w:hyperlink r:id="rId9" w:history="1">
        <w:r w:rsidR="001430B1" w:rsidRPr="0019662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430B1" w:rsidRPr="0019662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430B1" w:rsidRPr="00A6403A" w:rsidRDefault="001430B1" w:rsidP="00196627">
      <w:pPr>
        <w:pStyle w:val="a3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городского округа бюджетные ассигнования Резервного фонда </w:t>
      </w:r>
      <w:r w:rsidR="00B938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>могут направляться на следующие цели:</w:t>
      </w:r>
    </w:p>
    <w:p w:rsidR="001430B1" w:rsidRPr="00A6403A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535BF4">
        <w:rPr>
          <w:rFonts w:ascii="Times New Roman" w:hAnsi="Times New Roman" w:cs="Times New Roman"/>
          <w:sz w:val="28"/>
          <w:szCs w:val="28"/>
        </w:rPr>
        <w:tab/>
      </w:r>
      <w:r w:rsidR="001430B1" w:rsidRPr="00A6403A">
        <w:rPr>
          <w:rFonts w:ascii="Times New Roman" w:hAnsi="Times New Roman" w:cs="Times New Roman"/>
          <w:sz w:val="28"/>
          <w:szCs w:val="28"/>
        </w:rPr>
        <w:t>ликвидацию последствий чрезвычайных ситуаций;</w:t>
      </w:r>
    </w:p>
    <w:p w:rsidR="001430B1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="00535BF4">
        <w:rPr>
          <w:rFonts w:ascii="Times New Roman" w:hAnsi="Times New Roman" w:cs="Times New Roman"/>
          <w:sz w:val="28"/>
          <w:szCs w:val="28"/>
        </w:rPr>
        <w:tab/>
      </w:r>
      <w:r w:rsidR="00B93869">
        <w:rPr>
          <w:rFonts w:ascii="Times New Roman" w:hAnsi="Times New Roman" w:cs="Times New Roman"/>
          <w:sz w:val="28"/>
          <w:szCs w:val="28"/>
        </w:rPr>
        <w:t>проведение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 поисковых, аварийно-спасательных и аварийно-восстановительных работ согласно перечню, установленному Правительством Российской Федерации, а также других неотложных работ по устранению непосредственной опасности для жизни и здоровья людей на объектах жилищно-коммунально</w:t>
      </w:r>
      <w:r w:rsidR="00C50432">
        <w:rPr>
          <w:rFonts w:ascii="Times New Roman" w:hAnsi="Times New Roman" w:cs="Times New Roman"/>
          <w:sz w:val="28"/>
          <w:szCs w:val="28"/>
        </w:rPr>
        <w:t>го хозяйства, социальной сферы и других объектов</w:t>
      </w:r>
      <w:r w:rsidR="001430B1" w:rsidRPr="00A6403A">
        <w:rPr>
          <w:rFonts w:ascii="Times New Roman" w:hAnsi="Times New Roman" w:cs="Times New Roman"/>
          <w:sz w:val="28"/>
          <w:szCs w:val="28"/>
        </w:rPr>
        <w:t>;</w:t>
      </w:r>
    </w:p>
    <w:p w:rsidR="00C50432" w:rsidRPr="00C50432" w:rsidRDefault="00B3249E" w:rsidP="00535BF4">
      <w:pPr>
        <w:tabs>
          <w:tab w:val="left" w:pos="1560"/>
        </w:tabs>
        <w:autoSpaceDE w:val="0"/>
        <w:autoSpaceDN w:val="0"/>
        <w:adjustRightInd w:val="0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="00535BF4">
        <w:rPr>
          <w:rFonts w:ascii="Times New Roman" w:hAnsi="Times New Roman" w:cs="Times New Roman"/>
          <w:sz w:val="28"/>
          <w:szCs w:val="28"/>
        </w:rPr>
        <w:tab/>
      </w:r>
      <w:r w:rsidR="00C50432" w:rsidRPr="00C50432">
        <w:rPr>
          <w:rFonts w:ascii="Times New Roman" w:hAnsi="Times New Roman" w:cs="Times New Roman"/>
          <w:sz w:val="28"/>
          <w:szCs w:val="28"/>
        </w:rPr>
        <w:t>закупку, доставку и кратковременное хранение материальных ресурсов для первоочередного жизнеобеспечения пострадавшего населения;</w:t>
      </w:r>
    </w:p>
    <w:p w:rsidR="001430B1" w:rsidRPr="002C3397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7">
        <w:rPr>
          <w:rFonts w:ascii="Times New Roman" w:hAnsi="Times New Roman" w:cs="Times New Roman"/>
          <w:sz w:val="28"/>
          <w:szCs w:val="28"/>
        </w:rPr>
        <w:t>1.4.4.</w:t>
      </w:r>
      <w:r w:rsidR="00535BF4" w:rsidRPr="002C3397">
        <w:rPr>
          <w:rFonts w:ascii="Times New Roman" w:hAnsi="Times New Roman" w:cs="Times New Roman"/>
          <w:sz w:val="28"/>
          <w:szCs w:val="28"/>
        </w:rPr>
        <w:tab/>
      </w:r>
      <w:r w:rsidR="00C50432" w:rsidRPr="002C3397">
        <w:rPr>
          <w:rFonts w:ascii="Times New Roman" w:hAnsi="Times New Roman" w:cs="Times New Roman"/>
          <w:sz w:val="28"/>
          <w:szCs w:val="28"/>
        </w:rPr>
        <w:t>проведение</w:t>
      </w:r>
      <w:r w:rsidR="001430B1" w:rsidRPr="002C3397">
        <w:rPr>
          <w:rFonts w:ascii="Times New Roman" w:hAnsi="Times New Roman" w:cs="Times New Roman"/>
          <w:sz w:val="28"/>
          <w:szCs w:val="28"/>
        </w:rPr>
        <w:t xml:space="preserve"> технических обследований, других мероприятий по восстановлению объектов жизнеобеспечения населения, связанных с </w:t>
      </w:r>
      <w:r w:rsidR="001430B1" w:rsidRPr="002C3397">
        <w:rPr>
          <w:rFonts w:ascii="Times New Roman" w:hAnsi="Times New Roman" w:cs="Times New Roman"/>
          <w:sz w:val="28"/>
          <w:szCs w:val="28"/>
        </w:rPr>
        <w:lastRenderedPageBreak/>
        <w:t>ликвидацией последствий стихийных бедствий и чрезвычайных ситуаций;</w:t>
      </w:r>
    </w:p>
    <w:p w:rsidR="00C50432" w:rsidRPr="002C3397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7">
        <w:rPr>
          <w:rFonts w:ascii="Times New Roman" w:hAnsi="Times New Roman" w:cs="Times New Roman"/>
          <w:sz w:val="28"/>
          <w:szCs w:val="28"/>
        </w:rPr>
        <w:t>1.4.5.</w:t>
      </w:r>
      <w:r w:rsidR="00535BF4" w:rsidRPr="002C3397">
        <w:rPr>
          <w:rFonts w:ascii="Times New Roman" w:hAnsi="Times New Roman" w:cs="Times New Roman"/>
          <w:sz w:val="28"/>
          <w:szCs w:val="28"/>
        </w:rPr>
        <w:tab/>
      </w:r>
      <w:r w:rsidR="00C50432" w:rsidRPr="002C3397">
        <w:rPr>
          <w:rFonts w:ascii="Times New Roman" w:hAnsi="Times New Roman" w:cs="Times New Roman"/>
          <w:color w:val="000000"/>
          <w:spacing w:val="4"/>
          <w:sz w:val="28"/>
          <w:szCs w:val="28"/>
        </w:rPr>
        <w:t>организацию систем связи и обмена информацией о чрезвычайных ситуациях;</w:t>
      </w:r>
    </w:p>
    <w:p w:rsidR="001430B1" w:rsidRPr="002C3397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7">
        <w:rPr>
          <w:rFonts w:ascii="Times New Roman" w:hAnsi="Times New Roman" w:cs="Times New Roman"/>
          <w:sz w:val="28"/>
          <w:szCs w:val="28"/>
        </w:rPr>
        <w:t>1.4.6.</w:t>
      </w:r>
      <w:r w:rsidR="00535BF4" w:rsidRPr="002C3397">
        <w:rPr>
          <w:rFonts w:ascii="Times New Roman" w:hAnsi="Times New Roman" w:cs="Times New Roman"/>
          <w:sz w:val="28"/>
          <w:szCs w:val="28"/>
        </w:rPr>
        <w:tab/>
      </w:r>
      <w:r w:rsidR="00C50432" w:rsidRPr="002C3397">
        <w:rPr>
          <w:rFonts w:ascii="Times New Roman" w:hAnsi="Times New Roman" w:cs="Times New Roman"/>
          <w:sz w:val="28"/>
          <w:szCs w:val="28"/>
        </w:rPr>
        <w:t>ликвидацию</w:t>
      </w:r>
      <w:r w:rsidR="001430B1" w:rsidRPr="002C3397">
        <w:rPr>
          <w:rFonts w:ascii="Times New Roman" w:hAnsi="Times New Roman" w:cs="Times New Roman"/>
          <w:sz w:val="28"/>
          <w:szCs w:val="28"/>
        </w:rPr>
        <w:t xml:space="preserve"> последствий опасных гидрометеорологических явлений;</w:t>
      </w:r>
    </w:p>
    <w:p w:rsidR="001430B1" w:rsidRPr="00A6403A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97">
        <w:rPr>
          <w:rFonts w:ascii="Times New Roman" w:hAnsi="Times New Roman" w:cs="Times New Roman"/>
          <w:sz w:val="28"/>
          <w:szCs w:val="28"/>
        </w:rPr>
        <w:t>1.4.7.</w:t>
      </w:r>
      <w:r w:rsidR="00535BF4" w:rsidRPr="002C3397">
        <w:rPr>
          <w:rFonts w:ascii="Times New Roman" w:hAnsi="Times New Roman" w:cs="Times New Roman"/>
          <w:sz w:val="28"/>
          <w:szCs w:val="28"/>
        </w:rPr>
        <w:tab/>
      </w:r>
      <w:r w:rsidR="00C50432" w:rsidRPr="002C339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="001430B1" w:rsidRPr="002C339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1430B1" w:rsidRPr="002C339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430B1" w:rsidRDefault="00B3249E" w:rsidP="00535BF4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1.4.8.</w:t>
      </w:r>
      <w:r w:rsidR="00535BF4">
        <w:rPr>
          <w:rFonts w:ascii="Times New Roman" w:hAnsi="Times New Roman" w:cs="Times New Roman"/>
          <w:sz w:val="28"/>
          <w:szCs w:val="28"/>
        </w:rPr>
        <w:tab/>
      </w:r>
      <w:r w:rsidR="001430B1" w:rsidRPr="00A6403A">
        <w:rPr>
          <w:rFonts w:ascii="Times New Roman" w:hAnsi="Times New Roman" w:cs="Times New Roman"/>
          <w:sz w:val="28"/>
          <w:szCs w:val="28"/>
        </w:rPr>
        <w:t>возмещение расходов, связанных с командированием для проведения мероприятий по ликвидации чрезвычайных ситуаций муниципальных служащих органов местного самоуправления городского округа, привлекаемых в установленном порядке;</w:t>
      </w:r>
    </w:p>
    <w:p w:rsidR="00B3249E" w:rsidRPr="007F0057" w:rsidRDefault="007F0057" w:rsidP="007F0057">
      <w:pPr>
        <w:pStyle w:val="ConsPlusNormal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1.4.9.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B3249E" w:rsidRPr="007F0057">
        <w:rPr>
          <w:rFonts w:ascii="Times New Roman" w:hAnsi="Times New Roman" w:cs="Times New Roman"/>
          <w:sz w:val="28"/>
          <w:szCs w:val="28"/>
        </w:rPr>
        <w:t>существление единовременной денежной выплаты в случаях возникновения чрезвычайной ситуации в порядке, устанавливаемом постановлением администрации Ягоднинского городского округа, в виде:</w:t>
      </w:r>
    </w:p>
    <w:p w:rsidR="007A172A" w:rsidRPr="00535BF4" w:rsidRDefault="007A172A" w:rsidP="002C3397">
      <w:pPr>
        <w:pStyle w:val="ConsPlusNormal"/>
        <w:numPr>
          <w:ilvl w:val="0"/>
          <w:numId w:val="1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материальной помощи гражданам, имеющим на территории населенного пункта:</w:t>
      </w:r>
    </w:p>
    <w:p w:rsidR="007A172A" w:rsidRPr="00535BF4" w:rsidRDefault="007A172A" w:rsidP="002C3397">
      <w:pPr>
        <w:pStyle w:val="a3"/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35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жилое помещение на праве собственности (в пользовании), поврежденное в результате чрезвычайной ситуации (исходя из расчета, установленного правовым актом администрации городского округа);</w:t>
      </w:r>
    </w:p>
    <w:p w:rsidR="007A172A" w:rsidRPr="00535BF4" w:rsidRDefault="007A172A" w:rsidP="002C3397">
      <w:pPr>
        <w:pStyle w:val="a3"/>
        <w:widowControl w:val="0"/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35BF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земельные участки, предоставленные для ведения личного подсобного хозяйства, дачного хозяйства, огородничества, в случае утраты (гибели) урожая в результате чрезвычайной ситуации (исходя из расчета, установленного правовым актом администрации городского округа);</w:t>
      </w:r>
    </w:p>
    <w:p w:rsidR="00B3249E" w:rsidRPr="00535BF4" w:rsidRDefault="007A172A" w:rsidP="002C3397">
      <w:pPr>
        <w:pStyle w:val="ConsPlusNormal"/>
        <w:numPr>
          <w:ilvl w:val="0"/>
          <w:numId w:val="1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финансовой помощи гражданам, проживающим в жилых помещениях, поврежденных в результате чрезвычайной ситуации, и утратившим имущество первой необходимости и гражданам, утратившим имущество в результате чрезвычайной ситуации, находившееся в ином недвижимом имуществе (исходя из расчета, установленного правовым актом администрации городского округа</w:t>
      </w:r>
      <w:r w:rsidR="00535BF4">
        <w:rPr>
          <w:rFonts w:ascii="Times New Roman" w:hAnsi="Times New Roman" w:cs="Times New Roman"/>
          <w:sz w:val="28"/>
          <w:szCs w:val="28"/>
        </w:rPr>
        <w:t>)</w:t>
      </w:r>
      <w:r w:rsidRPr="00535BF4">
        <w:rPr>
          <w:rFonts w:ascii="Times New Roman" w:hAnsi="Times New Roman" w:cs="Times New Roman"/>
          <w:sz w:val="28"/>
          <w:szCs w:val="28"/>
        </w:rPr>
        <w:t>;</w:t>
      </w:r>
    </w:p>
    <w:p w:rsidR="007A172A" w:rsidRPr="00535BF4" w:rsidRDefault="007A172A" w:rsidP="002C3397">
      <w:pPr>
        <w:pStyle w:val="ConsPlusNormal"/>
        <w:numPr>
          <w:ilvl w:val="0"/>
          <w:numId w:val="10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>финансовой помощи гражданам в виде компенсации фактически понесенных расходов на ремонт транспортного средства, находящегося в собственности, поврежденного в результате чрезвычайной ситуации</w:t>
      </w:r>
      <w:r w:rsidR="007F0057">
        <w:rPr>
          <w:rFonts w:ascii="Times New Roman" w:hAnsi="Times New Roman" w:cs="Times New Roman"/>
          <w:sz w:val="28"/>
          <w:szCs w:val="28"/>
        </w:rPr>
        <w:t>;</w:t>
      </w:r>
    </w:p>
    <w:p w:rsidR="007A172A" w:rsidRPr="007F0057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1.4.10.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7A172A" w:rsidRPr="007F0057">
        <w:rPr>
          <w:rFonts w:ascii="Times New Roman" w:hAnsi="Times New Roman" w:cs="Times New Roman"/>
          <w:sz w:val="28"/>
          <w:szCs w:val="28"/>
        </w:rPr>
        <w:t>рганизацию и осуществление мероприятий по минимизации последствий терроризма в пределах полномочий, предоставленных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72A" w:rsidRPr="007A172A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1.4.11.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7A172A" w:rsidRPr="00196627">
        <w:rPr>
          <w:rFonts w:ascii="Times New Roman" w:hAnsi="Times New Roman" w:cs="Times New Roman"/>
          <w:sz w:val="28"/>
          <w:szCs w:val="28"/>
        </w:rPr>
        <w:t>азвертывание и содержание в течение необходимого срока (но не более одного месяца) пунктов временного проживания и питания (исходя из расчета, установленного правовым актом администрации городского округа)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0B1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рганизацию и проведение торжественных, праздничных и юбилейных мероприятий, профессиональных и тематических праздников, </w:t>
      </w:r>
      <w:r w:rsidR="001430B1" w:rsidRPr="00A6403A">
        <w:rPr>
          <w:rFonts w:ascii="Times New Roman" w:hAnsi="Times New Roman" w:cs="Times New Roman"/>
          <w:sz w:val="28"/>
          <w:szCs w:val="28"/>
        </w:rPr>
        <w:lastRenderedPageBreak/>
        <w:t xml:space="preserve">встреч, выставок, совещаний, </w:t>
      </w:r>
      <w:r w:rsidR="006A58AF" w:rsidRPr="006A58AF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="006A58AF">
        <w:rPr>
          <w:rFonts w:ascii="Times New Roman" w:hAnsi="Times New Roman" w:cs="Times New Roman"/>
          <w:sz w:val="28"/>
          <w:szCs w:val="28"/>
        </w:rPr>
        <w:t>,</w:t>
      </w:r>
      <w:r w:rsidR="001430B1" w:rsidRPr="00A6403A">
        <w:rPr>
          <w:rFonts w:ascii="Times New Roman" w:hAnsi="Times New Roman" w:cs="Times New Roman"/>
          <w:sz w:val="28"/>
          <w:szCs w:val="28"/>
        </w:rPr>
        <w:t>имеющих важное общественное и (или) социально-экономическое значение для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057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1.4.13.</w:t>
      </w:r>
      <w:r>
        <w:rPr>
          <w:rFonts w:ascii="Times New Roman" w:hAnsi="Times New Roman" w:cs="Times New Roman"/>
          <w:sz w:val="28"/>
          <w:szCs w:val="28"/>
        </w:rPr>
        <w:tab/>
      </w:r>
      <w:r w:rsidRPr="007F0057">
        <w:rPr>
          <w:rFonts w:ascii="Times New Roman" w:hAnsi="Times New Roman" w:cs="Times New Roman"/>
          <w:sz w:val="28"/>
          <w:szCs w:val="28"/>
        </w:rPr>
        <w:t>поощрение участников конкурсов, олимпиад;</w:t>
      </w:r>
    </w:p>
    <w:p w:rsidR="001430B1" w:rsidRDefault="007F005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1.4.14.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ные мероприятия по решениям главы </w:t>
      </w:r>
      <w:r w:rsidR="00C50432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1430B1" w:rsidRPr="00A6403A">
        <w:rPr>
          <w:rFonts w:ascii="Times New Roman" w:hAnsi="Times New Roman" w:cs="Times New Roman"/>
          <w:sz w:val="28"/>
          <w:szCs w:val="28"/>
        </w:rPr>
        <w:t>городского округа в соответст</w:t>
      </w:r>
      <w:r w:rsidR="002C3397">
        <w:rPr>
          <w:rFonts w:ascii="Times New Roman" w:hAnsi="Times New Roman" w:cs="Times New Roman"/>
          <w:sz w:val="28"/>
          <w:szCs w:val="28"/>
        </w:rPr>
        <w:t>вии с протокольными поручениями;</w:t>
      </w:r>
    </w:p>
    <w:p w:rsidR="002C3397" w:rsidRPr="00A6403A" w:rsidRDefault="002C3397" w:rsidP="007F0057">
      <w:pPr>
        <w:pStyle w:val="ConsPlusNormal"/>
        <w:tabs>
          <w:tab w:val="left" w:pos="170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1.4.15.</w:t>
      </w:r>
      <w:r>
        <w:rPr>
          <w:rFonts w:ascii="Times New Roman" w:hAnsi="Times New Roman" w:cs="Times New Roman"/>
          <w:sz w:val="28"/>
          <w:szCs w:val="28"/>
        </w:rPr>
        <w:tab/>
        <w:t>прочие мероприятия, требующие срочного решения.</w:t>
      </w:r>
    </w:p>
    <w:p w:rsidR="001430B1" w:rsidRPr="00621FCF" w:rsidRDefault="001430B1" w:rsidP="00621FCF">
      <w:pPr>
        <w:pStyle w:val="ConsPlusTitle"/>
        <w:spacing w:before="240" w:after="240" w:line="276" w:lineRule="auto"/>
        <w:ind w:left="1560" w:right="1415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1FCF">
        <w:rPr>
          <w:rFonts w:ascii="Times New Roman" w:hAnsi="Times New Roman" w:cs="Times New Roman"/>
          <w:b w:val="0"/>
          <w:sz w:val="28"/>
          <w:szCs w:val="28"/>
        </w:rPr>
        <w:t>2. Порядок предоставления бюджетных ассигнованийРезервного фонда</w:t>
      </w:r>
      <w:r w:rsidR="009A307F" w:rsidRPr="00621FC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430B1" w:rsidRPr="00A6403A" w:rsidRDefault="001430B1" w:rsidP="00535BF4">
      <w:pPr>
        <w:pStyle w:val="ConsPlusNormal"/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Предоставление бюджетных ассигнований Резервного фонда </w:t>
      </w:r>
      <w:r w:rsidR="009127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912777">
        <w:rPr>
          <w:rFonts w:ascii="Times New Roman" w:hAnsi="Times New Roman" w:cs="Times New Roman"/>
          <w:sz w:val="28"/>
          <w:szCs w:val="28"/>
        </w:rPr>
        <w:t xml:space="preserve"> основании распоряжения администрации Ягоднинского</w:t>
      </w:r>
      <w:r w:rsidRPr="00A6403A">
        <w:rPr>
          <w:rFonts w:ascii="Times New Roman" w:hAnsi="Times New Roman" w:cs="Times New Roman"/>
          <w:sz w:val="28"/>
          <w:szCs w:val="28"/>
        </w:rPr>
        <w:t xml:space="preserve"> городского округа (далее - распоряжение).</w:t>
      </w:r>
    </w:p>
    <w:p w:rsidR="001430B1" w:rsidRPr="00A6403A" w:rsidRDefault="00912777" w:rsidP="00535BF4">
      <w:pPr>
        <w:pStyle w:val="ConsPlusNormal"/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</w:t>
      </w:r>
      <w:r w:rsidR="001430B1" w:rsidRPr="00A6403A">
        <w:rPr>
          <w:rFonts w:ascii="Times New Roman" w:hAnsi="Times New Roman" w:cs="Times New Roman"/>
          <w:sz w:val="28"/>
          <w:szCs w:val="28"/>
        </w:rPr>
        <w:t>роект</w:t>
      </w:r>
      <w:r w:rsidR="00DC4D6C">
        <w:rPr>
          <w:rFonts w:ascii="Times New Roman" w:hAnsi="Times New Roman" w:cs="Times New Roman"/>
          <w:sz w:val="28"/>
          <w:szCs w:val="28"/>
        </w:rPr>
        <w:t>а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 распоряжения о выделении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с указанием размера выделяемых средств и </w:t>
      </w:r>
      <w:r w:rsidR="00954C61">
        <w:rPr>
          <w:rFonts w:ascii="Times New Roman" w:hAnsi="Times New Roman" w:cs="Times New Roman"/>
          <w:sz w:val="28"/>
          <w:szCs w:val="28"/>
        </w:rPr>
        <w:t xml:space="preserve">целевого </w:t>
      </w:r>
      <w:r w:rsidR="001430B1" w:rsidRPr="00A6403A">
        <w:rPr>
          <w:rFonts w:ascii="Times New Roman" w:hAnsi="Times New Roman" w:cs="Times New Roman"/>
          <w:sz w:val="28"/>
          <w:szCs w:val="28"/>
        </w:rPr>
        <w:t xml:space="preserve">направления их расходования </w:t>
      </w:r>
      <w:r w:rsidR="00DC4D6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C4D6C">
        <w:rPr>
          <w:rFonts w:ascii="Times New Roman" w:hAnsi="Times New Roman" w:cs="Times New Roman"/>
          <w:sz w:val="28"/>
          <w:szCs w:val="28"/>
        </w:rPr>
        <w:t>Комитет по финансам администрации Ягоднинского городского округа</w:t>
      </w:r>
      <w:r w:rsidR="00DC4D6C">
        <w:rPr>
          <w:rFonts w:ascii="Times New Roman" w:hAnsi="Times New Roman" w:cs="Times New Roman"/>
          <w:sz w:val="28"/>
          <w:szCs w:val="28"/>
        </w:rPr>
        <w:t xml:space="preserve"> (далее – Комитет по финансам)</w:t>
      </w:r>
      <w:r w:rsidR="001430B1" w:rsidRPr="00DC4D6C">
        <w:rPr>
          <w:rFonts w:ascii="Times New Roman" w:hAnsi="Times New Roman" w:cs="Times New Roman"/>
          <w:sz w:val="28"/>
          <w:szCs w:val="28"/>
        </w:rPr>
        <w:t>.</w:t>
      </w:r>
    </w:p>
    <w:p w:rsidR="001430B1" w:rsidRPr="00A6403A" w:rsidRDefault="001430B1" w:rsidP="00535BF4">
      <w:pPr>
        <w:pStyle w:val="ConsPlusNormal"/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Необходимым условием для подготовки </w:t>
      </w:r>
      <w:r w:rsidR="00CC1E3E">
        <w:rPr>
          <w:rFonts w:ascii="Times New Roman" w:hAnsi="Times New Roman" w:cs="Times New Roman"/>
          <w:sz w:val="28"/>
          <w:szCs w:val="28"/>
        </w:rPr>
        <w:t>указанных проектов</w:t>
      </w:r>
      <w:r w:rsidRPr="00A6403A">
        <w:rPr>
          <w:rFonts w:ascii="Times New Roman" w:hAnsi="Times New Roman" w:cs="Times New Roman"/>
          <w:sz w:val="28"/>
          <w:szCs w:val="28"/>
        </w:rPr>
        <w:t xml:space="preserve"> является наличие письменного обращения главного распорядителя и получателя </w:t>
      </w:r>
      <w:r w:rsidR="00954C6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954C6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6403A">
        <w:rPr>
          <w:rFonts w:ascii="Times New Roman" w:hAnsi="Times New Roman" w:cs="Times New Roman"/>
          <w:sz w:val="28"/>
          <w:szCs w:val="28"/>
        </w:rPr>
        <w:t>к гл</w:t>
      </w:r>
      <w:proofErr w:type="gramEnd"/>
      <w:r w:rsidRPr="00A6403A">
        <w:rPr>
          <w:rFonts w:ascii="Times New Roman" w:hAnsi="Times New Roman" w:cs="Times New Roman"/>
          <w:sz w:val="28"/>
          <w:szCs w:val="28"/>
        </w:rPr>
        <w:t>аве городского округа с финансово-экономическими обоснованиями необходимости выделения бюджетных ассигнований Резервного фонда</w:t>
      </w:r>
      <w:r w:rsidR="00954C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, а также, в случае необходимости, заключениями комиссий, экспертов и иных уполномоченных лиц.</w:t>
      </w:r>
    </w:p>
    <w:p w:rsidR="001430B1" w:rsidRPr="00A6403A" w:rsidRDefault="001430B1" w:rsidP="00535BF4">
      <w:pPr>
        <w:pStyle w:val="ConsPlusNormal"/>
        <w:numPr>
          <w:ilvl w:val="0"/>
          <w:numId w:val="7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В проекте распоряжения о выделении бюджетных ассигнований из Резервного фонда </w:t>
      </w:r>
      <w:r w:rsidR="00954C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 xml:space="preserve">указываются общий размер бюджетных ассигнований и их распределение по главным распорядителям и получателям </w:t>
      </w:r>
      <w:r w:rsidR="00DC4D6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6403A">
        <w:rPr>
          <w:rFonts w:ascii="Times New Roman" w:hAnsi="Times New Roman" w:cs="Times New Roman"/>
          <w:sz w:val="28"/>
          <w:szCs w:val="28"/>
        </w:rPr>
        <w:t>и проводимым мероприятиям.</w:t>
      </w:r>
    </w:p>
    <w:p w:rsidR="001430B1" w:rsidRPr="00621FCF" w:rsidRDefault="001430B1" w:rsidP="00621FCF">
      <w:pPr>
        <w:pStyle w:val="ConsPlusTitle"/>
        <w:spacing w:before="240" w:after="240"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21FCF">
        <w:rPr>
          <w:rFonts w:ascii="Times New Roman" w:hAnsi="Times New Roman" w:cs="Times New Roman"/>
          <w:b w:val="0"/>
          <w:sz w:val="28"/>
          <w:szCs w:val="28"/>
        </w:rPr>
        <w:t>3. Ответственность и контроль использовани</w:t>
      </w:r>
      <w:r w:rsidR="00DC4D6C" w:rsidRPr="00621FC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21FCF">
        <w:rPr>
          <w:rFonts w:ascii="Times New Roman" w:hAnsi="Times New Roman" w:cs="Times New Roman"/>
          <w:b w:val="0"/>
          <w:sz w:val="28"/>
          <w:szCs w:val="28"/>
        </w:rPr>
        <w:t>бюджетных ассигнований Резервного фонда</w:t>
      </w:r>
      <w:r w:rsidR="00DC4D6C" w:rsidRPr="00621FC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430B1" w:rsidRPr="00A6403A" w:rsidRDefault="001430B1" w:rsidP="00535BF4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>Бюджетные ассигнования, выделяемые из Резервного фонда</w:t>
      </w:r>
      <w:r w:rsidR="00CC1E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, используются строго по целевому назначению, определенному распоряжением и не могут быть направлены на иные цели.</w:t>
      </w:r>
    </w:p>
    <w:p w:rsidR="001430B1" w:rsidRPr="00A6403A" w:rsidRDefault="001430B1" w:rsidP="00535BF4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03A">
        <w:rPr>
          <w:rFonts w:ascii="Times New Roman" w:hAnsi="Times New Roman" w:cs="Times New Roman"/>
          <w:sz w:val="28"/>
          <w:szCs w:val="28"/>
        </w:rPr>
        <w:t>Главные распорядители и получатели, которым выделяются бюджетные ассигнования Резервного фонда</w:t>
      </w:r>
      <w:r w:rsidR="00CC1E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, несут</w:t>
      </w:r>
      <w:r w:rsidR="00DC4D6C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 </w:t>
      </w:r>
      <w:r w:rsidRPr="00A6403A">
        <w:rPr>
          <w:rFonts w:ascii="Times New Roman" w:hAnsi="Times New Roman" w:cs="Times New Roman"/>
          <w:sz w:val="28"/>
          <w:szCs w:val="28"/>
        </w:rPr>
        <w:t xml:space="preserve">эффективное использование средств в порядке, установленном законодательством Российской Федерации, и в месячный срок </w:t>
      </w:r>
      <w:r w:rsidRPr="00A6403A">
        <w:rPr>
          <w:rFonts w:ascii="Times New Roman" w:hAnsi="Times New Roman" w:cs="Times New Roman"/>
          <w:sz w:val="28"/>
          <w:szCs w:val="28"/>
        </w:rPr>
        <w:lastRenderedPageBreak/>
        <w:t xml:space="preserve">после зачисления средств на счет для оплаты соответствующих мероприятий представляют в </w:t>
      </w:r>
      <w:r w:rsidR="00CC1E3E">
        <w:rPr>
          <w:rFonts w:ascii="Times New Roman" w:hAnsi="Times New Roman" w:cs="Times New Roman"/>
          <w:sz w:val="28"/>
          <w:szCs w:val="28"/>
        </w:rPr>
        <w:t>Комитет</w:t>
      </w:r>
      <w:r w:rsidR="00880B0A">
        <w:rPr>
          <w:rFonts w:ascii="Times New Roman" w:hAnsi="Times New Roman" w:cs="Times New Roman"/>
          <w:sz w:val="28"/>
          <w:szCs w:val="28"/>
        </w:rPr>
        <w:t xml:space="preserve">по финансам </w:t>
      </w:r>
      <w:r w:rsidRPr="00A6403A">
        <w:rPr>
          <w:rFonts w:ascii="Times New Roman" w:hAnsi="Times New Roman" w:cs="Times New Roman"/>
          <w:sz w:val="28"/>
          <w:szCs w:val="28"/>
        </w:rPr>
        <w:t xml:space="preserve">отчет об использовании этих средств по </w:t>
      </w:r>
      <w:hyperlink w:anchor="P73" w:history="1">
        <w:r w:rsidRPr="00A6403A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6403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  <w:proofErr w:type="gramEnd"/>
    </w:p>
    <w:p w:rsidR="001430B1" w:rsidRDefault="001430B1" w:rsidP="00535BF4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</w:t>
      </w:r>
      <w:r w:rsidR="00880B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 xml:space="preserve">подлежат возврату в </w:t>
      </w:r>
      <w:r w:rsidR="002C3397">
        <w:rPr>
          <w:rFonts w:ascii="Times New Roman" w:hAnsi="Times New Roman" w:cs="Times New Roman"/>
          <w:sz w:val="28"/>
          <w:szCs w:val="28"/>
        </w:rPr>
        <w:t xml:space="preserve">доход </w:t>
      </w:r>
      <w:r w:rsidRPr="00A6403A">
        <w:rPr>
          <w:rFonts w:ascii="Times New Roman" w:hAnsi="Times New Roman" w:cs="Times New Roman"/>
          <w:sz w:val="28"/>
          <w:szCs w:val="28"/>
        </w:rPr>
        <w:t>бюджет</w:t>
      </w:r>
      <w:r w:rsidR="002C3397">
        <w:rPr>
          <w:rFonts w:ascii="Times New Roman" w:hAnsi="Times New Roman" w:cs="Times New Roman"/>
          <w:sz w:val="28"/>
          <w:szCs w:val="28"/>
        </w:rPr>
        <w:t>а</w:t>
      </w:r>
      <w:r w:rsidRPr="00A6403A">
        <w:rPr>
          <w:rFonts w:ascii="Times New Roman" w:hAnsi="Times New Roman" w:cs="Times New Roman"/>
          <w:sz w:val="28"/>
          <w:szCs w:val="28"/>
        </w:rPr>
        <w:t xml:space="preserve"> городского округа в случае их нецелевого использования либо неполного использования не позднее истечения 10 рабочих дней с момента представления отчета об использовании бюджетных ассигнований Резервного фонда</w:t>
      </w:r>
      <w:r w:rsidR="00880B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6403A">
        <w:rPr>
          <w:rFonts w:ascii="Times New Roman" w:hAnsi="Times New Roman" w:cs="Times New Roman"/>
          <w:sz w:val="28"/>
          <w:szCs w:val="28"/>
        </w:rPr>
        <w:t>.</w:t>
      </w:r>
    </w:p>
    <w:p w:rsidR="00880B0A" w:rsidRPr="00535BF4" w:rsidRDefault="00880B0A" w:rsidP="00535BF4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before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35BF4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ассигнований, полученных из </w:t>
      </w:r>
      <w:r w:rsidR="00535BF4">
        <w:rPr>
          <w:rFonts w:ascii="Times New Roman" w:hAnsi="Times New Roman" w:cs="Times New Roman"/>
          <w:sz w:val="28"/>
          <w:szCs w:val="28"/>
        </w:rPr>
        <w:t>Р</w:t>
      </w:r>
      <w:r w:rsidRPr="00535BF4">
        <w:rPr>
          <w:rFonts w:ascii="Times New Roman" w:hAnsi="Times New Roman" w:cs="Times New Roman"/>
          <w:sz w:val="28"/>
          <w:szCs w:val="28"/>
        </w:rPr>
        <w:t>езервного фонда администрации, влечет применение мер ответственности, предусмотренных законодательством об административных правонарушениях, уголовным и бюджетным законодательством.</w:t>
      </w:r>
    </w:p>
    <w:p w:rsidR="001430B1" w:rsidRPr="00A6403A" w:rsidRDefault="001430B1" w:rsidP="00535BF4">
      <w:pPr>
        <w:pStyle w:val="ConsPlusNormal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3A">
        <w:rPr>
          <w:rFonts w:ascii="Times New Roman" w:hAnsi="Times New Roman" w:cs="Times New Roman"/>
          <w:sz w:val="28"/>
          <w:szCs w:val="28"/>
        </w:rPr>
        <w:t>Контроль целев</w:t>
      </w:r>
      <w:r w:rsidR="009A307F">
        <w:rPr>
          <w:rFonts w:ascii="Times New Roman" w:hAnsi="Times New Roman" w:cs="Times New Roman"/>
          <w:sz w:val="28"/>
          <w:szCs w:val="28"/>
        </w:rPr>
        <w:t>ого</w:t>
      </w:r>
      <w:r w:rsidRPr="00A6403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A307F">
        <w:rPr>
          <w:rFonts w:ascii="Times New Roman" w:hAnsi="Times New Roman" w:cs="Times New Roman"/>
          <w:sz w:val="28"/>
          <w:szCs w:val="28"/>
        </w:rPr>
        <w:t>я</w:t>
      </w:r>
      <w:r w:rsidRPr="00A6403A">
        <w:rPr>
          <w:rFonts w:ascii="Times New Roman" w:hAnsi="Times New Roman" w:cs="Times New Roman"/>
          <w:sz w:val="28"/>
          <w:szCs w:val="28"/>
        </w:rPr>
        <w:t xml:space="preserve"> бюджетных ассигнований Резервного фонда </w:t>
      </w:r>
      <w:r w:rsidR="00614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6403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80B0A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A6403A">
        <w:rPr>
          <w:rFonts w:ascii="Times New Roman" w:hAnsi="Times New Roman" w:cs="Times New Roman"/>
          <w:sz w:val="28"/>
          <w:szCs w:val="28"/>
        </w:rPr>
        <w:t>.</w:t>
      </w:r>
    </w:p>
    <w:p w:rsidR="001430B1" w:rsidRPr="009A307F" w:rsidRDefault="00143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0B1" w:rsidRDefault="001430B1">
      <w:pPr>
        <w:sectPr w:rsidR="001430B1" w:rsidSect="001430B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bookmarkStart w:id="1" w:name="P73"/>
      <w:bookmarkEnd w:id="1"/>
    </w:p>
    <w:p w:rsidR="009A307F" w:rsidRPr="00621FCF" w:rsidRDefault="009A307F" w:rsidP="00ED6633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307F" w:rsidRPr="00621FCF" w:rsidRDefault="009A307F" w:rsidP="00ED6633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к Порядку использованиябюджетных ассигнований</w:t>
      </w:r>
    </w:p>
    <w:p w:rsidR="009A307F" w:rsidRPr="00621FCF" w:rsidRDefault="00D93CC4" w:rsidP="00ED6633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Р</w:t>
      </w:r>
      <w:r w:rsidR="009A307F" w:rsidRPr="00621FCF">
        <w:rPr>
          <w:rFonts w:ascii="Times New Roman" w:hAnsi="Times New Roman" w:cs="Times New Roman"/>
          <w:sz w:val="24"/>
          <w:szCs w:val="24"/>
        </w:rPr>
        <w:t>езервного фонда администрации</w:t>
      </w:r>
    </w:p>
    <w:p w:rsidR="009A307F" w:rsidRPr="00621FCF" w:rsidRDefault="009A307F" w:rsidP="00ED6633">
      <w:pPr>
        <w:spacing w:before="0"/>
        <w:ind w:left="90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1FCF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9A307F" w:rsidRDefault="009A307F" w:rsidP="009A307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307F" w:rsidRPr="009A307F" w:rsidRDefault="009A307F" w:rsidP="009A3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0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307F" w:rsidRPr="009A307F" w:rsidRDefault="009A307F" w:rsidP="009A3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307F">
        <w:rPr>
          <w:rFonts w:ascii="Times New Roman" w:hAnsi="Times New Roman" w:cs="Times New Roman"/>
          <w:b/>
          <w:sz w:val="28"/>
          <w:szCs w:val="28"/>
        </w:rPr>
        <w:t>об использовании бюджетных ассигнований резервного фонда</w:t>
      </w:r>
    </w:p>
    <w:p w:rsidR="009A307F" w:rsidRPr="009A307F" w:rsidRDefault="009A307F" w:rsidP="009A30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A307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Ягоднинского</w:t>
      </w:r>
      <w:r w:rsidRPr="009A307F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14362" w:rsidRDefault="00614362" w:rsidP="00614362">
      <w:pPr>
        <w:autoSpaceDE w:val="0"/>
        <w:autoSpaceDN w:val="0"/>
        <w:adjustRightInd w:val="0"/>
        <w:spacing w:before="0"/>
        <w:ind w:firstLine="540"/>
        <w:rPr>
          <w:rFonts w:ascii="Calibri" w:hAnsi="Calibri" w:cs="Calibri"/>
          <w:b/>
          <w:bCs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"/>
        <w:gridCol w:w="851"/>
        <w:gridCol w:w="1134"/>
        <w:gridCol w:w="2268"/>
        <w:gridCol w:w="907"/>
        <w:gridCol w:w="793"/>
        <w:gridCol w:w="851"/>
        <w:gridCol w:w="708"/>
        <w:gridCol w:w="851"/>
        <w:gridCol w:w="850"/>
        <w:gridCol w:w="851"/>
        <w:gridCol w:w="1135"/>
        <w:gridCol w:w="1133"/>
        <w:gridCol w:w="1135"/>
      </w:tblGrid>
      <w:tr w:rsidR="00614362" w:rsidRPr="009A307F" w:rsidTr="00ED6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ED6633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proofErr w:type="gramStart"/>
            <w:r w:rsidR="00614362" w:rsidRPr="009A307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="00614362" w:rsidRPr="009A307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9A307F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Распоряжение администрации</w:t>
            </w:r>
            <w:r w:rsidR="00614362" w:rsidRPr="009A307F">
              <w:rPr>
                <w:rFonts w:ascii="Times New Roman" w:hAnsi="Times New Roman" w:cs="Times New Roman"/>
                <w:bCs/>
              </w:rPr>
              <w:t xml:space="preserve"> о выделении бюджетных ассигнований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Код классификации расходов бюджетов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Бюджетные ассигнования (тыс. рублей)</w:t>
            </w:r>
          </w:p>
        </w:tc>
      </w:tr>
      <w:tr w:rsidR="00614362" w:rsidRPr="009A307F" w:rsidTr="00ED6633">
        <w:trPr>
          <w:cantSplit/>
          <w:trHeight w:val="2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 xml:space="preserve">главный распорядитель, получатель средств </w:t>
            </w:r>
            <w:r w:rsidR="009A307F">
              <w:rPr>
                <w:rFonts w:ascii="Times New Roman" w:hAnsi="Times New Roman" w:cs="Times New Roman"/>
                <w:bCs/>
              </w:rPr>
              <w:t>городского</w:t>
            </w:r>
            <w:r w:rsidRPr="009A307F">
              <w:rPr>
                <w:rFonts w:ascii="Times New Roman" w:hAnsi="Times New Roman" w:cs="Times New Roman"/>
                <w:bCs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целевое назначение бюджетных ассигнований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глава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выделено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перечислено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дата перечисления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возврат неиспользованных бюджетных ассигнований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362" w:rsidRPr="009A307F" w:rsidRDefault="00614362" w:rsidP="00ED6633">
            <w:pPr>
              <w:autoSpaceDE w:val="0"/>
              <w:autoSpaceDN w:val="0"/>
              <w:adjustRightInd w:val="0"/>
              <w:spacing w:before="0"/>
              <w:ind w:left="57" w:right="5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сумма отклонения от выделенных бюджетных ассигнований</w:t>
            </w:r>
          </w:p>
        </w:tc>
      </w:tr>
      <w:tr w:rsidR="00614362" w:rsidRPr="009A307F" w:rsidTr="00ED6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62" w:rsidRPr="009A307F" w:rsidRDefault="00614362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307F">
              <w:rPr>
                <w:rFonts w:ascii="Times New Roman" w:hAnsi="Times New Roman" w:cs="Times New Roman"/>
                <w:bCs/>
              </w:rPr>
              <w:t>15</w:t>
            </w:r>
          </w:p>
        </w:tc>
      </w:tr>
    </w:tbl>
    <w:p w:rsidR="00614362" w:rsidRPr="009A307F" w:rsidRDefault="00614362" w:rsidP="00614362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Cs/>
        </w:rPr>
      </w:pPr>
    </w:p>
    <w:p w:rsidR="00614362" w:rsidRPr="00D93CC4" w:rsidRDefault="00614362" w:rsidP="00D93CC4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D93CC4">
        <w:rPr>
          <w:rFonts w:ascii="Times New Roman" w:hAnsi="Times New Roman" w:cs="Times New Roman"/>
          <w:bCs/>
          <w:sz w:val="24"/>
          <w:szCs w:val="24"/>
        </w:rPr>
        <w:t xml:space="preserve">Приложение: копии документов (контракты (договоры) на выполнение работ (услуг), поставку товаров, акты приемки выполненных работ (услуг), </w:t>
      </w:r>
      <w:proofErr w:type="gramStart"/>
      <w:r w:rsidRPr="00D93CC4">
        <w:rPr>
          <w:rFonts w:ascii="Times New Roman" w:hAnsi="Times New Roman" w:cs="Times New Roman"/>
          <w:bCs/>
          <w:sz w:val="24"/>
          <w:szCs w:val="24"/>
        </w:rPr>
        <w:t>счет-фактуры</w:t>
      </w:r>
      <w:proofErr w:type="gramEnd"/>
      <w:r w:rsidRPr="00D93CC4">
        <w:rPr>
          <w:rFonts w:ascii="Times New Roman" w:hAnsi="Times New Roman" w:cs="Times New Roman"/>
          <w:bCs/>
          <w:sz w:val="24"/>
          <w:szCs w:val="24"/>
        </w:rPr>
        <w:t>, платежные поручения, подтверждающие фактическое перечисление средств и другие документы), подтверждающих целевое и эффективное исполь</w:t>
      </w:r>
      <w:r w:rsidR="00D93CC4">
        <w:rPr>
          <w:rFonts w:ascii="Times New Roman" w:hAnsi="Times New Roman" w:cs="Times New Roman"/>
          <w:bCs/>
          <w:sz w:val="24"/>
          <w:szCs w:val="24"/>
        </w:rPr>
        <w:t>зование бюджетных ассигнований Р</w:t>
      </w:r>
      <w:r w:rsidRPr="00D93CC4">
        <w:rPr>
          <w:rFonts w:ascii="Times New Roman" w:hAnsi="Times New Roman" w:cs="Times New Roman"/>
          <w:bCs/>
          <w:sz w:val="24"/>
          <w:szCs w:val="24"/>
        </w:rPr>
        <w:t xml:space="preserve">езервного фонда </w:t>
      </w:r>
      <w:r w:rsidR="00D93CC4">
        <w:rPr>
          <w:rFonts w:ascii="Times New Roman" w:hAnsi="Times New Roman" w:cs="Times New Roman"/>
          <w:bCs/>
          <w:sz w:val="24"/>
          <w:szCs w:val="24"/>
        </w:rPr>
        <w:t>администрации Ягоднинского городского округа</w:t>
      </w:r>
      <w:r w:rsidRPr="00D93CC4">
        <w:rPr>
          <w:rFonts w:ascii="Times New Roman" w:hAnsi="Times New Roman" w:cs="Times New Roman"/>
          <w:bCs/>
          <w:sz w:val="24"/>
          <w:szCs w:val="24"/>
        </w:rPr>
        <w:t xml:space="preserve"> на листах в 1 экземпляре.</w:t>
      </w:r>
    </w:p>
    <w:p w:rsidR="00614362" w:rsidRPr="00D93CC4" w:rsidRDefault="00614362" w:rsidP="00614362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14362" w:rsidRPr="00D93CC4" w:rsidRDefault="00614362" w:rsidP="00D93CC4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</w:rPr>
      </w:pPr>
      <w:r w:rsidRPr="00D93CC4">
        <w:rPr>
          <w:rFonts w:ascii="Times New Roman" w:hAnsi="Times New Roman" w:cs="Times New Roman"/>
        </w:rPr>
        <w:t>Руководитель _____________ _______________________</w:t>
      </w:r>
    </w:p>
    <w:p w:rsidR="00614362" w:rsidRPr="00D93CC4" w:rsidRDefault="00614362" w:rsidP="00614362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</w:rPr>
      </w:pPr>
      <w:r w:rsidRPr="00D93CC4">
        <w:rPr>
          <w:rFonts w:ascii="Times New Roman" w:hAnsi="Times New Roman" w:cs="Times New Roman"/>
        </w:rPr>
        <w:t>(подпись)    (расшифровка подписи)</w:t>
      </w:r>
    </w:p>
    <w:p w:rsidR="00863296" w:rsidRPr="00D93CC4" w:rsidRDefault="00D93CC4" w:rsidP="00D93CC4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14362" w:rsidRPr="00D93CC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614362" w:rsidRPr="00D93CC4">
        <w:rPr>
          <w:rFonts w:ascii="Times New Roman" w:hAnsi="Times New Roman" w:cs="Times New Roman"/>
        </w:rPr>
        <w:t xml:space="preserve"> __________ 20__ г.</w:t>
      </w:r>
    </w:p>
    <w:sectPr w:rsidR="00863296" w:rsidRPr="00D93CC4" w:rsidSect="009A307F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B96"/>
    <w:multiLevelType w:val="hybridMultilevel"/>
    <w:tmpl w:val="0ED08F18"/>
    <w:lvl w:ilvl="0" w:tplc="5EF2F12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00F28"/>
    <w:multiLevelType w:val="hybridMultilevel"/>
    <w:tmpl w:val="2B70DC20"/>
    <w:lvl w:ilvl="0" w:tplc="3836E46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AB672E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E5360E"/>
    <w:multiLevelType w:val="hybridMultilevel"/>
    <w:tmpl w:val="F7AAFB5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5E3598"/>
    <w:multiLevelType w:val="hybridMultilevel"/>
    <w:tmpl w:val="757E041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47655C"/>
    <w:multiLevelType w:val="hybridMultilevel"/>
    <w:tmpl w:val="8A42AAA8"/>
    <w:lvl w:ilvl="0" w:tplc="10889D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8B730E"/>
    <w:multiLevelType w:val="hybridMultilevel"/>
    <w:tmpl w:val="52A6F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E11850"/>
    <w:multiLevelType w:val="multilevel"/>
    <w:tmpl w:val="F1FE62F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1430B1"/>
    <w:rsid w:val="00055C8A"/>
    <w:rsid w:val="000C4514"/>
    <w:rsid w:val="000F3B74"/>
    <w:rsid w:val="001430B1"/>
    <w:rsid w:val="00146269"/>
    <w:rsid w:val="00196627"/>
    <w:rsid w:val="0024359B"/>
    <w:rsid w:val="00253B44"/>
    <w:rsid w:val="002C3397"/>
    <w:rsid w:val="002E461E"/>
    <w:rsid w:val="00377030"/>
    <w:rsid w:val="004B4D06"/>
    <w:rsid w:val="00535BF4"/>
    <w:rsid w:val="00614362"/>
    <w:rsid w:val="00621FCF"/>
    <w:rsid w:val="00626815"/>
    <w:rsid w:val="006A58AF"/>
    <w:rsid w:val="007A172A"/>
    <w:rsid w:val="007B162A"/>
    <w:rsid w:val="007F0057"/>
    <w:rsid w:val="00863296"/>
    <w:rsid w:val="00880B0A"/>
    <w:rsid w:val="00912777"/>
    <w:rsid w:val="00954C61"/>
    <w:rsid w:val="009A307F"/>
    <w:rsid w:val="00A04F92"/>
    <w:rsid w:val="00A34AAC"/>
    <w:rsid w:val="00A6403A"/>
    <w:rsid w:val="00B04100"/>
    <w:rsid w:val="00B3249E"/>
    <w:rsid w:val="00B66955"/>
    <w:rsid w:val="00B93869"/>
    <w:rsid w:val="00C50432"/>
    <w:rsid w:val="00C714CF"/>
    <w:rsid w:val="00CC1E3E"/>
    <w:rsid w:val="00D93CC4"/>
    <w:rsid w:val="00DC4D6C"/>
    <w:rsid w:val="00DF3AB7"/>
    <w:rsid w:val="00E2791C"/>
    <w:rsid w:val="00E35444"/>
    <w:rsid w:val="00EC0BA1"/>
    <w:rsid w:val="00ED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30B1"/>
    <w:pPr>
      <w:widowControl w:val="0"/>
      <w:autoSpaceDE w:val="0"/>
      <w:autoSpaceDN w:val="0"/>
      <w:spacing w:before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D4335828F27BDD83E7AFF0F45276D2038F15A586C9410CDBD3D55A98E1F0998CEF7214A2BBAB9B29182D06B021A0F5954D80CD4F1r7w2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F1AC6ED2F955B01DFBBDF305486273562730E12BE32BB5350AECE141CBF89ADF2C38263A057CD18D2C715B531EBD311681539B0E1a2WA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3D4335828F27BDD83E7AFF0F45276D2038F15A586C9410CDBD3D55A98E1F098ACEAF2D4F2AA3B2E2DEC48564r0w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IVA-PC</cp:lastModifiedBy>
  <cp:revision>3</cp:revision>
  <cp:lastPrinted>2021-04-18T23:18:00Z</cp:lastPrinted>
  <dcterms:created xsi:type="dcterms:W3CDTF">2021-05-13T22:12:00Z</dcterms:created>
  <dcterms:modified xsi:type="dcterms:W3CDTF">2021-05-13T22:13:00Z</dcterms:modified>
</cp:coreProperties>
</file>