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5060"/>
      </w:tblGrid>
      <w:tr w:rsidR="00A40B56" w:rsidTr="007541EB">
        <w:trPr>
          <w:trHeight w:val="4312"/>
        </w:trPr>
        <w:tc>
          <w:tcPr>
            <w:tcW w:w="4750" w:type="dxa"/>
          </w:tcPr>
          <w:p w:rsidR="00A40B56" w:rsidRDefault="00A40B56" w:rsidP="00754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</w:t>
            </w:r>
            <w:bookmarkStart w:id="0" w:name="_GoBack"/>
            <w:r w:rsidRPr="00550B50">
              <w:rPr>
                <w:rFonts w:ascii="Times New Roman" w:eastAsia="Times New Roman" w:hAnsi="Times New Roman" w:cs="Times New Roman"/>
                <w:b/>
                <w:szCs w:val="20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46.4pt" o:ole="" fillcolor="window">
                  <v:imagedata r:id="rId4" o:title=""/>
                </v:shape>
                <o:OLEObject Type="Embed" ProgID="PBrush" ShapeID="_x0000_i1025" DrawAspect="Content" ObjectID="_1577006951" r:id="rId5"/>
              </w:object>
            </w:r>
          </w:p>
          <w:p w:rsidR="00A40B56" w:rsidRDefault="00A40B56" w:rsidP="007541EB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ПРОКУРАТУРА РОССИЙСКОЙ ФЕДЕРАЦИИ</w:t>
            </w:r>
          </w:p>
          <w:p w:rsidR="00A40B56" w:rsidRDefault="00A40B56" w:rsidP="007541EB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ПРОКУРАТУРА МАГАДАНСКОЙ ОБЛАСТИ</w:t>
            </w:r>
          </w:p>
          <w:p w:rsidR="00A40B56" w:rsidRDefault="00A40B56" w:rsidP="007541EB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40B56" w:rsidRDefault="00A40B56" w:rsidP="007541EB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ПРОКУРАТУРА </w:t>
            </w: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ЯГОДНИНСКОГО РАЙОНА</w:t>
            </w: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ул. Квартал 60 лет СССР, 1,</w:t>
            </w: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п. Ягодное, Ягоднинский район,</w:t>
            </w: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Магаданская область, 686230</w:t>
            </w: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Тел./факс (41343) 2-31-34</w:t>
            </w:r>
          </w:p>
          <w:p w:rsidR="00A40B56" w:rsidRDefault="00A40B56" w:rsidP="0075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yaprok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magadan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su</w:t>
            </w:r>
          </w:p>
          <w:tbl>
            <w:tblPr>
              <w:tblW w:w="4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1"/>
              <w:gridCol w:w="896"/>
              <w:gridCol w:w="360"/>
              <w:gridCol w:w="2538"/>
            </w:tblGrid>
            <w:tr w:rsidR="00A40B56" w:rsidTr="007541EB">
              <w:trPr>
                <w:trHeight w:val="274"/>
              </w:trPr>
              <w:tc>
                <w:tcPr>
                  <w:tcW w:w="1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40B56" w:rsidRDefault="00A40B56" w:rsidP="00A40B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EA68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.01.2018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40B56" w:rsidRDefault="00A40B56" w:rsidP="0075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40B56" w:rsidRDefault="00A40B56" w:rsidP="00A40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25-02-2018</w:t>
                  </w:r>
                </w:p>
              </w:tc>
            </w:tr>
            <w:tr w:rsidR="00A40B56" w:rsidTr="007541EB">
              <w:trPr>
                <w:cantSplit/>
                <w:trHeight w:val="23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0B56" w:rsidRDefault="00A40B56" w:rsidP="0075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0B56" w:rsidRDefault="00A40B56" w:rsidP="00754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0B56" w:rsidRDefault="00A40B56" w:rsidP="007541EB">
            <w:pPr>
              <w:tabs>
                <w:tab w:val="left" w:pos="-141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A40B56" w:rsidRDefault="00A40B56" w:rsidP="007541EB">
            <w:pPr>
              <w:spacing w:after="0" w:line="240" w:lineRule="exact"/>
              <w:ind w:left="4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56" w:rsidRDefault="00A40B56" w:rsidP="007541EB">
            <w:pPr>
              <w:spacing w:after="0" w:line="240" w:lineRule="exact"/>
              <w:ind w:left="4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56" w:rsidRDefault="00A40B56" w:rsidP="007541EB">
            <w:pPr>
              <w:spacing w:after="0" w:line="240" w:lineRule="exact"/>
              <w:ind w:left="4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B56" w:rsidRDefault="00A40B56" w:rsidP="007541EB">
            <w:pPr>
              <w:spacing w:after="0" w:line="240" w:lineRule="exact"/>
              <w:ind w:left="68"/>
              <w:rPr>
                <w:rFonts w:ascii="Times New Roman" w:hAnsi="Times New Roman"/>
                <w:sz w:val="26"/>
                <w:szCs w:val="26"/>
              </w:rPr>
            </w:pPr>
          </w:p>
          <w:p w:rsidR="00A40B56" w:rsidRDefault="00A40B56" w:rsidP="007541EB">
            <w:pPr>
              <w:spacing w:after="0" w:line="240" w:lineRule="exact"/>
              <w:ind w:left="68"/>
              <w:rPr>
                <w:rFonts w:ascii="Times New Roman" w:hAnsi="Times New Roman"/>
                <w:sz w:val="26"/>
                <w:szCs w:val="26"/>
              </w:rPr>
            </w:pPr>
          </w:p>
          <w:p w:rsidR="00A40B56" w:rsidRPr="00AF2ABD" w:rsidRDefault="00A40B56" w:rsidP="007541EB">
            <w:pPr>
              <w:spacing w:after="0" w:line="240" w:lineRule="exact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AF2ABD">
              <w:rPr>
                <w:rFonts w:ascii="Times New Roman" w:hAnsi="Times New Roman"/>
                <w:sz w:val="28"/>
                <w:szCs w:val="28"/>
              </w:rPr>
              <w:t>Главе МО «</w:t>
            </w:r>
            <w:proofErr w:type="spellStart"/>
            <w:r w:rsidRPr="00AF2ABD">
              <w:rPr>
                <w:rFonts w:ascii="Times New Roman" w:hAnsi="Times New Roman"/>
                <w:sz w:val="28"/>
                <w:szCs w:val="28"/>
              </w:rPr>
              <w:t>Ягоднинский</w:t>
            </w:r>
            <w:proofErr w:type="spellEnd"/>
            <w:r w:rsidRPr="00AF2ABD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A40B56" w:rsidRPr="00AF2ABD" w:rsidRDefault="00A40B56" w:rsidP="007541EB">
            <w:pPr>
              <w:widowControl w:val="0"/>
              <w:tabs>
                <w:tab w:val="left" w:pos="-4606"/>
                <w:tab w:val="left" w:pos="1080"/>
              </w:tabs>
              <w:spacing w:after="0" w:line="240" w:lineRule="exact"/>
              <w:ind w:left="68" w:right="-246"/>
              <w:rPr>
                <w:rFonts w:ascii="Times New Roman" w:hAnsi="Times New Roman"/>
                <w:sz w:val="28"/>
                <w:szCs w:val="28"/>
              </w:rPr>
            </w:pPr>
          </w:p>
          <w:p w:rsidR="00A40B56" w:rsidRPr="00AF2ABD" w:rsidRDefault="00A40B56" w:rsidP="007541EB">
            <w:pPr>
              <w:widowControl w:val="0"/>
              <w:tabs>
                <w:tab w:val="left" w:pos="-4606"/>
                <w:tab w:val="left" w:pos="1080"/>
              </w:tabs>
              <w:spacing w:after="0" w:line="240" w:lineRule="exact"/>
              <w:ind w:left="68" w:right="-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Бородину Д.М.</w:t>
            </w:r>
          </w:p>
          <w:p w:rsidR="00A40B56" w:rsidRPr="00AF2ABD" w:rsidRDefault="00A40B56" w:rsidP="007541EB">
            <w:pPr>
              <w:widowControl w:val="0"/>
              <w:tabs>
                <w:tab w:val="left" w:pos="-4606"/>
                <w:tab w:val="left" w:pos="1080"/>
              </w:tabs>
              <w:spacing w:after="0" w:line="240" w:lineRule="exact"/>
              <w:ind w:left="68" w:right="-246"/>
              <w:rPr>
                <w:rFonts w:ascii="Times New Roman" w:hAnsi="Times New Roman"/>
                <w:sz w:val="28"/>
                <w:szCs w:val="28"/>
              </w:rPr>
            </w:pPr>
          </w:p>
          <w:p w:rsidR="00A40B56" w:rsidRDefault="00A40B56" w:rsidP="007541EB">
            <w:pPr>
              <w:spacing w:after="0" w:line="240" w:lineRule="exact"/>
              <w:ind w:left="68" w:right="-2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0B56" w:rsidRDefault="00A40B56" w:rsidP="00A4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0B56" w:rsidRPr="00A40B56" w:rsidRDefault="00A40B56" w:rsidP="00A4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организовать размещение на официальном сайте администрации </w:t>
      </w:r>
      <w:proofErr w:type="spellStart"/>
      <w:r w:rsidRPr="00A40B56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Ягоднинского</w:t>
      </w:r>
      <w:proofErr w:type="spellEnd"/>
      <w:r w:rsidRPr="00A4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информации, подготовленной помощником прокурора района Ткаченко Ю.А. , на тему: «</w:t>
      </w:r>
      <w:r w:rsidRPr="00690CB9">
        <w:rPr>
          <w:rFonts w:ascii="Times New Roman" w:hAnsi="Times New Roman" w:cs="Times New Roman"/>
          <w:bCs/>
          <w:color w:val="26282F"/>
          <w:sz w:val="28"/>
          <w:szCs w:val="28"/>
        </w:rPr>
        <w:t>Ответственность за нарушения в финансово-бюджетной сфере: новые административные штрафы</w:t>
      </w:r>
      <w:r w:rsidRPr="00A40B56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A40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B56" w:rsidRDefault="00A40B56" w:rsidP="00A40B5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B56" w:rsidRPr="0007246A" w:rsidRDefault="00A40B56" w:rsidP="00A40B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4 л.</w:t>
      </w:r>
    </w:p>
    <w:p w:rsidR="00A40B56" w:rsidRPr="0007246A" w:rsidRDefault="00A40B56" w:rsidP="00A40B5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B56" w:rsidRPr="0007246A" w:rsidRDefault="00A40B56" w:rsidP="00A40B5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B56" w:rsidRPr="0007246A" w:rsidRDefault="00A40B56" w:rsidP="00A40B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Pr="0007246A">
        <w:rPr>
          <w:rFonts w:ascii="Times New Roman" w:eastAsia="Times New Roman" w:hAnsi="Times New Roman" w:cs="Times New Roman"/>
          <w:sz w:val="28"/>
          <w:szCs w:val="28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246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A40B56" w:rsidRPr="0007246A" w:rsidRDefault="00A40B56" w:rsidP="00A40B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0B56" w:rsidRPr="0007246A" w:rsidRDefault="00A40B56" w:rsidP="00A40B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     А.Г. Игумнов</w:t>
      </w: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Pr="0007246A" w:rsidRDefault="00A40B56" w:rsidP="00A40B56">
      <w:pPr>
        <w:rPr>
          <w:rFonts w:ascii="Times New Roman" w:hAnsi="Times New Roman" w:cs="Times New Roman"/>
          <w:sz w:val="28"/>
          <w:szCs w:val="28"/>
        </w:rPr>
      </w:pPr>
    </w:p>
    <w:p w:rsidR="00A40B56" w:rsidRDefault="00A40B56" w:rsidP="00A40B56">
      <w:r>
        <w:rPr>
          <w:rFonts w:ascii="Times New Roman" w:hAnsi="Times New Roman" w:cs="Times New Roman"/>
        </w:rPr>
        <w:t>Ю.А. Ткаченко, тел. 2-37-07</w:t>
      </w:r>
      <w:bookmarkEnd w:id="0"/>
    </w:p>
    <w:p w:rsidR="00690CB9" w:rsidRPr="00690CB9" w:rsidRDefault="00690CB9" w:rsidP="00690CB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90CB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Ответственность за нарушения в финансово-бюджетной сфере: новые административные штрафы</w:t>
      </w:r>
    </w:p>
    <w:p w:rsidR="00690CB9" w:rsidRPr="00A40B56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CB9">
        <w:rPr>
          <w:rFonts w:ascii="Times New Roman" w:hAnsi="Times New Roman" w:cs="Times New Roman"/>
          <w:sz w:val="28"/>
          <w:szCs w:val="28"/>
        </w:rPr>
        <w:t xml:space="preserve">18 июня 2017 года </w:t>
      </w:r>
      <w:r w:rsidRPr="00A40B56">
        <w:rPr>
          <w:rFonts w:ascii="Times New Roman" w:hAnsi="Times New Roman" w:cs="Times New Roman"/>
          <w:sz w:val="28"/>
          <w:szCs w:val="28"/>
        </w:rPr>
        <w:t>вступил</w:t>
      </w:r>
      <w:r w:rsidRPr="00690CB9">
        <w:rPr>
          <w:rFonts w:ascii="Times New Roman" w:hAnsi="Times New Roman" w:cs="Times New Roman"/>
          <w:sz w:val="28"/>
          <w:szCs w:val="28"/>
        </w:rPr>
        <w:t xml:space="preserve"> в силу </w:t>
      </w:r>
      <w:hyperlink r:id="rId6" w:history="1">
        <w:r w:rsidRPr="00A40B5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690CB9">
        <w:rPr>
          <w:rFonts w:ascii="Times New Roman" w:hAnsi="Times New Roman" w:cs="Times New Roman"/>
          <w:sz w:val="28"/>
          <w:szCs w:val="28"/>
        </w:rPr>
        <w:t xml:space="preserve"> от 07.06.2017 </w:t>
      </w:r>
      <w:r w:rsidRPr="00A40B56">
        <w:rPr>
          <w:rFonts w:ascii="Times New Roman" w:hAnsi="Times New Roman" w:cs="Times New Roman"/>
          <w:sz w:val="28"/>
          <w:szCs w:val="28"/>
        </w:rPr>
        <w:t>№</w:t>
      </w:r>
      <w:r w:rsidRPr="00690CB9">
        <w:rPr>
          <w:rFonts w:ascii="Times New Roman" w:hAnsi="Times New Roman" w:cs="Times New Roman"/>
          <w:sz w:val="28"/>
          <w:szCs w:val="28"/>
        </w:rPr>
        <w:t xml:space="preserve"> 118-ФЗ </w:t>
      </w:r>
      <w:r w:rsidRPr="00A40B56">
        <w:rPr>
          <w:rFonts w:ascii="Times New Roman" w:hAnsi="Times New Roman" w:cs="Times New Roman"/>
          <w:sz w:val="28"/>
          <w:szCs w:val="28"/>
        </w:rPr>
        <w:t>«</w:t>
      </w:r>
      <w:r w:rsidRPr="00690CB9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EA6881">
        <w:rPr>
          <w:rFonts w:ascii="Times New Roman" w:hAnsi="Times New Roman" w:cs="Times New Roman"/>
          <w:sz w:val="28"/>
          <w:szCs w:val="28"/>
        </w:rPr>
        <w:t>»</w:t>
      </w:r>
      <w:r w:rsidRPr="00690CB9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EA6881">
        <w:rPr>
          <w:rFonts w:ascii="Times New Roman" w:hAnsi="Times New Roman" w:cs="Times New Roman"/>
          <w:sz w:val="28"/>
          <w:szCs w:val="28"/>
        </w:rPr>
        <w:t>№</w:t>
      </w:r>
      <w:r w:rsidRPr="00690CB9">
        <w:rPr>
          <w:rFonts w:ascii="Times New Roman" w:hAnsi="Times New Roman" w:cs="Times New Roman"/>
          <w:sz w:val="28"/>
          <w:szCs w:val="28"/>
        </w:rPr>
        <w:t xml:space="preserve"> 118-ФЗ). Появились новые административные составы, предусматривающие ответственность за нарушения в бюджетной сфере. Кроме того, уточнен порядок применения действующих норм.</w:t>
      </w:r>
      <w:bookmarkStart w:id="1" w:name="sub_2"/>
    </w:p>
    <w:p w:rsidR="00690CB9" w:rsidRPr="00A40B56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56">
        <w:rPr>
          <w:rFonts w:ascii="Times New Roman" w:hAnsi="Times New Roman" w:cs="Times New Roman"/>
          <w:bCs/>
          <w:sz w:val="28"/>
          <w:szCs w:val="28"/>
        </w:rPr>
        <w:t xml:space="preserve">1. Штрафы </w:t>
      </w:r>
      <w:r w:rsidRPr="00690CB9">
        <w:rPr>
          <w:rFonts w:ascii="Times New Roman" w:hAnsi="Times New Roman" w:cs="Times New Roman"/>
          <w:bCs/>
          <w:sz w:val="28"/>
          <w:szCs w:val="28"/>
        </w:rPr>
        <w:t>за несоблюдение правил составления документов для исполнения бюджета</w:t>
      </w:r>
      <w:bookmarkEnd w:id="1"/>
    </w:p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40B56">
          <w:rPr>
            <w:rFonts w:ascii="Times New Roman" w:hAnsi="Times New Roman" w:cs="Times New Roman"/>
            <w:sz w:val="28"/>
            <w:szCs w:val="28"/>
          </w:rPr>
          <w:t>Статьей 15.15.6</w:t>
        </w:r>
      </w:hyperlink>
      <w:r w:rsidRPr="00690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нарушения при представлении сведений, необходимых:</w:t>
      </w:r>
    </w:p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CB9">
        <w:rPr>
          <w:rFonts w:ascii="Times New Roman" w:hAnsi="Times New Roman" w:cs="Times New Roman"/>
          <w:sz w:val="28"/>
          <w:szCs w:val="28"/>
        </w:rPr>
        <w:t>1) для составления и рассмотрения проектов бюджетов;</w:t>
      </w:r>
    </w:p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CB9">
        <w:rPr>
          <w:rFonts w:ascii="Times New Roman" w:hAnsi="Times New Roman" w:cs="Times New Roman"/>
          <w:sz w:val="28"/>
          <w:szCs w:val="28"/>
        </w:rPr>
        <w:t>2) для исполнения бюджетов.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0"/>
        <w:gridCol w:w="8157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</w:t>
            </w:r>
          </w:p>
        </w:tc>
        <w:tc>
          <w:tcPr>
            <w:tcW w:w="8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Под бюджетной отчетностью понимается отчетность, составленная согласно </w:t>
            </w:r>
            <w:hyperlink r:id="rId8" w:history="1">
              <w:r w:rsidRPr="00690CB9">
                <w:rPr>
                  <w:rFonts w:ascii="Times New Roman" w:hAnsi="Times New Roman" w:cs="Times New Roman"/>
                  <w:sz w:val="24"/>
                  <w:szCs w:val="24"/>
                </w:rPr>
                <w:t>Инструкции</w:t>
              </w:r>
            </w:hyperlink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191н: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 казенными учреждениями, органами власти и местного самоуправления;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бюджетными и автономными учреждениями (в части отчетности по исполнению переданных им полномочий по исполнению публичных обязательств перед </w:t>
            </w: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физлицами</w:t>
            </w:r>
            <w:proofErr w:type="spell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бюджетных инвестиций)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B9" w:rsidRPr="00690CB9" w:rsidRDefault="00690CB9" w:rsidP="00EA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9" w:history="1">
              <w:r w:rsidRPr="00690CB9">
                <w:rPr>
                  <w:rFonts w:ascii="Times New Roman" w:hAnsi="Times New Roman" w:cs="Times New Roman"/>
                  <w:sz w:val="24"/>
                  <w:szCs w:val="24"/>
                </w:rPr>
                <w:t>статье 15.15.6</w:t>
              </w:r>
            </w:hyperlink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есть упоминание о </w:t>
            </w:r>
            <w:r w:rsidR="00EA68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заведомости</w:t>
            </w:r>
            <w:proofErr w:type="spellEnd"/>
            <w:r w:rsidR="00EA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искажения представленных сведений. Расшифровку этого понятия планируют установить в стандартах </w:t>
            </w: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финконтроля</w:t>
            </w:r>
            <w:proofErr w:type="spell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. См., например, </w:t>
            </w:r>
            <w:hyperlink r:id="rId10" w:history="1">
              <w:r w:rsidRPr="00690CB9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Минфина России (подготовлен 28.12.2016)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Перечень таких документов открыт.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конкретных видов документов для составления, рассмотрения и исполнения бюджетов </w:t>
            </w:r>
            <w:r w:rsidRPr="00690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формированию и представлению 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должны быть установлены правовыми актами.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Пример: Оштрафовать могут за нарушение казенным учреждением срока представления в казначейство сведений о бюджетном, денежном или принимаемом обязательстве</w:t>
            </w:r>
          </w:p>
        </w:tc>
      </w:tr>
    </w:tbl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690CB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881">
        <w:rPr>
          <w:rFonts w:ascii="Times New Roman" w:hAnsi="Times New Roman" w:cs="Times New Roman"/>
          <w:bCs/>
          <w:sz w:val="28"/>
          <w:szCs w:val="28"/>
        </w:rPr>
        <w:t>№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 118-ФЗ уточнен состав правонарушения, предусмотренного </w:t>
      </w:r>
      <w:hyperlink r:id="rId12" w:history="1">
        <w:r w:rsidRPr="00690CB9">
          <w:rPr>
            <w:rFonts w:ascii="Times New Roman" w:hAnsi="Times New Roman" w:cs="Times New Roman"/>
            <w:bCs/>
            <w:sz w:val="28"/>
            <w:szCs w:val="28"/>
          </w:rPr>
          <w:t>15.15.6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532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 что штрафовали раньше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 что будут штрафовать теперь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1. Отчетность </w:t>
            </w:r>
            <w:r w:rsidRPr="00690C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 сведения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Отчетность не представлена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2. Отчетность </w:t>
            </w:r>
            <w:r w:rsidRPr="00690C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 сведения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с опозданием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2. Отчетность представлена с опозданием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3. Подача заведомо недостоверных отчетности и сведений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3. Подача заведомо недостоверных отчетности и сведений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0C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Нарушены требования к формированию и представлению сведений (документов)</w:t>
            </w:r>
          </w:p>
        </w:tc>
      </w:tr>
    </w:tbl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3"/>
      <w:r w:rsidRPr="00690CB9">
        <w:rPr>
          <w:rFonts w:ascii="Times New Roman" w:hAnsi="Times New Roman" w:cs="Times New Roman"/>
          <w:bCs/>
          <w:sz w:val="28"/>
          <w:szCs w:val="28"/>
        </w:rPr>
        <w:t>2. Предусмотрена ответственность за нарушение любых правил бюджетного учета на 500-х счетах</w:t>
      </w:r>
    </w:p>
    <w:bookmarkEnd w:id="2"/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Скорректированы положения </w:t>
      </w:r>
      <w:hyperlink r:id="rId13" w:history="1">
        <w:r w:rsidRPr="00690CB9">
          <w:rPr>
            <w:rFonts w:ascii="Times New Roman" w:hAnsi="Times New Roman" w:cs="Times New Roman"/>
            <w:bCs/>
            <w:sz w:val="28"/>
            <w:szCs w:val="28"/>
          </w:rPr>
          <w:t>ст. 15.15.7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 в части ответственности сотрудников казенных учреждений за ошибки при ведении учета на счетах санкционирования: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3"/>
        <w:gridCol w:w="5274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Правила, за нарушение которых штрафовали раньше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Правила, за нарушение которых будут штрафовать теперь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Учет бюджетных обязательств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Учет бюджетных обязательств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2. Учет денежных обязательств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3. Учет бюджетных ассигнований, ЛБО</w:t>
            </w:r>
          </w:p>
        </w:tc>
      </w:tr>
    </w:tbl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bCs/>
          <w:sz w:val="28"/>
          <w:szCs w:val="28"/>
        </w:rPr>
        <w:t>3. Ш</w:t>
      </w:r>
      <w:r w:rsidRPr="00690CB9">
        <w:rPr>
          <w:rFonts w:ascii="Times New Roman" w:hAnsi="Times New Roman" w:cs="Times New Roman"/>
          <w:bCs/>
          <w:sz w:val="28"/>
          <w:szCs w:val="28"/>
        </w:rPr>
        <w:t>траф за невыполнение государственного или муниципального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(</w:t>
      </w:r>
      <w:hyperlink r:id="rId14" w:history="1">
        <w:r w:rsidRPr="00690CB9">
          <w:rPr>
            <w:rFonts w:ascii="Times New Roman" w:hAnsi="Times New Roman" w:cs="Times New Roman"/>
            <w:bCs/>
            <w:sz w:val="28"/>
            <w:szCs w:val="28"/>
          </w:rPr>
          <w:t>ст. 15.15.5-1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90CB9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3827"/>
        <w:gridCol w:w="4993"/>
        <w:gridCol w:w="543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Невыполнение государственного (муниципального) задания</w:t>
            </w:r>
          </w:p>
        </w:tc>
        <w:tc>
          <w:tcPr>
            <w:tcW w:w="5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должностное лицо: от 100 до 1000 рублей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невыполнение государственного (муниципального) задания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должностное лицо: от 10 000 до 30 000 рублей</w:t>
            </w:r>
          </w:p>
        </w:tc>
      </w:tr>
      <w:tr w:rsidR="00690CB9" w:rsidRPr="00690CB9" w:rsidTr="00690CB9">
        <w:tblPrEx>
          <w:tblCellMar>
            <w:top w:w="0" w:type="dxa"/>
            <w:bottom w:w="0" w:type="dxa"/>
          </w:tblCellMar>
        </w:tblPrEx>
        <w:trPr>
          <w:gridAfter w:val="1"/>
          <w:wAfter w:w="5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B9">
              <w:rPr>
                <w:rFonts w:ascii="Times New Roman" w:hAnsi="Times New Roman" w:cs="Times New Roman"/>
                <w:bCs/>
                <w:sz w:val="28"/>
                <w:szCs w:val="28"/>
              </w:rPr>
              <w:t>При невыполнении объемных показателей задания бюджетное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0CB9">
              <w:rPr>
                <w:rFonts w:ascii="Times New Roman" w:hAnsi="Times New Roman" w:cs="Times New Roman"/>
                <w:bCs/>
                <w:sz w:val="28"/>
                <w:szCs w:val="28"/>
              </w:rPr>
              <w:t>(автономное) учреждение обязано также вернуть соответствующую часть субсидии.</w:t>
            </w:r>
          </w:p>
        </w:tc>
      </w:tr>
    </w:tbl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5"/>
      <w:r w:rsidRPr="00690CB9">
        <w:rPr>
          <w:rFonts w:ascii="Times New Roman" w:hAnsi="Times New Roman" w:cs="Times New Roman"/>
          <w:bCs/>
          <w:sz w:val="28"/>
          <w:szCs w:val="28"/>
        </w:rPr>
        <w:t>4. </w:t>
      </w:r>
      <w:r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 за несвоевременное распределение и отзыв ЛБО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Расширен перечень оснований для привлечения должностных лиц к ответственности по </w:t>
      </w:r>
      <w:hyperlink r:id="rId15" w:history="1">
        <w:r w:rsidRPr="00690CB9">
          <w:rPr>
            <w:rFonts w:ascii="Times New Roman" w:hAnsi="Times New Roman" w:cs="Times New Roman"/>
            <w:bCs/>
            <w:sz w:val="28"/>
            <w:szCs w:val="28"/>
          </w:rPr>
          <w:t>ст. 15.15.11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3"/>
        <w:gridCol w:w="5274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 что штрафовали раньше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 что будут штрафовать теперь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Несвоевременное доведение до РБС и ПБС бюджетных ассигнований, ЛБО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Несвоевременное доведение до РБС и ПБС бюджетных ассигнований, ЛБО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2. Несвоевременное распределение ассигнований, ЛБО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3. Несвоевременный отзыв ассигнований, ЛБО</w:t>
            </w:r>
          </w:p>
        </w:tc>
      </w:tr>
    </w:tbl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6"/>
      <w:r w:rsidRPr="00690CB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Штрафы за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 нарушение условий </w:t>
      </w:r>
      <w:r w:rsidR="00A40B56">
        <w:rPr>
          <w:rFonts w:ascii="Times New Roman" w:hAnsi="Times New Roman" w:cs="Times New Roman"/>
          <w:bCs/>
          <w:sz w:val="28"/>
          <w:szCs w:val="28"/>
        </w:rPr>
        <w:t>и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межбюджетных трансфертов</w:t>
      </w:r>
      <w:r w:rsidR="00A40B56">
        <w:rPr>
          <w:rFonts w:ascii="Times New Roman" w:hAnsi="Times New Roman" w:cs="Times New Roman"/>
          <w:bCs/>
          <w:sz w:val="28"/>
          <w:szCs w:val="28"/>
        </w:rPr>
        <w:t>.</w:t>
      </w:r>
      <w:bookmarkEnd w:id="5"/>
    </w:p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Pr="00690CB9">
          <w:rPr>
            <w:rFonts w:ascii="Times New Roman" w:hAnsi="Times New Roman" w:cs="Times New Roman"/>
            <w:bCs/>
            <w:sz w:val="28"/>
            <w:szCs w:val="28"/>
          </w:rPr>
          <w:t>Статья 15.15.3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 изложена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2"/>
        <w:gridCol w:w="3213"/>
        <w:gridCol w:w="3215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ГРБС, предоставивший трансферт 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условия его предоставления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ГРБС, предоставивший трансферт 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его предоставления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предоставивший</w:t>
            </w:r>
            <w:proofErr w:type="gram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 xml:space="preserve">субсидию на капвложения 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его предоставления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условий предоставления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 xml:space="preserve">ЛЮБЫХ трансфертов 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применялась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20 000 до 50 000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ГРБС, </w:t>
            </w:r>
            <w:proofErr w:type="gram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предоставивший</w:t>
            </w:r>
            <w:proofErr w:type="gram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субсидию на капвложения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его предоставления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20 000 до 50 000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proofErr w:type="spell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, ГРБС, РБС или ПБС, получивший трансферт 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условия его предоставления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proofErr w:type="spell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, ГРБС, РБС или ПБС, получивший трансферт 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условия его расходования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порядок его предоставления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порядок его расходования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</w:tbl>
    <w:p w:rsidR="00690CB9" w:rsidRPr="00690CB9" w:rsidRDefault="00690CB9" w:rsidP="00A40B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7"/>
      <w:r w:rsidRPr="00690CB9">
        <w:rPr>
          <w:rFonts w:ascii="Times New Roman" w:hAnsi="Times New Roman" w:cs="Times New Roman"/>
          <w:bCs/>
          <w:sz w:val="28"/>
          <w:szCs w:val="28"/>
        </w:rPr>
        <w:t>6. Уточнен порядок привлечения к ответственности за нарушения, допущенные при осуществлении капвложений</w:t>
      </w:r>
    </w:p>
    <w:bookmarkEnd w:id="6"/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690CB9">
        <w:rPr>
          <w:rFonts w:ascii="Times New Roman" w:hAnsi="Times New Roman" w:cs="Times New Roman"/>
          <w:bCs/>
          <w:sz w:val="28"/>
          <w:szCs w:val="28"/>
        </w:rPr>
        <w:instrText>HYPERLINK "garantF1://12025267.151544"</w:instrText>
      </w:r>
      <w:r w:rsidRPr="00690CB9">
        <w:rPr>
          <w:rFonts w:ascii="Times New Roman" w:hAnsi="Times New Roman" w:cs="Times New Roman"/>
          <w:bCs/>
          <w:sz w:val="28"/>
          <w:szCs w:val="28"/>
        </w:rPr>
      </w:r>
      <w:r w:rsidRPr="00690CB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40B56">
        <w:rPr>
          <w:rFonts w:ascii="Times New Roman" w:hAnsi="Times New Roman" w:cs="Times New Roman"/>
          <w:bCs/>
          <w:sz w:val="28"/>
          <w:szCs w:val="28"/>
        </w:rPr>
        <w:t>Статья 15.15.4</w:t>
      </w:r>
      <w:r w:rsidRPr="00690CB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B56">
        <w:rPr>
          <w:rFonts w:ascii="Times New Roman" w:hAnsi="Times New Roman" w:cs="Times New Roman"/>
          <w:bCs/>
          <w:sz w:val="28"/>
          <w:szCs w:val="28"/>
        </w:rPr>
        <w:t>«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Нарушение условий предоставления бюджетных инвестиций"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 изложена в новой редакции, а </w:t>
      </w:r>
      <w:hyperlink r:id="rId17" w:history="1">
        <w:r w:rsidRPr="00A40B56">
          <w:rPr>
            <w:rFonts w:ascii="Times New Roman" w:hAnsi="Times New Roman" w:cs="Times New Roman"/>
            <w:bCs/>
            <w:sz w:val="28"/>
            <w:szCs w:val="28"/>
          </w:rPr>
          <w:t>статья 15.15.5</w:t>
        </w:r>
      </w:hyperlink>
      <w:r w:rsidR="00A40B5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90CB9">
        <w:rPr>
          <w:rFonts w:ascii="Times New Roman" w:hAnsi="Times New Roman" w:cs="Times New Roman"/>
          <w:bCs/>
          <w:sz w:val="28"/>
          <w:szCs w:val="28"/>
        </w:rPr>
        <w:t>Нарушение условий предоставления субсидий</w:t>
      </w:r>
      <w:r w:rsidR="00A40B56">
        <w:rPr>
          <w:rFonts w:ascii="Times New Roman" w:hAnsi="Times New Roman" w:cs="Times New Roman"/>
          <w:bCs/>
          <w:sz w:val="28"/>
          <w:szCs w:val="28"/>
        </w:rPr>
        <w:t>»</w:t>
      </w:r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 дополнена новой частью: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2"/>
        <w:gridCol w:w="3213"/>
        <w:gridCol w:w="3215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предоставивший</w:t>
            </w:r>
            <w:proofErr w:type="gram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нарушил: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условия их предоставления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10 000 до 30 000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ГРБС или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ПБС, осуществляющий инвестиции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8" w:history="1">
              <w:r w:rsidRPr="00A40B56">
                <w:rPr>
                  <w:rFonts w:ascii="Times New Roman" w:hAnsi="Times New Roman" w:cs="Times New Roman"/>
                  <w:sz w:val="24"/>
                  <w:szCs w:val="24"/>
                </w:rPr>
                <w:t>ст. 79</w:t>
              </w:r>
            </w:hyperlink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БК РФ)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или предоставляющий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инвестиции (</w:t>
            </w:r>
            <w:hyperlink r:id="rId19" w:history="1">
              <w:r w:rsidRPr="00A40B56">
                <w:rPr>
                  <w:rFonts w:ascii="Times New Roman" w:hAnsi="Times New Roman" w:cs="Times New Roman"/>
                  <w:sz w:val="24"/>
                  <w:szCs w:val="24"/>
                </w:rPr>
                <w:t>ст. 80</w:t>
              </w:r>
            </w:hyperlink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БК РФ):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нарушил порядок их осуществления;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нарушил порядок их предоставления;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не исполнил решение о подготовке и реализации инвестиций;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 не исполнил решение о предоставлении инвестиций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20 000 до 50 000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Дисквалификация от 1 года до 2 лет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ГРБС или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ПБС, предоставляющий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капвложения (</w:t>
            </w:r>
            <w:hyperlink r:id="rId20" w:history="1">
              <w:r w:rsidRPr="00A40B56">
                <w:rPr>
                  <w:rFonts w:ascii="Times New Roman" w:hAnsi="Times New Roman" w:cs="Times New Roman"/>
                  <w:sz w:val="24"/>
                  <w:szCs w:val="24"/>
                </w:rPr>
                <w:t>ст. 78.2</w:t>
              </w:r>
            </w:hyperlink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БК РФ):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нарушил порядок их предоставления;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- не исполнил решение об их предоставлении (ч. 1.1 ст. 15.15.5 </w:t>
            </w:r>
            <w:proofErr w:type="spellStart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End"/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Штраф на должностных лиц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от 20 000 до 50 000 рублей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Дисквалификация от 1 года </w:t>
            </w:r>
            <w:r w:rsidRPr="006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лет</w:t>
            </w:r>
          </w:p>
        </w:tc>
      </w:tr>
    </w:tbl>
    <w:p w:rsidR="00690CB9" w:rsidRPr="00690CB9" w:rsidRDefault="00690CB9" w:rsidP="00A40B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8"/>
      <w:r w:rsidRPr="00690CB9">
        <w:rPr>
          <w:rFonts w:ascii="Times New Roman" w:hAnsi="Times New Roman" w:cs="Times New Roman"/>
          <w:bCs/>
          <w:sz w:val="28"/>
          <w:szCs w:val="28"/>
        </w:rPr>
        <w:lastRenderedPageBreak/>
        <w:t>7. </w:t>
      </w:r>
      <w:r w:rsidR="00A40B56">
        <w:rPr>
          <w:rFonts w:ascii="Times New Roman" w:hAnsi="Times New Roman" w:cs="Times New Roman"/>
          <w:bCs/>
          <w:sz w:val="28"/>
          <w:szCs w:val="28"/>
        </w:rPr>
        <w:t xml:space="preserve">Штрафы за </w:t>
      </w:r>
      <w:r w:rsidRPr="00690CB9">
        <w:rPr>
          <w:rFonts w:ascii="Times New Roman" w:hAnsi="Times New Roman" w:cs="Times New Roman"/>
          <w:bCs/>
          <w:sz w:val="28"/>
          <w:szCs w:val="28"/>
        </w:rPr>
        <w:t>неисполнение предписания</w:t>
      </w:r>
      <w:r w:rsidR="00A40B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90CB9">
        <w:rPr>
          <w:rFonts w:ascii="Times New Roman" w:hAnsi="Times New Roman" w:cs="Times New Roman"/>
          <w:bCs/>
          <w:sz w:val="28"/>
          <w:szCs w:val="28"/>
        </w:rPr>
        <w:t>представления</w:t>
      </w:r>
    </w:p>
    <w:bookmarkEnd w:id="7"/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9">
        <w:rPr>
          <w:rFonts w:ascii="Times New Roman" w:hAnsi="Times New Roman" w:cs="Times New Roman"/>
          <w:bCs/>
          <w:sz w:val="28"/>
          <w:szCs w:val="28"/>
        </w:rPr>
        <w:t xml:space="preserve">Скорректированы положения </w:t>
      </w:r>
      <w:hyperlink r:id="rId21" w:history="1">
        <w:proofErr w:type="gramStart"/>
        <w:r w:rsidRPr="00A40B56">
          <w:rPr>
            <w:rFonts w:ascii="Times New Roman" w:hAnsi="Times New Roman" w:cs="Times New Roman"/>
            <w:bCs/>
            <w:sz w:val="28"/>
            <w:szCs w:val="28"/>
          </w:rPr>
          <w:t>ч</w:t>
        </w:r>
        <w:proofErr w:type="gramEnd"/>
        <w:r w:rsidRPr="00A40B56">
          <w:rPr>
            <w:rFonts w:ascii="Times New Roman" w:hAnsi="Times New Roman" w:cs="Times New Roman"/>
            <w:bCs/>
            <w:sz w:val="28"/>
            <w:szCs w:val="28"/>
          </w:rPr>
          <w:t>. 20 ст. 19.5</w:t>
        </w:r>
      </w:hyperlink>
      <w:r w:rsidRPr="00690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CB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90CB9">
        <w:rPr>
          <w:rFonts w:ascii="Times New Roman" w:hAnsi="Times New Roman" w:cs="Times New Roman"/>
          <w:bCs/>
          <w:sz w:val="28"/>
          <w:szCs w:val="28"/>
        </w:rPr>
        <w:t xml:space="preserve"> РФ: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3"/>
        <w:gridCol w:w="5274"/>
      </w:tblGrid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 что штрафовали раньше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69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За что будут штрафовать теперь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Невыполнение в установленный срок ПРЕДПИСАНИЯ органа государственного (муниципального) финансового контроля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1. Невыполнение в установленный срок ПРЕДПИСАНИЯ органа государственного (муниципального) финансового контроля</w:t>
            </w:r>
          </w:p>
        </w:tc>
      </w:tr>
      <w:tr w:rsidR="00690CB9" w:rsidRPr="00690CB9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B9" w:rsidRPr="00690CB9" w:rsidRDefault="00690CB9" w:rsidP="00A4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0B56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ПРЕДСТАВЛЕНИЯ органа государственного (муниципального) финансового контроля</w:t>
            </w:r>
          </w:p>
        </w:tc>
      </w:tr>
    </w:tbl>
    <w:p w:rsidR="00690CB9" w:rsidRPr="00690CB9" w:rsidRDefault="00690CB9" w:rsidP="00690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2386" w:rsidRPr="00A40B56" w:rsidRDefault="00A40B56">
      <w:pPr>
        <w:rPr>
          <w:rFonts w:ascii="Times New Roman" w:hAnsi="Times New Roman" w:cs="Times New Roman"/>
          <w:sz w:val="28"/>
          <w:szCs w:val="28"/>
        </w:rPr>
      </w:pPr>
      <w:r w:rsidRPr="00A40B5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40B56" w:rsidRPr="00A40B56" w:rsidRDefault="00A40B56">
      <w:pPr>
        <w:rPr>
          <w:rFonts w:ascii="Times New Roman" w:hAnsi="Times New Roman" w:cs="Times New Roman"/>
          <w:sz w:val="28"/>
          <w:szCs w:val="28"/>
        </w:rPr>
      </w:pPr>
      <w:r w:rsidRPr="00A40B56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40B56">
        <w:rPr>
          <w:rFonts w:ascii="Times New Roman" w:hAnsi="Times New Roman" w:cs="Times New Roman"/>
          <w:sz w:val="28"/>
          <w:szCs w:val="28"/>
        </w:rPr>
        <w:t>Ю.А. Ткаченко</w:t>
      </w:r>
    </w:p>
    <w:sectPr w:rsidR="00A40B56" w:rsidRPr="00A40B56" w:rsidSect="00690CB9">
      <w:pgSz w:w="11900" w:h="16800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CB9"/>
    <w:rsid w:val="00572386"/>
    <w:rsid w:val="00690CB9"/>
    <w:rsid w:val="00A40B56"/>
    <w:rsid w:val="00E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86"/>
  </w:style>
  <w:style w:type="paragraph" w:styleId="1">
    <w:name w:val="heading 1"/>
    <w:basedOn w:val="a"/>
    <w:next w:val="a"/>
    <w:link w:val="10"/>
    <w:uiPriority w:val="99"/>
    <w:qFormat/>
    <w:rsid w:val="00690C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CB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90CB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0CB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0CB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90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1000" TargetMode="External"/><Relationship Id="rId13" Type="http://schemas.openxmlformats.org/officeDocument/2006/relationships/hyperlink" Target="garantF1://12025267.15157" TargetMode="External"/><Relationship Id="rId18" Type="http://schemas.openxmlformats.org/officeDocument/2006/relationships/hyperlink" Target="garantF1://12012604.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7.19520" TargetMode="External"/><Relationship Id="rId7" Type="http://schemas.openxmlformats.org/officeDocument/2006/relationships/hyperlink" Target="garantF1://12025267.15156" TargetMode="External"/><Relationship Id="rId12" Type="http://schemas.openxmlformats.org/officeDocument/2006/relationships/hyperlink" Target="garantF1://12025267.15156" TargetMode="External"/><Relationship Id="rId17" Type="http://schemas.openxmlformats.org/officeDocument/2006/relationships/hyperlink" Target="garantF1://12025267.1515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151533" TargetMode="External"/><Relationship Id="rId20" Type="http://schemas.openxmlformats.org/officeDocument/2006/relationships/hyperlink" Target="garantF1://12012604.78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592256.0" TargetMode="External"/><Relationship Id="rId11" Type="http://schemas.openxmlformats.org/officeDocument/2006/relationships/hyperlink" Target="garantF1://71592256.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garantF1://12025267.151511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56597950.0" TargetMode="External"/><Relationship Id="rId19" Type="http://schemas.openxmlformats.org/officeDocument/2006/relationships/hyperlink" Target="garantF1://12012604.8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5267.15156" TargetMode="External"/><Relationship Id="rId14" Type="http://schemas.openxmlformats.org/officeDocument/2006/relationships/hyperlink" Target="garantF1://12025267.15155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2018-01-09T02:39:00Z</cp:lastPrinted>
  <dcterms:created xsi:type="dcterms:W3CDTF">2018-01-09T01:57:00Z</dcterms:created>
  <dcterms:modified xsi:type="dcterms:W3CDTF">2018-01-09T02:43:00Z</dcterms:modified>
</cp:coreProperties>
</file>