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around" w:vAnchor="page" w:hAnchor="page" w:x="1285" w:y="1741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20" w:right="0" w:firstLine="700"/>
      </w:pPr>
      <w:r>
        <w:rPr>
          <w:lang w:val="ru-RU" w:eastAsia="ru-RU" w:bidi="ru-RU"/>
          <w:w w:val="100"/>
          <w:color w:val="000000"/>
          <w:position w:val="0"/>
        </w:rPr>
        <w:t>«Больничный» по уходу за ребенком в 2018 году</w:t>
      </w:r>
    </w:p>
    <w:p>
      <w:pPr>
        <w:pStyle w:val="Style3"/>
        <w:framePr w:w="9346" w:h="13153" w:hRule="exact" w:wrap="around" w:vAnchor="page" w:hAnchor="page" w:x="1285" w:y="2346"/>
        <w:widowControl w:val="0"/>
        <w:keepNext w:val="0"/>
        <w:keepLines w:val="0"/>
        <w:shd w:val="clear" w:color="auto" w:fill="auto"/>
        <w:bidi w:val="0"/>
        <w:jc w:val="center"/>
        <w:spacing w:before="0" w:after="173" w:line="32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Что изменилось в порядке выдачи?</w:t>
      </w:r>
    </w:p>
    <w:p>
      <w:pPr>
        <w:pStyle w:val="Style5"/>
        <w:framePr w:w="9346" w:h="13153" w:hRule="exact" w:wrap="around" w:vAnchor="page" w:hAnchor="page" w:x="1285" w:y="2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 10 апреля изменился порядок выдачи листка нетрудоспособности («больничного») по уходу за ребенком. О том, что изменилось, а что осталось прежним,рассказала управляющий Магаданским региональным отделение Фонда социального страхования Валентина Кафтан.</w:t>
      </w:r>
    </w:p>
    <w:p>
      <w:pPr>
        <w:pStyle w:val="Style7"/>
        <w:framePr w:w="9346" w:h="13153" w:hRule="exact" w:wrap="around" w:vAnchor="page" w:hAnchor="page" w:x="1285" w:y="2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Что произошло?</w:t>
      </w:r>
    </w:p>
    <w:p>
      <w:pPr>
        <w:pStyle w:val="Style5"/>
        <w:framePr w:w="9346" w:h="13153" w:hRule="exact" w:wrap="around" w:vAnchor="page" w:hAnchor="page" w:x="1285" w:y="2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10 апреля 2018 года вступил в силу приказ Министерства здравоохранения РФ от 28.11.17 № 953н, который внес поправки в правила выдачи «больничных» листов</w:t>
      </w:r>
    </w:p>
    <w:p>
      <w:pPr>
        <w:pStyle w:val="Style7"/>
        <w:framePr w:w="9346" w:h="13153" w:hRule="exact" w:wrap="around" w:vAnchor="page" w:hAnchor="page" w:x="1285" w:y="2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Кого касаются эти поправки?</w:t>
      </w:r>
    </w:p>
    <w:p>
      <w:pPr>
        <w:pStyle w:val="Style5"/>
        <w:framePr w:w="9346" w:h="13153" w:hRule="exact" w:wrap="around" w:vAnchor="page" w:hAnchor="page" w:x="1285" w:y="2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Данные изменения могут коснуться любого из нас в том случае, когда заболеет ребенок. Это мамы, папы, бабушки, дедушки и другие родственники или опекуны.</w:t>
      </w:r>
    </w:p>
    <w:p>
      <w:pPr>
        <w:pStyle w:val="Style7"/>
        <w:framePr w:w="9346" w:h="13153" w:hRule="exact" w:wrap="around" w:vAnchor="page" w:hAnchor="page" w:x="1285" w:y="2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Как раньше выдавали листок нетрудоспособности по уходу за ребенком?</w:t>
      </w:r>
    </w:p>
    <w:p>
      <w:pPr>
        <w:pStyle w:val="Style5"/>
        <w:framePr w:w="9346" w:h="13153" w:hRule="exact" w:wrap="around" w:vAnchor="page" w:hAnchor="page" w:x="1285" w:y="234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До 10 апреля 2018 года были ограничения по количеству дней в году на выдачу «больничного». Например, в случае ухода за ребенком в возрасте до семи лет «больничный» выдавался только за период, который в календарном году суммарно не превышал </w:t>
      </w:r>
      <w:r>
        <w:rPr>
          <w:rStyle w:val="CharStyle9"/>
        </w:rPr>
        <w:t xml:space="preserve">60 календарных дней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в обычных случаях и </w:t>
      </w:r>
      <w:r>
        <w:rPr>
          <w:rStyle w:val="CharStyle9"/>
        </w:rPr>
        <w:t xml:space="preserve">90 календарных дней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- в случае ухода за ребенком, имеющим заболевание из специального Перечня, который утвержден утвержден приказом Минздравсоцразвития от 20.02.2008 №84-н.</w:t>
      </w:r>
    </w:p>
    <w:p>
      <w:pPr>
        <w:pStyle w:val="Style5"/>
        <w:framePr w:w="9346" w:h="13153" w:hRule="exact" w:wrap="around" w:vAnchor="page" w:hAnchor="page" w:x="1285" w:y="2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Для лечения ребенка-инвалида до 15 лет можно было взять листок нетрудоспособности только </w:t>
      </w:r>
      <w:r>
        <w:rPr>
          <w:rStyle w:val="CharStyle9"/>
        </w:rPr>
        <w:t xml:space="preserve">на 120 календарных дней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 году.</w:t>
      </w:r>
    </w:p>
    <w:p>
      <w:pPr>
        <w:pStyle w:val="Style5"/>
        <w:framePr w:w="9346" w:h="13153" w:hRule="exact" w:wrap="around" w:vAnchor="page" w:hAnchor="page" w:x="1285" w:y="2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При заболевании ребенка онкологией, ВИЧ, поствакцинальными осложнениями находиться на «больничном» можно было до 15 лет.</w:t>
      </w:r>
    </w:p>
    <w:p>
      <w:pPr>
        <w:pStyle w:val="Style5"/>
        <w:framePr w:w="9346" w:h="13153" w:hRule="exact" w:wrap="around" w:vAnchor="page" w:hAnchor="page" w:x="1285" w:y="2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Комментируемый приказ изменил правила, но не все.</w:t>
      </w:r>
    </w:p>
    <w:p>
      <w:pPr>
        <w:pStyle w:val="Style5"/>
        <w:framePr w:w="9346" w:h="13153" w:hRule="exact" w:wrap="around" w:vAnchor="page" w:hAnchor="page" w:x="1285" w:y="2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Так, по уходу за малышами до семи лет«больничные» будут выдавать без ограничений дней в календарном году.</w:t>
      </w:r>
    </w:p>
    <w:p>
      <w:pPr>
        <w:pStyle w:val="Style7"/>
        <w:framePr w:w="9346" w:h="13153" w:hRule="exact" w:wrap="around" w:vAnchor="page" w:hAnchor="page" w:x="1285" w:y="2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А если требуется уход за ребенком в возрасте от 7 до 15 лет и старше?</w:t>
      </w:r>
    </w:p>
    <w:p>
      <w:pPr>
        <w:pStyle w:val="Style5"/>
        <w:framePr w:w="9346" w:h="13153" w:hRule="exact" w:wrap="around" w:vAnchor="page" w:hAnchor="page" w:x="1285" w:y="2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 случае, когда болеет ребенок в возрасте от 7 до 15 лет, то порядок выдачи не изменился: «больничный»предоставляется на срок до 15 дней по каждому случаю заболевания, если по заключению врачебной комиссии не требуется большего срока. Если же ребенок находится в возрасте старше 15-ти лет, то по уходу за ним можно получить «больничный» максимум на 3 дня и продлить до 7 дней по решению врачебной комиссии.</w:t>
      </w:r>
    </w:p>
    <w:p>
      <w:pPr>
        <w:pStyle w:val="Style7"/>
        <w:framePr w:w="9346" w:h="13153" w:hRule="exact" w:wrap="around" w:vAnchor="page" w:hAnchor="page" w:x="1285" w:y="2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Что изменилось в случае заболевания ребенка-инвалида?</w:t>
      </w:r>
    </w:p>
    <w:p>
      <w:pPr>
        <w:pStyle w:val="Style5"/>
        <w:framePr w:w="9346" w:h="13153" w:hRule="exact" w:wrap="around" w:vAnchor="page" w:hAnchor="page" w:x="1285" w:y="2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 отношении детей-инвалидов увеличен возраст, до достижения которого за ними может осуществляться уход. Теперь на него имеют право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350" w:h="6427" w:hRule="exact" w:wrap="around" w:vAnchor="page" w:hAnchor="page" w:x="1284" w:y="13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50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дети до 18 лет (ранее — до 15 лет). «Больничный» для ухода за такими детьми по новым правилам выдается не на 120 дней в году, как раньше, а также без ограничений</w:t>
      </w:r>
    </w:p>
    <w:p>
      <w:pPr>
        <w:pStyle w:val="Style5"/>
        <w:framePr w:w="9350" w:h="6427" w:hRule="exact" w:wrap="around" w:vAnchor="page" w:hAnchor="page" w:x="1284" w:y="13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Кроме того, увеличен с 15 до 18 лет возраст детей с тяжелыми заболеваниями:ВИЧ, онкология, поствакцинальные осложнения, - при которых нет ограничений на срок «больничного» для родителя или опекуна. </w:t>
      </w:r>
      <w:r>
        <w:rPr>
          <w:rStyle w:val="CharStyle9"/>
        </w:rPr>
        <w:t>Как будут оплачивать такие «больничные»?</w:t>
      </w:r>
    </w:p>
    <w:p>
      <w:pPr>
        <w:pStyle w:val="Style5"/>
        <w:framePr w:w="9350" w:h="6427" w:hRule="exact" w:wrap="around" w:vAnchor="page" w:hAnchor="page" w:x="1284" w:y="1356"/>
        <w:widowControl w:val="0"/>
        <w:keepNext w:val="0"/>
        <w:keepLines w:val="0"/>
        <w:shd w:val="clear" w:color="auto" w:fill="auto"/>
        <w:bidi w:val="0"/>
        <w:jc w:val="both"/>
        <w:spacing w:before="0" w:after="305"/>
        <w:ind w:left="20" w:right="20" w:firstLine="7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Приказ Минздрава снимает ограничения </w:t>
      </w:r>
      <w:r>
        <w:rPr>
          <w:rStyle w:val="CharStyle9"/>
        </w:rPr>
        <w:t xml:space="preserve">только по количеству дней в году,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на которые может быть выдан листок нетрудоспособности, однако в порядке оплаты «больничного» по уходу за детьми перечисленных выше категорий </w:t>
      </w:r>
      <w:r>
        <w:rPr>
          <w:rStyle w:val="CharStyle9"/>
        </w:rPr>
        <w:t xml:space="preserve">ничего не изменилось.Другими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словами, родители могут ухаживать за больным ребенком хоть сколько дней в году, но оплатят лимитированное количество дней в календарном году, а именно: до 7-ми лет - 60 дней(90 - в случае ухода за ребенком, имеющим заболевание из специального Перечня);от 7-ми до 15-ти лет - 45 дней; от 15-ти лет и старше - 30 дней, если ребенок-инвалид в возрасте до 18-ти лет - 120 дней. Оплачиваемый срок ухода за детьми, </w:t>
      </w:r>
      <w:r>
        <w:rPr>
          <w:rStyle w:val="CharStyle9"/>
        </w:rPr>
        <w:t xml:space="preserve">у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которых рак, ВИЧ, поствакцинальные осложнения, — без ограничений.</w:t>
      </w:r>
    </w:p>
    <w:p>
      <w:pPr>
        <w:pStyle w:val="Style5"/>
        <w:framePr w:w="9350" w:h="6427" w:hRule="exact" w:wrap="around" w:vAnchor="page" w:hAnchor="page" w:x="1284" w:y="1356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Пресс-служба Магаданского регионального отделения ФСС РФ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7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9"/>
    </w:rPr>
  </w:style>
  <w:style w:type="character" w:customStyle="1" w:styleId="CharStyle9">
    <w:name w:val="Основной текст + Полужирный,Интервал 0 pt"/>
    <w:basedOn w:val="CharStyle6"/>
    <w:rPr>
      <w:lang w:val="ru-RU" w:eastAsia="ru-RU" w:bidi="ru-RU"/>
      <w:b/>
      <w:bCs/>
      <w:sz w:val="24"/>
      <w:szCs w:val="24"/>
      <w:w w:val="100"/>
      <w:spacing w:val="9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30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7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before="300" w:line="322" w:lineRule="exact"/>
      <w:ind w:firstLine="70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line="322" w:lineRule="exact"/>
      <w:ind w:firstLine="70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9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