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BFC06" w14:textId="77777777" w:rsidR="00EF0046" w:rsidRPr="00EF0046" w:rsidRDefault="00EF0046" w:rsidP="00EF0046">
      <w:pPr>
        <w:spacing w:after="80" w:line="259" w:lineRule="auto"/>
        <w:jc w:val="center"/>
        <w:rPr>
          <w:b/>
          <w:bCs/>
          <w:sz w:val="36"/>
          <w:szCs w:val="36"/>
        </w:rPr>
      </w:pPr>
      <w:r w:rsidRPr="00EF0046">
        <w:rPr>
          <w:b/>
          <w:bCs/>
          <w:sz w:val="36"/>
          <w:szCs w:val="36"/>
        </w:rPr>
        <w:t xml:space="preserve">СОБРАНИЕ ПРЕДСТАВИТЕЛЕЙ </w:t>
      </w:r>
    </w:p>
    <w:p w14:paraId="15E04D72" w14:textId="77777777" w:rsidR="00EF0046" w:rsidRPr="00EF0046" w:rsidRDefault="00EF0046" w:rsidP="00EF0046">
      <w:pPr>
        <w:spacing w:after="80" w:line="259" w:lineRule="auto"/>
        <w:jc w:val="center"/>
        <w:rPr>
          <w:b/>
          <w:bCs/>
          <w:sz w:val="36"/>
          <w:szCs w:val="36"/>
        </w:rPr>
      </w:pPr>
      <w:r w:rsidRPr="00EF0046">
        <w:rPr>
          <w:b/>
          <w:bCs/>
          <w:sz w:val="36"/>
          <w:szCs w:val="36"/>
        </w:rPr>
        <w:t>ЯГОДНИНСКОГО ГОРОДСКОГО ОКРУГА</w:t>
      </w:r>
    </w:p>
    <w:p w14:paraId="5907CB08" w14:textId="77777777" w:rsidR="00EF0046" w:rsidRPr="00EF0046" w:rsidRDefault="00EF0046" w:rsidP="00EF0046">
      <w:pPr>
        <w:keepNext/>
        <w:spacing w:after="160" w:line="259" w:lineRule="auto"/>
        <w:outlineLvl w:val="0"/>
        <w:rPr>
          <w:sz w:val="10"/>
          <w:szCs w:val="10"/>
          <w:lang w:eastAsia="en-US"/>
        </w:rPr>
      </w:pPr>
      <w:r w:rsidRPr="00EF0046">
        <w:rPr>
          <w:sz w:val="22"/>
          <w:szCs w:val="22"/>
          <w:lang w:eastAsia="en-US"/>
        </w:rPr>
        <w:t xml:space="preserve">                                        </w:t>
      </w:r>
    </w:p>
    <w:p w14:paraId="1B04C9BA" w14:textId="77777777" w:rsidR="00EF0046" w:rsidRPr="00EF0046" w:rsidRDefault="00EF0046" w:rsidP="00EF0046">
      <w:pPr>
        <w:keepNext/>
        <w:spacing w:after="160"/>
        <w:jc w:val="center"/>
        <w:outlineLvl w:val="0"/>
        <w:rPr>
          <w:b/>
          <w:bCs/>
          <w:sz w:val="38"/>
          <w:szCs w:val="38"/>
        </w:rPr>
      </w:pPr>
      <w:r w:rsidRPr="00EF0046">
        <w:rPr>
          <w:b/>
          <w:bCs/>
          <w:sz w:val="38"/>
          <w:szCs w:val="38"/>
        </w:rPr>
        <w:t>РЕШЕНИЕ</w:t>
      </w:r>
    </w:p>
    <w:tbl>
      <w:tblPr>
        <w:tblW w:w="15212" w:type="dxa"/>
        <w:tblLook w:val="01E0" w:firstRow="1" w:lastRow="1" w:firstColumn="1" w:lastColumn="1" w:noHBand="0" w:noVBand="0"/>
      </w:tblPr>
      <w:tblGrid>
        <w:gridCol w:w="15212"/>
      </w:tblGrid>
      <w:tr w:rsidR="00EF0046" w:rsidRPr="00EF0046" w14:paraId="25D2F8DC" w14:textId="77777777" w:rsidTr="00F43F94">
        <w:tc>
          <w:tcPr>
            <w:tcW w:w="9889" w:type="dxa"/>
          </w:tcPr>
          <w:p w14:paraId="21BB938D" w14:textId="56D2A38D" w:rsidR="00EF0046" w:rsidRPr="00EF0046" w:rsidRDefault="00EF0046" w:rsidP="00EF0046">
            <w:pPr>
              <w:rPr>
                <w:b/>
                <w:bCs/>
                <w:sz w:val="28"/>
                <w:szCs w:val="28"/>
                <w:lang w:eastAsia="en-US"/>
              </w:rPr>
            </w:pPr>
            <w:r w:rsidRPr="00EF0046">
              <w:rPr>
                <w:b/>
                <w:bCs/>
                <w:sz w:val="28"/>
                <w:szCs w:val="28"/>
                <w:lang w:eastAsia="en-US"/>
              </w:rPr>
              <w:t>«</w:t>
            </w:r>
            <w:r w:rsidR="00E46616">
              <w:rPr>
                <w:b/>
                <w:bCs/>
                <w:sz w:val="28"/>
                <w:szCs w:val="28"/>
                <w:lang w:eastAsia="en-US"/>
              </w:rPr>
              <w:t>14</w:t>
            </w:r>
            <w:r w:rsidRPr="00EF0046">
              <w:rPr>
                <w:b/>
                <w:bCs/>
                <w:sz w:val="28"/>
                <w:szCs w:val="28"/>
                <w:lang w:eastAsia="en-US"/>
              </w:rPr>
              <w:t xml:space="preserve">» </w:t>
            </w:r>
            <w:r>
              <w:rPr>
                <w:b/>
                <w:bCs/>
                <w:sz w:val="28"/>
                <w:szCs w:val="28"/>
                <w:lang w:eastAsia="en-US"/>
              </w:rPr>
              <w:t>апреля</w:t>
            </w:r>
            <w:r w:rsidRPr="00EF0046">
              <w:rPr>
                <w:b/>
                <w:bCs/>
                <w:sz w:val="28"/>
                <w:szCs w:val="28"/>
                <w:lang w:eastAsia="en-US"/>
              </w:rPr>
              <w:t xml:space="preserve"> 2021г.                                                                </w:t>
            </w:r>
            <w:r w:rsidR="00E46616">
              <w:rPr>
                <w:b/>
                <w:bCs/>
                <w:sz w:val="28"/>
                <w:szCs w:val="28"/>
                <w:lang w:eastAsia="en-US"/>
              </w:rPr>
              <w:t xml:space="preserve">              </w:t>
            </w:r>
            <w:r w:rsidRPr="00EF0046">
              <w:rPr>
                <w:b/>
                <w:bCs/>
                <w:sz w:val="28"/>
                <w:szCs w:val="28"/>
                <w:lang w:eastAsia="en-US"/>
              </w:rPr>
              <w:t xml:space="preserve">№ </w:t>
            </w:r>
            <w:r w:rsidR="00E46616">
              <w:rPr>
                <w:b/>
                <w:bCs/>
                <w:sz w:val="28"/>
                <w:szCs w:val="28"/>
                <w:lang w:eastAsia="en-US"/>
              </w:rPr>
              <w:t>41</w:t>
            </w:r>
          </w:p>
          <w:p w14:paraId="34185DCB" w14:textId="77777777" w:rsidR="00EF0046" w:rsidRPr="00EF0046" w:rsidRDefault="00EF0046" w:rsidP="00EF0046">
            <w:pPr>
              <w:rPr>
                <w:b/>
                <w:sz w:val="28"/>
                <w:szCs w:val="28"/>
                <w:lang w:eastAsia="en-US"/>
              </w:rPr>
            </w:pPr>
            <w:r w:rsidRPr="00EF0046">
              <w:rPr>
                <w:b/>
                <w:sz w:val="26"/>
                <w:szCs w:val="26"/>
                <w:lang w:eastAsia="en-US"/>
              </w:rPr>
              <w:t xml:space="preserve">                                                                </w:t>
            </w:r>
            <w:r w:rsidRPr="00EF0046">
              <w:rPr>
                <w:b/>
                <w:sz w:val="28"/>
                <w:szCs w:val="28"/>
                <w:lang w:eastAsia="en-US"/>
              </w:rPr>
              <w:t>п. Ягодное</w:t>
            </w:r>
          </w:p>
        </w:tc>
      </w:tr>
    </w:tbl>
    <w:tbl>
      <w:tblPr>
        <w:tblStyle w:val="a3"/>
        <w:tblW w:w="0" w:type="auto"/>
        <w:tblInd w:w="0" w:type="dxa"/>
        <w:tblLook w:val="04A0" w:firstRow="1" w:lastRow="0" w:firstColumn="1" w:lastColumn="0" w:noHBand="0" w:noVBand="1"/>
      </w:tblPr>
      <w:tblGrid>
        <w:gridCol w:w="9355"/>
      </w:tblGrid>
      <w:tr w:rsidR="00C309C1" w14:paraId="197E7D5B" w14:textId="77777777" w:rsidTr="00C309C1">
        <w:tc>
          <w:tcPr>
            <w:tcW w:w="9889" w:type="dxa"/>
            <w:tcBorders>
              <w:top w:val="nil"/>
              <w:left w:val="nil"/>
              <w:bottom w:val="nil"/>
              <w:right w:val="nil"/>
            </w:tcBorders>
          </w:tcPr>
          <w:p w14:paraId="479E2857" w14:textId="77777777" w:rsidR="00C309C1" w:rsidRDefault="00C309C1">
            <w:pPr>
              <w:autoSpaceDE w:val="0"/>
              <w:autoSpaceDN w:val="0"/>
              <w:adjustRightInd w:val="0"/>
              <w:spacing w:line="276" w:lineRule="auto"/>
              <w:jc w:val="both"/>
              <w:rPr>
                <w:rFonts w:eastAsiaTheme="minorHAnsi"/>
                <w:sz w:val="28"/>
                <w:szCs w:val="28"/>
                <w:lang w:eastAsia="en-US"/>
              </w:rPr>
            </w:pPr>
          </w:p>
        </w:tc>
      </w:tr>
      <w:tr w:rsidR="00C309C1" w14:paraId="5F419C2E" w14:textId="77777777" w:rsidTr="00C309C1">
        <w:tc>
          <w:tcPr>
            <w:tcW w:w="9889" w:type="dxa"/>
            <w:tcBorders>
              <w:top w:val="nil"/>
              <w:left w:val="nil"/>
              <w:bottom w:val="nil"/>
              <w:right w:val="nil"/>
            </w:tcBorders>
          </w:tcPr>
          <w:p w14:paraId="00630921" w14:textId="4BD92B84" w:rsidR="00C309C1" w:rsidRPr="00EF0046" w:rsidRDefault="00EF0046" w:rsidP="007044EE">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w:t>
            </w:r>
            <w:r w:rsidRPr="00EF0046">
              <w:rPr>
                <w:rFonts w:eastAsiaTheme="minorHAnsi"/>
                <w:b/>
                <w:bCs/>
                <w:sz w:val="28"/>
                <w:szCs w:val="28"/>
                <w:lang w:eastAsia="en-US"/>
              </w:rPr>
              <w:t xml:space="preserve"> внесении изменений в решение </w:t>
            </w:r>
            <w:r>
              <w:rPr>
                <w:rFonts w:eastAsiaTheme="minorHAnsi"/>
                <w:b/>
                <w:bCs/>
                <w:sz w:val="28"/>
                <w:szCs w:val="28"/>
                <w:lang w:eastAsia="en-US"/>
              </w:rPr>
              <w:t>С</w:t>
            </w:r>
            <w:r w:rsidRPr="00EF0046">
              <w:rPr>
                <w:rFonts w:eastAsiaTheme="minorHAnsi"/>
                <w:b/>
                <w:bCs/>
                <w:sz w:val="28"/>
                <w:szCs w:val="28"/>
                <w:lang w:eastAsia="en-US"/>
              </w:rPr>
              <w:t xml:space="preserve">обрания представителей </w:t>
            </w:r>
            <w:r>
              <w:rPr>
                <w:rFonts w:eastAsiaTheme="minorHAnsi"/>
                <w:b/>
                <w:bCs/>
                <w:sz w:val="28"/>
                <w:szCs w:val="28"/>
                <w:lang w:eastAsia="en-US"/>
              </w:rPr>
              <w:t>Я</w:t>
            </w:r>
            <w:r w:rsidRPr="00EF0046">
              <w:rPr>
                <w:rFonts w:eastAsiaTheme="minorHAnsi"/>
                <w:b/>
                <w:bCs/>
                <w:sz w:val="28"/>
                <w:szCs w:val="28"/>
                <w:lang w:eastAsia="en-US"/>
              </w:rPr>
              <w:t>годнинского городского округа от 29.12.2015 № 69 «</w:t>
            </w:r>
            <w:r>
              <w:rPr>
                <w:rFonts w:eastAsiaTheme="minorHAnsi"/>
                <w:b/>
                <w:bCs/>
                <w:sz w:val="28"/>
                <w:szCs w:val="28"/>
                <w:lang w:eastAsia="en-US"/>
              </w:rPr>
              <w:t>О</w:t>
            </w:r>
            <w:r w:rsidRPr="00EF0046">
              <w:rPr>
                <w:rFonts w:eastAsiaTheme="minorHAnsi"/>
                <w:b/>
                <w:bCs/>
                <w:sz w:val="28"/>
                <w:szCs w:val="28"/>
                <w:lang w:eastAsia="en-US"/>
              </w:rPr>
              <w:t xml:space="preserve">б утверждении </w:t>
            </w:r>
            <w:r>
              <w:rPr>
                <w:rFonts w:eastAsiaTheme="minorHAnsi"/>
                <w:b/>
                <w:bCs/>
                <w:sz w:val="28"/>
                <w:szCs w:val="28"/>
                <w:lang w:eastAsia="en-US"/>
              </w:rPr>
              <w:t>П</w:t>
            </w:r>
            <w:r w:rsidRPr="00EF0046">
              <w:rPr>
                <w:rFonts w:eastAsiaTheme="minorHAnsi"/>
                <w:b/>
                <w:bCs/>
                <w:sz w:val="28"/>
                <w:szCs w:val="28"/>
                <w:lang w:eastAsia="en-US"/>
              </w:rPr>
              <w:t>оложения «</w:t>
            </w:r>
            <w:r>
              <w:rPr>
                <w:rFonts w:eastAsiaTheme="minorHAnsi"/>
                <w:b/>
                <w:bCs/>
                <w:sz w:val="28"/>
                <w:szCs w:val="28"/>
                <w:lang w:eastAsia="en-US"/>
              </w:rPr>
              <w:t>О</w:t>
            </w:r>
            <w:r w:rsidRPr="00EF0046">
              <w:rPr>
                <w:rFonts w:eastAsiaTheme="minorHAnsi"/>
                <w:b/>
                <w:bCs/>
                <w:sz w:val="28"/>
                <w:szCs w:val="28"/>
                <w:lang w:eastAsia="en-US"/>
              </w:rPr>
              <w:t xml:space="preserve"> порядке управления и распоряжения муниципальным жилищным фондом </w:t>
            </w:r>
            <w:r>
              <w:rPr>
                <w:rFonts w:eastAsiaTheme="minorHAnsi"/>
                <w:b/>
                <w:bCs/>
                <w:sz w:val="28"/>
                <w:szCs w:val="28"/>
                <w:lang w:eastAsia="en-US"/>
              </w:rPr>
              <w:t>Я</w:t>
            </w:r>
            <w:r w:rsidRPr="00EF0046">
              <w:rPr>
                <w:rFonts w:eastAsiaTheme="minorHAnsi"/>
                <w:b/>
                <w:bCs/>
                <w:sz w:val="28"/>
                <w:szCs w:val="28"/>
                <w:lang w:eastAsia="en-US"/>
              </w:rPr>
              <w:t>годнинского городского округа» и методики расчета платы за жилые помещения, предоставляемые по договору коммерческого найма и договору аренды»</w:t>
            </w:r>
          </w:p>
          <w:p w14:paraId="552DF5F5" w14:textId="21CAE940" w:rsidR="008605A5" w:rsidRDefault="008605A5" w:rsidP="008605A5">
            <w:pPr>
              <w:autoSpaceDE w:val="0"/>
              <w:autoSpaceDN w:val="0"/>
              <w:adjustRightInd w:val="0"/>
              <w:spacing w:line="276" w:lineRule="auto"/>
              <w:jc w:val="center"/>
              <w:rPr>
                <w:rFonts w:eastAsiaTheme="minorHAnsi"/>
                <w:sz w:val="28"/>
                <w:szCs w:val="28"/>
                <w:lang w:eastAsia="en-US"/>
              </w:rPr>
            </w:pPr>
          </w:p>
        </w:tc>
      </w:tr>
    </w:tbl>
    <w:p w14:paraId="261C107C" w14:textId="77777777" w:rsidR="00FF4CB4" w:rsidRDefault="008605A5" w:rsidP="00FF4CB4">
      <w:pPr>
        <w:autoSpaceDE w:val="0"/>
        <w:autoSpaceDN w:val="0"/>
        <w:adjustRightInd w:val="0"/>
        <w:ind w:firstLine="708"/>
        <w:jc w:val="both"/>
        <w:rPr>
          <w:rFonts w:eastAsiaTheme="minorHAnsi"/>
          <w:sz w:val="28"/>
          <w:szCs w:val="28"/>
          <w:lang w:eastAsia="en-US"/>
        </w:rPr>
      </w:pPr>
      <w:r w:rsidRPr="008605A5">
        <w:rPr>
          <w:rFonts w:eastAsiaTheme="minorHAnsi"/>
          <w:sz w:val="28"/>
          <w:szCs w:val="28"/>
          <w:lang w:eastAsia="en-US"/>
        </w:rPr>
        <w:t xml:space="preserve">В целях приведения муниципальных правовых актов Ягоднинского городского округа в соответствие с действующим законодательством Российской Федерации, руководствуясь Жилищным </w:t>
      </w:r>
      <w:hyperlink r:id="rId4" w:history="1">
        <w:r w:rsidRPr="008605A5">
          <w:rPr>
            <w:rFonts w:eastAsiaTheme="minorHAnsi"/>
            <w:sz w:val="28"/>
            <w:szCs w:val="28"/>
            <w:lang w:eastAsia="en-US"/>
          </w:rPr>
          <w:t>кодексом</w:t>
        </w:r>
      </w:hyperlink>
      <w:r w:rsidRPr="008605A5">
        <w:rPr>
          <w:rFonts w:eastAsiaTheme="minorHAnsi"/>
          <w:sz w:val="28"/>
          <w:szCs w:val="28"/>
          <w:lang w:eastAsia="en-US"/>
        </w:rPr>
        <w:t xml:space="preserve"> Российской Федерации, </w:t>
      </w:r>
      <w:hyperlink r:id="rId5" w:history="1">
        <w:r w:rsidRPr="008605A5">
          <w:rPr>
            <w:rFonts w:eastAsiaTheme="minorHAnsi"/>
            <w:sz w:val="28"/>
            <w:szCs w:val="28"/>
            <w:lang w:eastAsia="en-US"/>
          </w:rPr>
          <w:t>Уставом</w:t>
        </w:r>
      </w:hyperlink>
      <w:r w:rsidRPr="008605A5">
        <w:rPr>
          <w:rFonts w:eastAsiaTheme="minorHAnsi"/>
          <w:sz w:val="28"/>
          <w:szCs w:val="28"/>
          <w:lang w:eastAsia="en-US"/>
        </w:rPr>
        <w:t xml:space="preserve"> муниципального образования </w:t>
      </w:r>
      <w:r w:rsidR="00CA5924">
        <w:rPr>
          <w:rFonts w:eastAsiaTheme="minorHAnsi"/>
          <w:sz w:val="28"/>
          <w:szCs w:val="28"/>
          <w:lang w:eastAsia="en-US"/>
        </w:rPr>
        <w:t>«</w:t>
      </w:r>
      <w:r w:rsidRPr="008605A5">
        <w:rPr>
          <w:rFonts w:eastAsiaTheme="minorHAnsi"/>
          <w:sz w:val="28"/>
          <w:szCs w:val="28"/>
          <w:lang w:eastAsia="en-US"/>
        </w:rPr>
        <w:t>Ягоднинский городской округ</w:t>
      </w:r>
      <w:r w:rsidR="00CA5924">
        <w:rPr>
          <w:rFonts w:eastAsiaTheme="minorHAnsi"/>
          <w:sz w:val="28"/>
          <w:szCs w:val="28"/>
          <w:lang w:eastAsia="en-US"/>
        </w:rPr>
        <w:t>»</w:t>
      </w:r>
      <w:r w:rsidRPr="008605A5">
        <w:rPr>
          <w:rFonts w:eastAsiaTheme="minorHAnsi"/>
          <w:sz w:val="28"/>
          <w:szCs w:val="28"/>
          <w:lang w:eastAsia="en-US"/>
        </w:rPr>
        <w:t>, Собрание представителей Ягоднинского городского округа</w:t>
      </w:r>
    </w:p>
    <w:p w14:paraId="2ED23F98" w14:textId="77777777" w:rsidR="00FF4CB4" w:rsidRDefault="00FF4CB4" w:rsidP="00FF4CB4">
      <w:pPr>
        <w:autoSpaceDE w:val="0"/>
        <w:autoSpaceDN w:val="0"/>
        <w:adjustRightInd w:val="0"/>
        <w:ind w:firstLine="708"/>
        <w:jc w:val="both"/>
        <w:rPr>
          <w:rFonts w:eastAsiaTheme="minorHAnsi"/>
          <w:sz w:val="28"/>
          <w:szCs w:val="28"/>
          <w:lang w:eastAsia="en-US"/>
        </w:rPr>
      </w:pPr>
    </w:p>
    <w:p w14:paraId="7C42EEDB" w14:textId="77777777" w:rsidR="00FF4CB4" w:rsidRPr="00FF4CB4" w:rsidRDefault="00FF4CB4" w:rsidP="00FF4CB4">
      <w:pPr>
        <w:autoSpaceDE w:val="0"/>
        <w:autoSpaceDN w:val="0"/>
        <w:adjustRightInd w:val="0"/>
        <w:ind w:firstLine="708"/>
        <w:rPr>
          <w:b/>
          <w:sz w:val="28"/>
          <w:szCs w:val="28"/>
        </w:rPr>
      </w:pPr>
      <w:r w:rsidRPr="00FF4CB4">
        <w:rPr>
          <w:b/>
          <w:sz w:val="28"/>
          <w:szCs w:val="28"/>
        </w:rPr>
        <w:t>РЕШИЛО:</w:t>
      </w:r>
    </w:p>
    <w:p w14:paraId="69506C4A" w14:textId="77777777" w:rsidR="008605A5" w:rsidRDefault="008605A5" w:rsidP="008605A5">
      <w:pPr>
        <w:autoSpaceDE w:val="0"/>
        <w:autoSpaceDN w:val="0"/>
        <w:adjustRightInd w:val="0"/>
        <w:ind w:firstLine="540"/>
        <w:jc w:val="both"/>
        <w:outlineLvl w:val="0"/>
        <w:rPr>
          <w:rFonts w:eastAsiaTheme="minorHAnsi"/>
          <w:sz w:val="28"/>
          <w:szCs w:val="28"/>
          <w:lang w:eastAsia="en-US"/>
        </w:rPr>
      </w:pPr>
    </w:p>
    <w:p w14:paraId="4D574500" w14:textId="38A1A292" w:rsidR="008605A5" w:rsidRPr="008605A5" w:rsidRDefault="008605A5" w:rsidP="00FF4C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Pr="008605A5">
        <w:rPr>
          <w:rFonts w:eastAsiaTheme="minorHAnsi"/>
          <w:sz w:val="28"/>
          <w:szCs w:val="28"/>
          <w:lang w:eastAsia="en-US"/>
        </w:rPr>
        <w:t xml:space="preserve">Внести </w:t>
      </w:r>
      <w:hyperlink r:id="rId6" w:history="1">
        <w:r w:rsidRPr="008605A5">
          <w:rPr>
            <w:rFonts w:eastAsiaTheme="minorHAnsi"/>
            <w:sz w:val="28"/>
            <w:szCs w:val="28"/>
            <w:lang w:eastAsia="en-US"/>
          </w:rPr>
          <w:t>изменения</w:t>
        </w:r>
      </w:hyperlink>
      <w:r w:rsidRPr="008605A5">
        <w:rPr>
          <w:rFonts w:eastAsiaTheme="minorHAnsi"/>
          <w:sz w:val="28"/>
          <w:szCs w:val="28"/>
          <w:lang w:eastAsia="en-US"/>
        </w:rPr>
        <w:t xml:space="preserve"> в </w:t>
      </w:r>
      <w:r w:rsidR="0023483F" w:rsidRPr="0023483F">
        <w:rPr>
          <w:rFonts w:eastAsiaTheme="minorHAnsi"/>
          <w:sz w:val="28"/>
          <w:szCs w:val="28"/>
          <w:lang w:eastAsia="en-US"/>
        </w:rPr>
        <w:t>решение Собрания представителей Ягоднинского городского округа от 29.12.2015 № 69 «Об утверждении Положения «О порядке управления и распоряжения муниципальным жилищным фондом Ягоднинского городского округа» и методики расчета платы за жилые помещения, предоставляемые по договору коммерческого найма и договору аренды»</w:t>
      </w:r>
      <w:r w:rsidRPr="008605A5">
        <w:rPr>
          <w:rFonts w:eastAsiaTheme="minorHAnsi"/>
          <w:sz w:val="28"/>
          <w:szCs w:val="28"/>
          <w:lang w:eastAsia="en-US"/>
        </w:rPr>
        <w:t>, согласно приложению к настоящему решению.</w:t>
      </w:r>
    </w:p>
    <w:p w14:paraId="19A89E2B" w14:textId="50F99CCC" w:rsidR="00FF4CB4" w:rsidRPr="00FF4CB4" w:rsidRDefault="00FF4CB4" w:rsidP="00FF4CB4">
      <w:pPr>
        <w:autoSpaceDE w:val="0"/>
        <w:autoSpaceDN w:val="0"/>
        <w:adjustRightInd w:val="0"/>
        <w:ind w:firstLine="540"/>
        <w:jc w:val="both"/>
        <w:rPr>
          <w:bCs/>
          <w:sz w:val="28"/>
          <w:szCs w:val="28"/>
        </w:rPr>
      </w:pPr>
      <w:r w:rsidRPr="00FF4CB4">
        <w:rPr>
          <w:sz w:val="28"/>
          <w:szCs w:val="28"/>
        </w:rPr>
        <w:t xml:space="preserve">2. </w:t>
      </w:r>
      <w:r w:rsidRPr="00FF4CB4">
        <w:rPr>
          <w:bCs/>
          <w:sz w:val="28"/>
          <w:szCs w:val="28"/>
        </w:rPr>
        <w:t>Настоящее решение подлежит официальному опубликованию.</w:t>
      </w:r>
      <w:r w:rsidRPr="00FF4CB4">
        <w:rPr>
          <w:sz w:val="28"/>
          <w:szCs w:val="28"/>
        </w:rPr>
        <w:t xml:space="preserve"> </w:t>
      </w:r>
    </w:p>
    <w:p w14:paraId="4E655231" w14:textId="30E9EFFE" w:rsidR="00C309C1" w:rsidRDefault="00C309C1" w:rsidP="00FF4CB4">
      <w:pPr>
        <w:autoSpaceDE w:val="0"/>
        <w:autoSpaceDN w:val="0"/>
        <w:adjustRightInd w:val="0"/>
        <w:spacing w:before="280"/>
        <w:ind w:firstLine="540"/>
        <w:jc w:val="both"/>
        <w:rPr>
          <w:sz w:val="28"/>
          <w:szCs w:val="28"/>
        </w:rPr>
      </w:pPr>
    </w:p>
    <w:p w14:paraId="200EEF5B" w14:textId="77777777" w:rsidR="00C309C1" w:rsidRPr="00CA5924" w:rsidRDefault="00C309C1" w:rsidP="00C309C1">
      <w:pPr>
        <w:widowControl w:val="0"/>
        <w:autoSpaceDE w:val="0"/>
        <w:autoSpaceDN w:val="0"/>
        <w:ind w:right="-426"/>
        <w:rPr>
          <w:b/>
          <w:i/>
          <w:sz w:val="28"/>
          <w:szCs w:val="28"/>
        </w:rPr>
      </w:pPr>
      <w:bookmarkStart w:id="0" w:name="P34"/>
      <w:bookmarkEnd w:id="0"/>
      <w:r w:rsidRPr="00CA5924">
        <w:rPr>
          <w:b/>
          <w:sz w:val="28"/>
          <w:szCs w:val="28"/>
        </w:rPr>
        <w:t xml:space="preserve">Глава </w:t>
      </w:r>
    </w:p>
    <w:p w14:paraId="78012975" w14:textId="60EAB21F" w:rsidR="00C309C1" w:rsidRPr="00CA5924" w:rsidRDefault="00C309C1" w:rsidP="00C309C1">
      <w:pPr>
        <w:widowControl w:val="0"/>
        <w:autoSpaceDE w:val="0"/>
        <w:autoSpaceDN w:val="0"/>
        <w:ind w:right="-426"/>
        <w:rPr>
          <w:b/>
          <w:i/>
          <w:sz w:val="28"/>
          <w:szCs w:val="28"/>
        </w:rPr>
      </w:pPr>
      <w:r w:rsidRPr="00CA5924">
        <w:rPr>
          <w:b/>
          <w:sz w:val="28"/>
          <w:szCs w:val="28"/>
        </w:rPr>
        <w:t xml:space="preserve">Ягоднинского городского округа                                                 </w:t>
      </w:r>
      <w:r w:rsidR="008605A5" w:rsidRPr="00CA5924">
        <w:rPr>
          <w:b/>
          <w:sz w:val="28"/>
          <w:szCs w:val="28"/>
        </w:rPr>
        <w:t>Н.Б. Олейник</w:t>
      </w:r>
    </w:p>
    <w:p w14:paraId="5FA05E92" w14:textId="77777777" w:rsidR="00C309C1" w:rsidRPr="00CA5924" w:rsidRDefault="00C309C1" w:rsidP="00C309C1">
      <w:pPr>
        <w:widowControl w:val="0"/>
        <w:autoSpaceDE w:val="0"/>
        <w:autoSpaceDN w:val="0"/>
        <w:ind w:right="-426"/>
        <w:rPr>
          <w:b/>
          <w:i/>
          <w:sz w:val="28"/>
          <w:szCs w:val="28"/>
        </w:rPr>
      </w:pPr>
    </w:p>
    <w:p w14:paraId="2658E4A0" w14:textId="77777777" w:rsidR="00C309C1" w:rsidRPr="00CA5924" w:rsidRDefault="00C309C1" w:rsidP="00C309C1">
      <w:pPr>
        <w:widowControl w:val="0"/>
        <w:autoSpaceDE w:val="0"/>
        <w:autoSpaceDN w:val="0"/>
        <w:ind w:right="-426"/>
        <w:rPr>
          <w:b/>
          <w:i/>
          <w:sz w:val="28"/>
          <w:szCs w:val="28"/>
        </w:rPr>
      </w:pPr>
    </w:p>
    <w:p w14:paraId="3B47A2F2" w14:textId="77777777" w:rsidR="00C309C1" w:rsidRPr="00CA5924" w:rsidRDefault="00C309C1" w:rsidP="00C309C1">
      <w:pPr>
        <w:widowControl w:val="0"/>
        <w:autoSpaceDE w:val="0"/>
        <w:autoSpaceDN w:val="0"/>
        <w:ind w:right="-426"/>
        <w:rPr>
          <w:b/>
          <w:i/>
          <w:sz w:val="28"/>
          <w:szCs w:val="28"/>
        </w:rPr>
      </w:pPr>
      <w:r w:rsidRPr="00CA5924">
        <w:rPr>
          <w:b/>
          <w:sz w:val="28"/>
          <w:szCs w:val="28"/>
        </w:rPr>
        <w:t xml:space="preserve">Председатель </w:t>
      </w:r>
    </w:p>
    <w:p w14:paraId="4642E911" w14:textId="77777777" w:rsidR="00C309C1" w:rsidRPr="00CA5924" w:rsidRDefault="00C309C1" w:rsidP="00C309C1">
      <w:pPr>
        <w:widowControl w:val="0"/>
        <w:autoSpaceDE w:val="0"/>
        <w:autoSpaceDN w:val="0"/>
        <w:ind w:right="-426"/>
        <w:rPr>
          <w:b/>
          <w:i/>
          <w:sz w:val="28"/>
          <w:szCs w:val="28"/>
        </w:rPr>
      </w:pPr>
      <w:r w:rsidRPr="00CA5924">
        <w:rPr>
          <w:b/>
          <w:sz w:val="28"/>
          <w:szCs w:val="28"/>
        </w:rPr>
        <w:t>Собрания представителей</w:t>
      </w:r>
    </w:p>
    <w:p w14:paraId="4CC40FEA" w14:textId="03C0408D" w:rsidR="00CA5924" w:rsidRDefault="00C309C1" w:rsidP="00CA5924">
      <w:pPr>
        <w:widowControl w:val="0"/>
        <w:autoSpaceDE w:val="0"/>
        <w:autoSpaceDN w:val="0"/>
        <w:ind w:right="-426"/>
        <w:rPr>
          <w:b/>
          <w:sz w:val="28"/>
          <w:szCs w:val="28"/>
        </w:rPr>
      </w:pPr>
      <w:r w:rsidRPr="00CA5924">
        <w:rPr>
          <w:b/>
          <w:sz w:val="28"/>
          <w:szCs w:val="28"/>
        </w:rPr>
        <w:t xml:space="preserve">Ягоднинского городского округа                                                 </w:t>
      </w:r>
      <w:r w:rsidR="008605A5" w:rsidRPr="00CA5924">
        <w:rPr>
          <w:b/>
          <w:sz w:val="28"/>
          <w:szCs w:val="28"/>
        </w:rPr>
        <w:t>О.Г. Гаврилов</w:t>
      </w:r>
      <w:r w:rsidR="00CA5924">
        <w:rPr>
          <w:b/>
          <w:sz w:val="28"/>
          <w:szCs w:val="28"/>
        </w:rPr>
        <w:t>а</w:t>
      </w:r>
    </w:p>
    <w:p w14:paraId="1301316D" w14:textId="77777777" w:rsidR="00FF4CB4" w:rsidRDefault="00FF4CB4" w:rsidP="00CA5924">
      <w:pPr>
        <w:widowControl w:val="0"/>
        <w:autoSpaceDE w:val="0"/>
        <w:autoSpaceDN w:val="0"/>
        <w:ind w:right="-426"/>
        <w:rPr>
          <w:b/>
          <w:sz w:val="28"/>
          <w:szCs w:val="28"/>
        </w:rPr>
      </w:pPr>
    </w:p>
    <w:p w14:paraId="2FD1EAFB" w14:textId="77777777" w:rsidR="00FF4CB4" w:rsidRDefault="00FF4CB4" w:rsidP="00CA5924">
      <w:pPr>
        <w:widowControl w:val="0"/>
        <w:autoSpaceDE w:val="0"/>
        <w:autoSpaceDN w:val="0"/>
        <w:ind w:right="-426"/>
        <w:rPr>
          <w:b/>
          <w:sz w:val="28"/>
          <w:szCs w:val="28"/>
        </w:rPr>
      </w:pPr>
    </w:p>
    <w:p w14:paraId="5E1A5F0E" w14:textId="77777777" w:rsidR="00C02D85" w:rsidRDefault="00C02D85" w:rsidP="00CA5924">
      <w:pPr>
        <w:widowControl w:val="0"/>
        <w:autoSpaceDE w:val="0"/>
        <w:autoSpaceDN w:val="0"/>
        <w:ind w:right="-426"/>
        <w:rPr>
          <w:b/>
          <w:sz w:val="28"/>
          <w:szCs w:val="28"/>
        </w:rPr>
      </w:pPr>
    </w:p>
    <w:p w14:paraId="28EE0F57" w14:textId="77777777" w:rsidR="007044EE" w:rsidRDefault="007044EE" w:rsidP="00CA5924">
      <w:pPr>
        <w:widowControl w:val="0"/>
        <w:autoSpaceDE w:val="0"/>
        <w:autoSpaceDN w:val="0"/>
        <w:ind w:right="-426"/>
        <w:rPr>
          <w:b/>
          <w:sz w:val="28"/>
          <w:szCs w:val="28"/>
        </w:rPr>
      </w:pPr>
    </w:p>
    <w:p w14:paraId="2BE694BB" w14:textId="77777777" w:rsidR="0023483F" w:rsidRDefault="0023483F" w:rsidP="00CA5924">
      <w:pPr>
        <w:widowControl w:val="0"/>
        <w:autoSpaceDE w:val="0"/>
        <w:autoSpaceDN w:val="0"/>
        <w:ind w:right="-426"/>
        <w:rPr>
          <w:b/>
          <w:sz w:val="28"/>
          <w:szCs w:val="28"/>
        </w:rPr>
      </w:pPr>
    </w:p>
    <w:p w14:paraId="47E49922" w14:textId="77777777" w:rsidR="0023483F" w:rsidRPr="00CA5924" w:rsidRDefault="0023483F" w:rsidP="00CA5924">
      <w:pPr>
        <w:widowControl w:val="0"/>
        <w:autoSpaceDE w:val="0"/>
        <w:autoSpaceDN w:val="0"/>
        <w:ind w:right="-426"/>
        <w:rPr>
          <w:b/>
          <w:sz w:val="28"/>
          <w:szCs w:val="28"/>
        </w:rPr>
      </w:pPr>
    </w:p>
    <w:p w14:paraId="507926CD" w14:textId="11E7A403" w:rsidR="00CA5924" w:rsidRPr="009607F4" w:rsidRDefault="00F43ADF" w:rsidP="00CA5924">
      <w:pPr>
        <w:autoSpaceDE w:val="0"/>
        <w:autoSpaceDN w:val="0"/>
        <w:adjustRightInd w:val="0"/>
        <w:ind w:left="5670"/>
        <w:jc w:val="both"/>
        <w:outlineLvl w:val="0"/>
        <w:rPr>
          <w:rFonts w:eastAsiaTheme="minorHAnsi"/>
          <w:sz w:val="24"/>
          <w:szCs w:val="24"/>
          <w:lang w:eastAsia="en-US"/>
        </w:rPr>
      </w:pPr>
      <w:r w:rsidRPr="009607F4">
        <w:rPr>
          <w:rFonts w:eastAsiaTheme="minorHAnsi"/>
          <w:sz w:val="24"/>
          <w:szCs w:val="24"/>
          <w:lang w:eastAsia="en-US"/>
        </w:rPr>
        <w:lastRenderedPageBreak/>
        <w:t>Приложение к</w:t>
      </w:r>
      <w:r w:rsidR="00CA5924" w:rsidRPr="009607F4">
        <w:rPr>
          <w:rFonts w:eastAsiaTheme="minorHAnsi"/>
          <w:sz w:val="24"/>
          <w:szCs w:val="24"/>
          <w:lang w:eastAsia="en-US"/>
        </w:rPr>
        <w:t xml:space="preserve"> решению</w:t>
      </w:r>
    </w:p>
    <w:p w14:paraId="52D2725E" w14:textId="77777777" w:rsidR="00CA5924" w:rsidRPr="009607F4" w:rsidRDefault="00CA5924" w:rsidP="00CA5924">
      <w:pPr>
        <w:autoSpaceDE w:val="0"/>
        <w:autoSpaceDN w:val="0"/>
        <w:adjustRightInd w:val="0"/>
        <w:ind w:left="5670"/>
        <w:jc w:val="both"/>
        <w:rPr>
          <w:rFonts w:eastAsiaTheme="minorHAnsi"/>
          <w:sz w:val="24"/>
          <w:szCs w:val="24"/>
          <w:lang w:eastAsia="en-US"/>
        </w:rPr>
      </w:pPr>
      <w:r w:rsidRPr="009607F4">
        <w:rPr>
          <w:rFonts w:eastAsiaTheme="minorHAnsi"/>
          <w:sz w:val="24"/>
          <w:szCs w:val="24"/>
          <w:lang w:eastAsia="en-US"/>
        </w:rPr>
        <w:t>Собрания представителей</w:t>
      </w:r>
    </w:p>
    <w:p w14:paraId="6E7A6F90" w14:textId="77777777" w:rsidR="00CA5924" w:rsidRPr="009607F4" w:rsidRDefault="00CA5924" w:rsidP="00CA5924">
      <w:pPr>
        <w:autoSpaceDE w:val="0"/>
        <w:autoSpaceDN w:val="0"/>
        <w:adjustRightInd w:val="0"/>
        <w:ind w:left="5670"/>
        <w:jc w:val="both"/>
        <w:rPr>
          <w:rFonts w:eastAsiaTheme="minorHAnsi"/>
          <w:sz w:val="24"/>
          <w:szCs w:val="24"/>
          <w:lang w:eastAsia="en-US"/>
        </w:rPr>
      </w:pPr>
      <w:r w:rsidRPr="009607F4">
        <w:rPr>
          <w:rFonts w:eastAsiaTheme="minorHAnsi"/>
          <w:sz w:val="24"/>
          <w:szCs w:val="24"/>
          <w:lang w:eastAsia="en-US"/>
        </w:rPr>
        <w:t>Ягоднинского городского округа</w:t>
      </w:r>
    </w:p>
    <w:p w14:paraId="6A16EB55" w14:textId="2ABEB7A3" w:rsidR="00CA5924" w:rsidRPr="009607F4" w:rsidRDefault="00CA5924" w:rsidP="00CA5924">
      <w:pPr>
        <w:autoSpaceDE w:val="0"/>
        <w:autoSpaceDN w:val="0"/>
        <w:adjustRightInd w:val="0"/>
        <w:ind w:left="5670"/>
        <w:jc w:val="both"/>
        <w:rPr>
          <w:rFonts w:eastAsiaTheme="minorHAnsi"/>
          <w:sz w:val="24"/>
          <w:szCs w:val="24"/>
          <w:lang w:eastAsia="en-US"/>
        </w:rPr>
      </w:pPr>
      <w:r w:rsidRPr="009607F4">
        <w:rPr>
          <w:rFonts w:eastAsiaTheme="minorHAnsi"/>
          <w:sz w:val="24"/>
          <w:szCs w:val="24"/>
          <w:lang w:eastAsia="en-US"/>
        </w:rPr>
        <w:t>от «</w:t>
      </w:r>
      <w:r w:rsidR="00E46616">
        <w:rPr>
          <w:rFonts w:eastAsiaTheme="minorHAnsi"/>
          <w:sz w:val="24"/>
          <w:szCs w:val="24"/>
          <w:lang w:eastAsia="en-US"/>
        </w:rPr>
        <w:t>14</w:t>
      </w:r>
      <w:r w:rsidRPr="009607F4">
        <w:rPr>
          <w:rFonts w:eastAsiaTheme="minorHAnsi"/>
          <w:sz w:val="24"/>
          <w:szCs w:val="24"/>
          <w:lang w:eastAsia="en-US"/>
        </w:rPr>
        <w:t xml:space="preserve">» </w:t>
      </w:r>
      <w:r w:rsidR="00E46616">
        <w:rPr>
          <w:rFonts w:eastAsiaTheme="minorHAnsi"/>
          <w:sz w:val="24"/>
          <w:szCs w:val="24"/>
          <w:lang w:eastAsia="en-US"/>
        </w:rPr>
        <w:t>апреля</w:t>
      </w:r>
      <w:r w:rsidRPr="009607F4">
        <w:rPr>
          <w:rFonts w:eastAsiaTheme="minorHAnsi"/>
          <w:sz w:val="24"/>
          <w:szCs w:val="24"/>
          <w:lang w:eastAsia="en-US"/>
        </w:rPr>
        <w:t xml:space="preserve"> 2021 г. №</w:t>
      </w:r>
      <w:r w:rsidR="00E46616">
        <w:rPr>
          <w:rFonts w:eastAsiaTheme="minorHAnsi"/>
          <w:sz w:val="24"/>
          <w:szCs w:val="24"/>
          <w:lang w:eastAsia="en-US"/>
        </w:rPr>
        <w:t xml:space="preserve"> 41</w:t>
      </w:r>
    </w:p>
    <w:p w14:paraId="0C4F1E2F" w14:textId="77777777" w:rsidR="00CA5924" w:rsidRDefault="00CA5924" w:rsidP="00CA5924">
      <w:pPr>
        <w:autoSpaceDE w:val="0"/>
        <w:autoSpaceDN w:val="0"/>
        <w:adjustRightInd w:val="0"/>
        <w:ind w:firstLine="540"/>
        <w:jc w:val="both"/>
        <w:rPr>
          <w:rFonts w:eastAsiaTheme="minorHAnsi"/>
          <w:sz w:val="22"/>
          <w:szCs w:val="22"/>
          <w:lang w:eastAsia="en-US"/>
        </w:rPr>
      </w:pPr>
    </w:p>
    <w:p w14:paraId="63BBFCCC" w14:textId="77777777" w:rsidR="001075FA" w:rsidRDefault="001075FA" w:rsidP="00CA5924">
      <w:pPr>
        <w:autoSpaceDE w:val="0"/>
        <w:autoSpaceDN w:val="0"/>
        <w:adjustRightInd w:val="0"/>
        <w:jc w:val="center"/>
        <w:rPr>
          <w:rFonts w:eastAsiaTheme="minorHAnsi"/>
          <w:b/>
          <w:bCs/>
          <w:sz w:val="22"/>
          <w:szCs w:val="22"/>
          <w:lang w:eastAsia="en-US"/>
        </w:rPr>
      </w:pPr>
    </w:p>
    <w:p w14:paraId="6F8BDA9E" w14:textId="5C201656" w:rsidR="00CA5924" w:rsidRPr="0023483F" w:rsidRDefault="00FF4CB4" w:rsidP="0023483F">
      <w:pPr>
        <w:autoSpaceDE w:val="0"/>
        <w:autoSpaceDN w:val="0"/>
        <w:adjustRightInd w:val="0"/>
        <w:jc w:val="center"/>
        <w:rPr>
          <w:rFonts w:eastAsiaTheme="minorHAnsi"/>
          <w:b/>
          <w:bCs/>
          <w:sz w:val="24"/>
          <w:szCs w:val="24"/>
          <w:lang w:eastAsia="en-US"/>
        </w:rPr>
      </w:pPr>
      <w:r w:rsidRPr="0023483F">
        <w:rPr>
          <w:rFonts w:eastAsiaTheme="minorHAnsi"/>
          <w:b/>
          <w:bCs/>
          <w:sz w:val="24"/>
          <w:szCs w:val="24"/>
          <w:lang w:eastAsia="en-US"/>
        </w:rPr>
        <w:t xml:space="preserve">Изменения, которые вносятся в </w:t>
      </w:r>
      <w:r w:rsidR="0023483F" w:rsidRPr="0023483F">
        <w:rPr>
          <w:rFonts w:eastAsiaTheme="minorHAnsi"/>
          <w:b/>
          <w:bCs/>
          <w:sz w:val="24"/>
          <w:szCs w:val="24"/>
          <w:lang w:eastAsia="en-US"/>
        </w:rPr>
        <w:t>решение Собрания представителей Ягоднинского городского округа от 29.12.2015 № 69 «Об утверждении Положения «О порядке управления и распоряжения муниципальным жилищным фондом Ягоднинского городского округа» и методики расчета платы за жилые помещения, предоставляемые по договору коммерческого найма и договору аренды»</w:t>
      </w:r>
    </w:p>
    <w:p w14:paraId="5605B6BC" w14:textId="77777777" w:rsidR="0023483F" w:rsidRPr="0023483F" w:rsidRDefault="0023483F" w:rsidP="0023483F">
      <w:pPr>
        <w:autoSpaceDE w:val="0"/>
        <w:autoSpaceDN w:val="0"/>
        <w:adjustRightInd w:val="0"/>
        <w:jc w:val="center"/>
        <w:rPr>
          <w:rFonts w:eastAsiaTheme="minorHAnsi"/>
          <w:sz w:val="24"/>
          <w:szCs w:val="24"/>
          <w:lang w:eastAsia="en-US"/>
        </w:rPr>
      </w:pPr>
      <w:bookmarkStart w:id="1" w:name="_GoBack"/>
      <w:bookmarkEnd w:id="1"/>
    </w:p>
    <w:p w14:paraId="34402DCD" w14:textId="3ADA7950" w:rsidR="0023483F" w:rsidRPr="0023483F" w:rsidRDefault="0023483F" w:rsidP="00FF4CB4">
      <w:pPr>
        <w:autoSpaceDE w:val="0"/>
        <w:autoSpaceDN w:val="0"/>
        <w:adjustRightInd w:val="0"/>
        <w:ind w:firstLine="708"/>
        <w:jc w:val="both"/>
        <w:rPr>
          <w:rFonts w:eastAsiaTheme="minorHAnsi"/>
          <w:sz w:val="24"/>
          <w:szCs w:val="24"/>
          <w:lang w:eastAsia="en-US"/>
        </w:rPr>
      </w:pPr>
      <w:r w:rsidRPr="0023483F">
        <w:rPr>
          <w:rFonts w:eastAsiaTheme="minorHAnsi"/>
          <w:sz w:val="24"/>
          <w:szCs w:val="24"/>
          <w:lang w:eastAsia="en-US"/>
        </w:rPr>
        <w:t>1. В Положение «О порядке управления и распоряжения муниципальным жилищным фондом Ягоднинского городского округа» и методики расчета платы за жилые помещения, предоставляемые по договору коммерческого найма и договору аренды» внести следующие изменения:</w:t>
      </w:r>
    </w:p>
    <w:p w14:paraId="634EDFF9" w14:textId="6A6CCEAC" w:rsidR="00CA5924" w:rsidRPr="0023483F" w:rsidRDefault="00CA5924" w:rsidP="00FF4CB4">
      <w:pPr>
        <w:autoSpaceDE w:val="0"/>
        <w:autoSpaceDN w:val="0"/>
        <w:adjustRightInd w:val="0"/>
        <w:ind w:firstLine="708"/>
        <w:jc w:val="both"/>
        <w:rPr>
          <w:rFonts w:eastAsiaTheme="minorHAnsi"/>
          <w:sz w:val="24"/>
          <w:szCs w:val="24"/>
          <w:lang w:eastAsia="en-US"/>
        </w:rPr>
      </w:pPr>
      <w:r w:rsidRPr="0023483F">
        <w:rPr>
          <w:rFonts w:eastAsiaTheme="minorHAnsi"/>
          <w:sz w:val="24"/>
          <w:szCs w:val="24"/>
          <w:lang w:eastAsia="en-US"/>
        </w:rPr>
        <w:t>1.</w:t>
      </w:r>
      <w:r w:rsidR="0023483F" w:rsidRPr="0023483F">
        <w:rPr>
          <w:rFonts w:eastAsiaTheme="minorHAnsi"/>
          <w:sz w:val="24"/>
          <w:szCs w:val="24"/>
          <w:lang w:eastAsia="en-US"/>
        </w:rPr>
        <w:t>1.</w:t>
      </w:r>
      <w:r w:rsidRPr="0023483F">
        <w:rPr>
          <w:rFonts w:eastAsiaTheme="minorHAnsi"/>
          <w:sz w:val="24"/>
          <w:szCs w:val="24"/>
          <w:lang w:eastAsia="en-US"/>
        </w:rPr>
        <w:t xml:space="preserve"> </w:t>
      </w:r>
      <w:r w:rsidR="00FF4CB4" w:rsidRPr="0023483F">
        <w:rPr>
          <w:rFonts w:eastAsiaTheme="minorHAnsi"/>
          <w:sz w:val="24"/>
          <w:szCs w:val="24"/>
          <w:lang w:eastAsia="en-US"/>
        </w:rPr>
        <w:t>П</w:t>
      </w:r>
      <w:r w:rsidR="001075FA" w:rsidRPr="0023483F">
        <w:rPr>
          <w:rFonts w:eastAsiaTheme="minorHAnsi"/>
          <w:sz w:val="24"/>
          <w:szCs w:val="24"/>
          <w:lang w:eastAsia="en-US"/>
        </w:rPr>
        <w:t xml:space="preserve">одпункт 4) </w:t>
      </w:r>
      <w:hyperlink r:id="rId7" w:history="1">
        <w:r w:rsidRPr="0023483F">
          <w:rPr>
            <w:rFonts w:eastAsiaTheme="minorHAnsi"/>
            <w:sz w:val="24"/>
            <w:szCs w:val="24"/>
            <w:lang w:eastAsia="en-US"/>
          </w:rPr>
          <w:t>пункт</w:t>
        </w:r>
        <w:r w:rsidR="001075FA" w:rsidRPr="0023483F">
          <w:rPr>
            <w:rFonts w:eastAsiaTheme="minorHAnsi"/>
            <w:sz w:val="24"/>
            <w:szCs w:val="24"/>
            <w:lang w:eastAsia="en-US"/>
          </w:rPr>
          <w:t>а</w:t>
        </w:r>
        <w:r w:rsidRPr="0023483F">
          <w:rPr>
            <w:rFonts w:eastAsiaTheme="minorHAnsi"/>
            <w:sz w:val="24"/>
            <w:szCs w:val="24"/>
            <w:lang w:eastAsia="en-US"/>
          </w:rPr>
          <w:t xml:space="preserve"> </w:t>
        </w:r>
        <w:r w:rsidR="001075FA" w:rsidRPr="0023483F">
          <w:rPr>
            <w:rFonts w:eastAsiaTheme="minorHAnsi"/>
            <w:sz w:val="24"/>
            <w:szCs w:val="24"/>
            <w:lang w:eastAsia="en-US"/>
          </w:rPr>
          <w:t>2</w:t>
        </w:r>
        <w:r w:rsidRPr="0023483F">
          <w:rPr>
            <w:rFonts w:eastAsiaTheme="minorHAnsi"/>
            <w:sz w:val="24"/>
            <w:szCs w:val="24"/>
            <w:lang w:eastAsia="en-US"/>
          </w:rPr>
          <w:t>.</w:t>
        </w:r>
        <w:r w:rsidR="001075FA" w:rsidRPr="0023483F">
          <w:rPr>
            <w:rFonts w:eastAsiaTheme="minorHAnsi"/>
            <w:sz w:val="24"/>
            <w:szCs w:val="24"/>
            <w:lang w:eastAsia="en-US"/>
          </w:rPr>
          <w:t>1</w:t>
        </w:r>
        <w:r w:rsidRPr="0023483F">
          <w:rPr>
            <w:rFonts w:eastAsiaTheme="minorHAnsi"/>
            <w:sz w:val="24"/>
            <w:szCs w:val="24"/>
            <w:lang w:eastAsia="en-US"/>
          </w:rPr>
          <w:t>.</w:t>
        </w:r>
        <w:r w:rsidR="001075FA" w:rsidRPr="0023483F">
          <w:rPr>
            <w:rFonts w:eastAsiaTheme="minorHAnsi"/>
            <w:sz w:val="24"/>
            <w:szCs w:val="24"/>
            <w:lang w:eastAsia="en-US"/>
          </w:rPr>
          <w:t>5</w:t>
        </w:r>
        <w:r w:rsidRPr="0023483F">
          <w:rPr>
            <w:rFonts w:eastAsiaTheme="minorHAnsi"/>
            <w:sz w:val="24"/>
            <w:szCs w:val="24"/>
            <w:lang w:eastAsia="en-US"/>
          </w:rPr>
          <w:t xml:space="preserve"> раздела </w:t>
        </w:r>
        <w:r w:rsidR="001075FA" w:rsidRPr="0023483F">
          <w:rPr>
            <w:rFonts w:eastAsiaTheme="minorHAnsi"/>
            <w:sz w:val="24"/>
            <w:szCs w:val="24"/>
            <w:lang w:eastAsia="en-US"/>
          </w:rPr>
          <w:t>2</w:t>
        </w:r>
        <w:r w:rsidRPr="0023483F">
          <w:rPr>
            <w:rFonts w:eastAsiaTheme="minorHAnsi"/>
            <w:sz w:val="24"/>
            <w:szCs w:val="24"/>
            <w:lang w:eastAsia="en-US"/>
          </w:rPr>
          <w:t>.</w:t>
        </w:r>
        <w:r w:rsidR="001075FA" w:rsidRPr="0023483F">
          <w:rPr>
            <w:rFonts w:eastAsiaTheme="minorHAnsi"/>
            <w:sz w:val="24"/>
            <w:szCs w:val="24"/>
            <w:lang w:eastAsia="en-US"/>
          </w:rPr>
          <w:t>1</w:t>
        </w:r>
      </w:hyperlink>
      <w:r w:rsidR="00EB2B4A" w:rsidRPr="0023483F">
        <w:rPr>
          <w:rFonts w:eastAsiaTheme="minorHAnsi"/>
          <w:sz w:val="24"/>
          <w:szCs w:val="24"/>
          <w:lang w:eastAsia="en-US"/>
        </w:rPr>
        <w:t>.</w:t>
      </w:r>
      <w:r w:rsidRPr="0023483F">
        <w:rPr>
          <w:rFonts w:eastAsiaTheme="minorHAnsi"/>
          <w:sz w:val="24"/>
          <w:szCs w:val="24"/>
          <w:lang w:eastAsia="en-US"/>
        </w:rPr>
        <w:t xml:space="preserve"> Положения изложить в следующей редакции:</w:t>
      </w:r>
    </w:p>
    <w:p w14:paraId="4ACAE52B" w14:textId="77777777" w:rsidR="00F43ADF" w:rsidRPr="0023483F" w:rsidRDefault="001075FA" w:rsidP="00F43ADF">
      <w:pPr>
        <w:autoSpaceDE w:val="0"/>
        <w:autoSpaceDN w:val="0"/>
        <w:adjustRightInd w:val="0"/>
        <w:ind w:firstLine="708"/>
        <w:jc w:val="both"/>
        <w:rPr>
          <w:rFonts w:eastAsiaTheme="minorHAnsi"/>
          <w:sz w:val="24"/>
          <w:szCs w:val="24"/>
          <w:lang w:eastAsia="en-US"/>
        </w:rPr>
      </w:pPr>
      <w:r w:rsidRPr="0023483F">
        <w:rPr>
          <w:rFonts w:eastAsiaTheme="minorHAnsi"/>
          <w:sz w:val="24"/>
          <w:szCs w:val="24"/>
          <w:lang w:eastAsia="en-US"/>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утверждается уполномоченным Правительством Российской Федерации органом исполнительной власти.</w:t>
      </w:r>
      <w:r w:rsidR="00F43ADF" w:rsidRPr="0023483F">
        <w:rPr>
          <w:rFonts w:eastAsiaTheme="minorHAnsi"/>
          <w:sz w:val="24"/>
          <w:szCs w:val="24"/>
          <w:lang w:eastAsia="en-US"/>
        </w:rPr>
        <w:t>».</w:t>
      </w:r>
    </w:p>
    <w:p w14:paraId="5691FFBD" w14:textId="6B4189CD" w:rsidR="00EB2B4A" w:rsidRPr="0023483F" w:rsidRDefault="0023483F" w:rsidP="00F43ADF">
      <w:pPr>
        <w:autoSpaceDE w:val="0"/>
        <w:autoSpaceDN w:val="0"/>
        <w:adjustRightInd w:val="0"/>
        <w:ind w:firstLine="708"/>
        <w:jc w:val="both"/>
        <w:rPr>
          <w:rFonts w:eastAsiaTheme="minorHAnsi"/>
          <w:sz w:val="24"/>
          <w:szCs w:val="24"/>
          <w:lang w:eastAsia="en-US"/>
        </w:rPr>
      </w:pPr>
      <w:r w:rsidRPr="0023483F">
        <w:rPr>
          <w:rFonts w:eastAsiaTheme="minorHAnsi"/>
          <w:sz w:val="24"/>
          <w:szCs w:val="24"/>
          <w:lang w:eastAsia="en-US"/>
        </w:rPr>
        <w:t>1.</w:t>
      </w:r>
      <w:r w:rsidR="00CA5924" w:rsidRPr="0023483F">
        <w:rPr>
          <w:rFonts w:eastAsiaTheme="minorHAnsi"/>
          <w:sz w:val="24"/>
          <w:szCs w:val="24"/>
          <w:lang w:eastAsia="en-US"/>
        </w:rPr>
        <w:t xml:space="preserve">2. </w:t>
      </w:r>
      <w:hyperlink r:id="rId8" w:history="1">
        <w:r w:rsidR="00F43ADF" w:rsidRPr="0023483F">
          <w:rPr>
            <w:rFonts w:eastAsiaTheme="minorHAnsi"/>
            <w:sz w:val="24"/>
            <w:szCs w:val="24"/>
            <w:lang w:eastAsia="en-US"/>
          </w:rPr>
          <w:t>П</w:t>
        </w:r>
        <w:r w:rsidR="00CA5924" w:rsidRPr="0023483F">
          <w:rPr>
            <w:rFonts w:eastAsiaTheme="minorHAnsi"/>
            <w:sz w:val="24"/>
            <w:szCs w:val="24"/>
            <w:lang w:eastAsia="en-US"/>
          </w:rPr>
          <w:t xml:space="preserve">ункт </w:t>
        </w:r>
        <w:r w:rsidR="00EB2B4A" w:rsidRPr="0023483F">
          <w:rPr>
            <w:rFonts w:eastAsiaTheme="minorHAnsi"/>
            <w:sz w:val="24"/>
            <w:szCs w:val="24"/>
            <w:lang w:eastAsia="en-US"/>
          </w:rPr>
          <w:t>3.2.2.</w:t>
        </w:r>
        <w:r w:rsidR="00CA5924" w:rsidRPr="0023483F">
          <w:rPr>
            <w:rFonts w:eastAsiaTheme="minorHAnsi"/>
            <w:sz w:val="24"/>
            <w:szCs w:val="24"/>
            <w:lang w:eastAsia="en-US"/>
          </w:rPr>
          <w:t xml:space="preserve"> раздела </w:t>
        </w:r>
        <w:r w:rsidR="00EB2B4A" w:rsidRPr="0023483F">
          <w:rPr>
            <w:rFonts w:eastAsiaTheme="minorHAnsi"/>
            <w:sz w:val="24"/>
            <w:szCs w:val="24"/>
            <w:lang w:eastAsia="en-US"/>
          </w:rPr>
          <w:t>3</w:t>
        </w:r>
        <w:r w:rsidR="00CA5924" w:rsidRPr="0023483F">
          <w:rPr>
            <w:rFonts w:eastAsiaTheme="minorHAnsi"/>
            <w:sz w:val="24"/>
            <w:szCs w:val="24"/>
            <w:lang w:eastAsia="en-US"/>
          </w:rPr>
          <w:t>.</w:t>
        </w:r>
      </w:hyperlink>
      <w:r w:rsidR="00EB2B4A" w:rsidRPr="0023483F">
        <w:rPr>
          <w:rFonts w:eastAsiaTheme="minorHAnsi"/>
          <w:sz w:val="24"/>
          <w:szCs w:val="24"/>
          <w:lang w:eastAsia="en-US"/>
        </w:rPr>
        <w:t xml:space="preserve">2. </w:t>
      </w:r>
      <w:r w:rsidR="00CA5924" w:rsidRPr="0023483F">
        <w:rPr>
          <w:rFonts w:eastAsiaTheme="minorHAnsi"/>
          <w:sz w:val="24"/>
          <w:szCs w:val="24"/>
          <w:lang w:eastAsia="en-US"/>
        </w:rPr>
        <w:t>Положения изложить в следующей редакции:</w:t>
      </w:r>
    </w:p>
    <w:p w14:paraId="2C67E0CB" w14:textId="77777777" w:rsidR="00F43ADF" w:rsidRPr="0023483F" w:rsidRDefault="00EB2B4A" w:rsidP="00F43ADF">
      <w:pPr>
        <w:autoSpaceDE w:val="0"/>
        <w:autoSpaceDN w:val="0"/>
        <w:adjustRightInd w:val="0"/>
        <w:ind w:firstLine="708"/>
        <w:jc w:val="both"/>
        <w:rPr>
          <w:rFonts w:eastAsiaTheme="minorHAnsi"/>
          <w:sz w:val="24"/>
          <w:szCs w:val="24"/>
          <w:lang w:eastAsia="en-US"/>
        </w:rPr>
      </w:pPr>
      <w:r w:rsidRPr="0023483F">
        <w:rPr>
          <w:rFonts w:eastAsiaTheme="minorHAnsi"/>
          <w:sz w:val="24"/>
          <w:szCs w:val="24"/>
          <w:lang w:eastAsia="en-US"/>
        </w:rPr>
        <w:t>«3.2.2. Для получения жилого помещения по договору коммерческого найма в Управление ЖКХ заявителем предоставляются следующие документы:</w:t>
      </w:r>
    </w:p>
    <w:p w14:paraId="395E932E" w14:textId="77777777" w:rsidR="00F43ADF" w:rsidRPr="0023483F" w:rsidRDefault="00EB2B4A" w:rsidP="00F43ADF">
      <w:pPr>
        <w:autoSpaceDE w:val="0"/>
        <w:autoSpaceDN w:val="0"/>
        <w:adjustRightInd w:val="0"/>
        <w:ind w:firstLine="708"/>
        <w:jc w:val="both"/>
        <w:rPr>
          <w:rFonts w:eastAsiaTheme="minorHAnsi"/>
          <w:sz w:val="24"/>
          <w:szCs w:val="24"/>
          <w:lang w:eastAsia="en-US"/>
        </w:rPr>
      </w:pPr>
      <w:r w:rsidRPr="0023483F">
        <w:rPr>
          <w:rFonts w:eastAsiaTheme="minorHAnsi"/>
          <w:sz w:val="24"/>
          <w:szCs w:val="24"/>
          <w:lang w:eastAsia="en-US"/>
        </w:rPr>
        <w:t>- заявление о предоставлении жилого помещения по договору коммерческого найма;</w:t>
      </w:r>
    </w:p>
    <w:p w14:paraId="4A8B9EA6" w14:textId="77777777" w:rsidR="00F43ADF" w:rsidRPr="0023483F" w:rsidRDefault="00EB2B4A" w:rsidP="00F43ADF">
      <w:pPr>
        <w:autoSpaceDE w:val="0"/>
        <w:autoSpaceDN w:val="0"/>
        <w:adjustRightInd w:val="0"/>
        <w:ind w:firstLine="708"/>
        <w:jc w:val="both"/>
        <w:rPr>
          <w:rFonts w:eastAsiaTheme="minorHAnsi"/>
          <w:sz w:val="24"/>
          <w:szCs w:val="24"/>
          <w:lang w:eastAsia="en-US"/>
        </w:rPr>
      </w:pPr>
      <w:r w:rsidRPr="0023483F">
        <w:rPr>
          <w:rFonts w:eastAsiaTheme="minorHAnsi"/>
          <w:sz w:val="24"/>
          <w:szCs w:val="24"/>
          <w:lang w:eastAsia="en-US"/>
        </w:rPr>
        <w:t>- документ, удостоверяющий личность (оригинал и копия);</w:t>
      </w:r>
    </w:p>
    <w:p w14:paraId="20EE7F23" w14:textId="5B3E053F" w:rsidR="00F43ADF" w:rsidRPr="0023483F" w:rsidRDefault="00F43ADF" w:rsidP="00F43ADF">
      <w:pPr>
        <w:autoSpaceDE w:val="0"/>
        <w:autoSpaceDN w:val="0"/>
        <w:adjustRightInd w:val="0"/>
        <w:ind w:firstLine="708"/>
        <w:jc w:val="both"/>
        <w:rPr>
          <w:rFonts w:eastAsiaTheme="minorHAnsi"/>
          <w:sz w:val="24"/>
          <w:szCs w:val="24"/>
          <w:lang w:eastAsia="en-US"/>
        </w:rPr>
      </w:pPr>
      <w:r w:rsidRPr="0023483F">
        <w:rPr>
          <w:rFonts w:eastAsiaTheme="minorHAnsi"/>
          <w:sz w:val="24"/>
          <w:szCs w:val="24"/>
          <w:lang w:eastAsia="en-US"/>
        </w:rPr>
        <w:t xml:space="preserve">- </w:t>
      </w:r>
      <w:r w:rsidR="00EB2B4A" w:rsidRPr="0023483F">
        <w:rPr>
          <w:rFonts w:eastAsiaTheme="minorHAnsi"/>
          <w:sz w:val="24"/>
          <w:szCs w:val="24"/>
          <w:lang w:eastAsia="en-US"/>
        </w:rPr>
        <w:t>сведения о доходах за шесть последних календарных месяцев, предшествующих месяцу подачи заявления;</w:t>
      </w:r>
    </w:p>
    <w:p w14:paraId="51F62AA9" w14:textId="470646C4" w:rsidR="00F43ADF" w:rsidRPr="0023483F" w:rsidRDefault="00EB2B4A" w:rsidP="00F43ADF">
      <w:pPr>
        <w:autoSpaceDE w:val="0"/>
        <w:autoSpaceDN w:val="0"/>
        <w:adjustRightInd w:val="0"/>
        <w:ind w:firstLine="708"/>
        <w:jc w:val="both"/>
        <w:rPr>
          <w:rFonts w:eastAsiaTheme="minorHAnsi"/>
          <w:sz w:val="24"/>
          <w:szCs w:val="24"/>
          <w:lang w:eastAsia="en-US"/>
        </w:rPr>
      </w:pPr>
      <w:r w:rsidRPr="0023483F">
        <w:rPr>
          <w:rFonts w:eastAsiaTheme="minorHAnsi"/>
          <w:sz w:val="24"/>
          <w:szCs w:val="24"/>
          <w:lang w:eastAsia="en-US"/>
        </w:rPr>
        <w:t>- выписк</w:t>
      </w:r>
      <w:r w:rsidR="0023483F" w:rsidRPr="0023483F">
        <w:rPr>
          <w:rFonts w:eastAsiaTheme="minorHAnsi"/>
          <w:sz w:val="24"/>
          <w:szCs w:val="24"/>
          <w:lang w:eastAsia="en-US"/>
        </w:rPr>
        <w:t>а</w:t>
      </w:r>
      <w:r w:rsidRPr="0023483F">
        <w:rPr>
          <w:rFonts w:eastAsiaTheme="minorHAnsi"/>
          <w:sz w:val="24"/>
          <w:szCs w:val="24"/>
          <w:lang w:eastAsia="en-US"/>
        </w:rPr>
        <w:t xml:space="preserve"> из реестра учета объектов капитального строительства государственного учреждения </w:t>
      </w:r>
      <w:r w:rsidR="00D657C3" w:rsidRPr="0023483F">
        <w:rPr>
          <w:rFonts w:eastAsiaTheme="minorHAnsi"/>
          <w:sz w:val="24"/>
          <w:szCs w:val="24"/>
          <w:lang w:eastAsia="en-US"/>
        </w:rPr>
        <w:t>«</w:t>
      </w:r>
      <w:r w:rsidRPr="0023483F">
        <w:rPr>
          <w:rFonts w:eastAsiaTheme="minorHAnsi"/>
          <w:sz w:val="24"/>
          <w:szCs w:val="24"/>
          <w:lang w:eastAsia="en-US"/>
        </w:rPr>
        <w:t>Магаданское областное управление технической инвентаризации</w:t>
      </w:r>
      <w:r w:rsidR="00D657C3" w:rsidRPr="0023483F">
        <w:rPr>
          <w:rFonts w:eastAsiaTheme="minorHAnsi"/>
          <w:sz w:val="24"/>
          <w:szCs w:val="24"/>
          <w:lang w:eastAsia="en-US"/>
        </w:rPr>
        <w:t>»</w:t>
      </w:r>
      <w:r w:rsidRPr="0023483F">
        <w:rPr>
          <w:rFonts w:eastAsiaTheme="minorHAnsi"/>
          <w:sz w:val="24"/>
          <w:szCs w:val="24"/>
          <w:lang w:eastAsia="en-US"/>
        </w:rPr>
        <w:t>, осуществлявшего государственную регистрацию прав до 25 января 2000 года;</w:t>
      </w:r>
    </w:p>
    <w:p w14:paraId="6BE7C931" w14:textId="6BCF72AE" w:rsidR="00CA5924" w:rsidRPr="0023483F" w:rsidRDefault="00EB2B4A" w:rsidP="00F43ADF">
      <w:pPr>
        <w:autoSpaceDE w:val="0"/>
        <w:autoSpaceDN w:val="0"/>
        <w:adjustRightInd w:val="0"/>
        <w:ind w:firstLine="708"/>
        <w:jc w:val="both"/>
        <w:rPr>
          <w:rFonts w:eastAsiaTheme="minorHAnsi"/>
          <w:sz w:val="24"/>
          <w:szCs w:val="24"/>
          <w:lang w:eastAsia="en-US"/>
        </w:rPr>
      </w:pPr>
      <w:r w:rsidRPr="0023483F">
        <w:rPr>
          <w:rFonts w:eastAsiaTheme="minorHAnsi"/>
          <w:sz w:val="24"/>
          <w:szCs w:val="24"/>
          <w:lang w:eastAsia="en-US"/>
        </w:rPr>
        <w:t>- документы, содержащие сведения о месте жительства (</w:t>
      </w:r>
      <w:r w:rsidR="0079726A" w:rsidRPr="0023483F">
        <w:rPr>
          <w:rFonts w:eastAsiaTheme="minorHAnsi"/>
          <w:sz w:val="24"/>
          <w:szCs w:val="24"/>
          <w:lang w:eastAsia="en-US"/>
        </w:rPr>
        <w:t>для граждан,</w:t>
      </w:r>
      <w:r w:rsidRPr="0023483F">
        <w:rPr>
          <w:rFonts w:eastAsiaTheme="minorHAnsi"/>
          <w:sz w:val="24"/>
          <w:szCs w:val="24"/>
          <w:lang w:eastAsia="en-US"/>
        </w:rPr>
        <w:t xml:space="preserve"> зарегистрированных в индивидуальном жилищном фонде - домовая книга, </w:t>
      </w:r>
      <w:r w:rsidR="00334BC1" w:rsidRPr="0023483F">
        <w:rPr>
          <w:rFonts w:eastAsiaTheme="minorHAnsi"/>
          <w:sz w:val="24"/>
          <w:szCs w:val="24"/>
          <w:lang w:eastAsia="en-US"/>
        </w:rPr>
        <w:t>в случае</w:t>
      </w:r>
      <w:r w:rsidRPr="0023483F">
        <w:rPr>
          <w:rFonts w:eastAsiaTheme="minorHAnsi"/>
          <w:sz w:val="24"/>
          <w:szCs w:val="24"/>
          <w:lang w:eastAsia="en-US"/>
        </w:rPr>
        <w:t xml:space="preserve"> ее наличи</w:t>
      </w:r>
      <w:r w:rsidR="00334BC1" w:rsidRPr="0023483F">
        <w:rPr>
          <w:rFonts w:eastAsiaTheme="minorHAnsi"/>
          <w:sz w:val="24"/>
          <w:szCs w:val="24"/>
          <w:lang w:eastAsia="en-US"/>
        </w:rPr>
        <w:t>я</w:t>
      </w:r>
      <w:r w:rsidRPr="0023483F">
        <w:rPr>
          <w:rFonts w:eastAsiaTheme="minorHAnsi"/>
          <w:sz w:val="24"/>
          <w:szCs w:val="24"/>
          <w:lang w:eastAsia="en-US"/>
        </w:rPr>
        <w:t xml:space="preserve"> и </w:t>
      </w:r>
      <w:r w:rsidR="00334BC1" w:rsidRPr="0023483F">
        <w:rPr>
          <w:rFonts w:eastAsiaTheme="minorHAnsi"/>
          <w:sz w:val="24"/>
          <w:szCs w:val="24"/>
          <w:lang w:eastAsia="en-US"/>
        </w:rPr>
        <w:t>по собственной инициативе</w:t>
      </w:r>
      <w:r w:rsidRPr="0023483F">
        <w:rPr>
          <w:rFonts w:eastAsiaTheme="minorHAnsi"/>
          <w:sz w:val="24"/>
          <w:szCs w:val="24"/>
          <w:lang w:eastAsia="en-US"/>
        </w:rPr>
        <w:t>)</w:t>
      </w:r>
      <w:r w:rsidR="009607F4" w:rsidRPr="0023483F">
        <w:rPr>
          <w:rFonts w:eastAsiaTheme="minorHAnsi"/>
          <w:sz w:val="24"/>
          <w:szCs w:val="24"/>
          <w:lang w:eastAsia="en-US"/>
        </w:rPr>
        <w:t>»</w:t>
      </w:r>
      <w:r w:rsidRPr="0023483F">
        <w:rPr>
          <w:rFonts w:eastAsiaTheme="minorHAnsi"/>
          <w:sz w:val="24"/>
          <w:szCs w:val="24"/>
          <w:lang w:eastAsia="en-US"/>
        </w:rPr>
        <w:t>.</w:t>
      </w:r>
    </w:p>
    <w:p w14:paraId="2A967E42" w14:textId="77777777" w:rsidR="00CA5924" w:rsidRPr="0023483F" w:rsidRDefault="00CA5924" w:rsidP="008605A5">
      <w:pPr>
        <w:widowControl w:val="0"/>
        <w:autoSpaceDE w:val="0"/>
        <w:autoSpaceDN w:val="0"/>
        <w:ind w:right="-426"/>
        <w:rPr>
          <w:b/>
          <w:sz w:val="24"/>
          <w:szCs w:val="24"/>
        </w:rPr>
      </w:pPr>
    </w:p>
    <w:sectPr w:rsidR="00CA5924" w:rsidRPr="0023483F" w:rsidSect="00C02D8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A1"/>
    <w:rsid w:val="0009040C"/>
    <w:rsid w:val="001075FA"/>
    <w:rsid w:val="0023483F"/>
    <w:rsid w:val="00334BC1"/>
    <w:rsid w:val="00525E51"/>
    <w:rsid w:val="007044EE"/>
    <w:rsid w:val="0079726A"/>
    <w:rsid w:val="008605A5"/>
    <w:rsid w:val="00885E64"/>
    <w:rsid w:val="009607F4"/>
    <w:rsid w:val="00B60A58"/>
    <w:rsid w:val="00BE0BA1"/>
    <w:rsid w:val="00C02D85"/>
    <w:rsid w:val="00C309C1"/>
    <w:rsid w:val="00CA5924"/>
    <w:rsid w:val="00D657C3"/>
    <w:rsid w:val="00E46616"/>
    <w:rsid w:val="00EB2B4A"/>
    <w:rsid w:val="00EE3B2A"/>
    <w:rsid w:val="00EF0046"/>
    <w:rsid w:val="00F43ADF"/>
    <w:rsid w:val="00FF4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B43E"/>
  <w15:chartTrackingRefBased/>
  <w15:docId w15:val="{AA6A1C69-8F29-4713-94E5-BF3F4BE0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0046"/>
    <w:rPr>
      <w:rFonts w:ascii="Segoe UI" w:hAnsi="Segoe UI" w:cs="Segoe UI"/>
      <w:sz w:val="18"/>
      <w:szCs w:val="18"/>
    </w:rPr>
  </w:style>
  <w:style w:type="character" w:customStyle="1" w:styleId="a5">
    <w:name w:val="Текст выноски Знак"/>
    <w:basedOn w:val="a0"/>
    <w:link w:val="a4"/>
    <w:uiPriority w:val="99"/>
    <w:semiHidden/>
    <w:rsid w:val="00EF00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A7A0A21C36032107C8F099EA53B879C837961368931623B75CE613033CF4D79A4583E522373282716DF06350714570DFE6906F27202B129819063yBB" TargetMode="External"/><Relationship Id="rId3" Type="http://schemas.openxmlformats.org/officeDocument/2006/relationships/webSettings" Target="webSettings.xml"/><Relationship Id="rId7" Type="http://schemas.openxmlformats.org/officeDocument/2006/relationships/hyperlink" Target="consultantplus://offline/ref=063A7A0A21C36032107C8F099EA53B879C837961368931623B75CE613033CF4D79A4583E522373282716DD07350714570DFE6906F27202B129819063y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F225EE7A96F6FE22D5A8BA3F931860786B488DE7E294C3A68CB0A5818AD20C8F98C2EAFD4C87421A4126704071D8ADD7441CF32B13B67DFF5667k1i3B" TargetMode="External"/><Relationship Id="rId5" Type="http://schemas.openxmlformats.org/officeDocument/2006/relationships/hyperlink" Target="consultantplus://offline/ref=DFF225EE7A96F6FE22D5A8BA3F931860786B488DE7E995C3A18CB0A5818AD20C8F98C2EAFD4C87421A412F734071D8ADD7441CF32B13B67DFF5667k1i3B" TargetMode="External"/><Relationship Id="rId10" Type="http://schemas.openxmlformats.org/officeDocument/2006/relationships/theme" Target="theme/theme1.xml"/><Relationship Id="rId4" Type="http://schemas.openxmlformats.org/officeDocument/2006/relationships/hyperlink" Target="consultantplus://offline/ref=DFF225EE7A96F6FE22D5A8AC3CFF426E72641288EBE29E93FBD3EBF8D683D85BDAD7C3A4B94398421E5F257049k2i4B"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Katya</cp:lastModifiedBy>
  <cp:revision>17</cp:revision>
  <cp:lastPrinted>2021-04-14T23:45:00Z</cp:lastPrinted>
  <dcterms:created xsi:type="dcterms:W3CDTF">2020-05-14T05:33:00Z</dcterms:created>
  <dcterms:modified xsi:type="dcterms:W3CDTF">2021-04-14T23:45:00Z</dcterms:modified>
</cp:coreProperties>
</file>