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6A" w:rsidRPr="003D2EA6" w:rsidRDefault="002B346A" w:rsidP="002B346A">
      <w:pPr>
        <w:widowControl w:val="0"/>
        <w:suppressAutoHyphens/>
        <w:ind w:right="-5"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-76200</wp:posOffset>
            </wp:positionV>
            <wp:extent cx="876935" cy="8890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EA6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ПЕНСИОННЫЙ ФОНД РОССИЙСКОЙ  ФЕДЕРАЦИИ</w:t>
      </w:r>
    </w:p>
    <w:p w:rsidR="002B346A" w:rsidRPr="003D2EA6" w:rsidRDefault="002B346A" w:rsidP="002B346A">
      <w:pPr>
        <w:widowControl w:val="0"/>
        <w:suppressAutoHyphens/>
        <w:ind w:right="-5"/>
        <w:jc w:val="center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2B346A" w:rsidRPr="003D2EA6" w:rsidTr="006F0A49">
        <w:trPr>
          <w:trHeight w:val="819"/>
        </w:trPr>
        <w:tc>
          <w:tcPr>
            <w:tcW w:w="9468" w:type="dxa"/>
          </w:tcPr>
          <w:p w:rsidR="002B346A" w:rsidRPr="003D2EA6" w:rsidRDefault="002B346A" w:rsidP="006F0A49">
            <w:pPr>
              <w:widowControl w:val="0"/>
              <w:suppressAutoHyphens/>
              <w:snapToGrid w:val="0"/>
              <w:ind w:right="-5"/>
              <w:jc w:val="center"/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</w:pPr>
            <w:r w:rsidRPr="003D2EA6"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  <w:t xml:space="preserve">  </w:t>
            </w:r>
            <w:r w:rsidRPr="00CF3567"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  <w:t xml:space="preserve">       </w:t>
            </w:r>
            <w:r w:rsidRPr="003D2EA6"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  <w:t>ГОСУДАРСТВЕННОЕ УЧРЕЖДЕНИЕ – ОТДЕЛЕНИЕ ПЕНСИОННОГО ФОНДА</w:t>
            </w:r>
          </w:p>
          <w:p w:rsidR="002B346A" w:rsidRPr="003D2EA6" w:rsidRDefault="002B346A" w:rsidP="006F0A49">
            <w:pPr>
              <w:widowControl w:val="0"/>
              <w:suppressAutoHyphens/>
              <w:ind w:right="-5"/>
              <w:jc w:val="center"/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</w:pPr>
            <w:r w:rsidRPr="003D2EA6">
              <w:rPr>
                <w:rFonts w:ascii="Times New Roman" w:eastAsia="Andale Sans UI" w:hAnsi="Times New Roman"/>
                <w:b/>
                <w:i/>
                <w:kern w:val="2"/>
                <w:lang w:eastAsia="ru-RU"/>
              </w:rPr>
              <w:t>РОССИЙСКОЙ ФЕДЕРАЦИИ ПО МАГАДАНСКОЙ ОБЛАСТИ</w:t>
            </w:r>
          </w:p>
          <w:p w:rsidR="002B346A" w:rsidRPr="003D2EA6" w:rsidRDefault="002B346A" w:rsidP="006F0A49">
            <w:pPr>
              <w:widowControl w:val="0"/>
              <w:suppressAutoHyphens/>
              <w:ind w:right="-5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3D2EA6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</w:tr>
    </w:tbl>
    <w:p w:rsidR="002B346A" w:rsidRDefault="006903C4" w:rsidP="002B346A">
      <w:pPr>
        <w:widowControl w:val="0"/>
        <w:suppressAutoHyphens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20</w:t>
      </w:r>
      <w:r w:rsidR="002B346A"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</w:t>
      </w:r>
      <w:r w:rsidR="002B346A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12</w:t>
      </w:r>
      <w:r w:rsidR="002B346A"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.201</w:t>
      </w:r>
      <w:r w:rsidR="002B346A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8</w:t>
      </w:r>
      <w:r w:rsidR="002B346A" w:rsidRPr="00490183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 w:rsidR="002B346A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                                               </w:t>
      </w:r>
      <w:r w:rsidR="002B346A" w:rsidRPr="003D2EA6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ПРЕСС-РЕЛИЗ</w:t>
      </w:r>
    </w:p>
    <w:p w:rsidR="002B346A" w:rsidRDefault="002B346A" w:rsidP="002B346A">
      <w:pPr>
        <w:widowControl w:val="0"/>
        <w:suppressAutoHyphens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</w:p>
    <w:p w:rsidR="002B346A" w:rsidRPr="003D2EA6" w:rsidRDefault="002B346A" w:rsidP="002B346A">
      <w:pPr>
        <w:widowControl w:val="0"/>
        <w:suppressAutoHyphens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ПФР - 28</w:t>
      </w:r>
    </w:p>
    <w:p w:rsidR="002B346A" w:rsidRDefault="002B346A" w:rsidP="002B346A">
      <w:pPr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6A" w:rsidRDefault="002B346A" w:rsidP="00344A18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46A">
        <w:rPr>
          <w:rFonts w:ascii="Times New Roman" w:hAnsi="Times New Roman" w:cs="Times New Roman"/>
          <w:b/>
          <w:i/>
          <w:color w:val="000000"/>
          <w:sz w:val="24"/>
          <w:szCs w:val="24"/>
        </w:rPr>
        <w:t>22 декабря 1990 года был создан Пенсионный фонд Российской Федерации – один из самых значимых социальных институтов государства, который осуществляет пенсионное и социальное обеспечение в масштабах всей страны. </w:t>
      </w:r>
      <w:r w:rsidR="00344A1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B346A" w:rsidRDefault="002B346A" w:rsidP="002B346A">
      <w:pPr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4A18" w:rsidRDefault="00344A18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Существует ошибочное мнение, что единственная задача Пенсионного фонда - назначать и выплачивать пенсии гражданам. На деле же, современный ПФР - это сложная государственная структура, реализующая самые различные функции</w:t>
      </w:r>
      <w:r w:rsidR="00E22125">
        <w:rPr>
          <w:rFonts w:ascii="Times New Roman" w:hAnsi="Times New Roman" w:cs="Times New Roman"/>
          <w:color w:val="000000"/>
          <w:sz w:val="24"/>
          <w:szCs w:val="24"/>
        </w:rPr>
        <w:t>, среди них: индивидуальный учет пенсионных прав граждан, выдача сертификатов на материнский капитал, софинансирование социальных программ в регионах, установление компенсационных и ежемесячных выплат за уход за нетрудоспособными, назначение ЕДВ федеральным льготникам, оценка пенсионных прав граждан, оплата проезда неработающим пенсионерам к месту отдыха и обратно, перерасчет пенсий, ведение информационных систем ФРИ и ЕГИССО и многое-многое другое.</w:t>
      </w:r>
    </w:p>
    <w:p w:rsidR="00152DB4" w:rsidRDefault="00152DB4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Отделение ПФР по Магаданской области обеспечивает начисление и своевременную выплату 46 тыс.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пенсий, в год назначается около 2 тыс. пенсий</w:t>
      </w:r>
      <w:r w:rsidR="00C73288">
        <w:rPr>
          <w:rFonts w:ascii="Times New Roman" w:hAnsi="Times New Roman" w:cs="Times New Roman"/>
          <w:color w:val="000000"/>
          <w:sz w:val="24"/>
          <w:szCs w:val="24"/>
        </w:rPr>
        <w:t xml:space="preserve">, из них в </w:t>
      </w:r>
      <w:r w:rsidR="00C73288">
        <w:rPr>
          <w:rFonts w:ascii="Times New Roman" w:hAnsi="Times New Roman" w:cs="Times New Roman"/>
          <w:color w:val="000000"/>
          <w:sz w:val="24"/>
          <w:szCs w:val="24"/>
        </w:rPr>
        <w:t>УПФР в Ягоднинском районе Магаданской области обеспечивает начисление и своевременную выплату более 3 тыс. пенсий, в год назначается около 250 пенсий.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66">
        <w:rPr>
          <w:rFonts w:ascii="Times New Roman" w:hAnsi="Times New Roman" w:cs="Times New Roman"/>
          <w:color w:val="000000"/>
          <w:sz w:val="24"/>
          <w:szCs w:val="24"/>
        </w:rPr>
        <w:t>ОПФР р</w:t>
      </w:r>
      <w:r>
        <w:rPr>
          <w:rFonts w:ascii="Times New Roman" w:hAnsi="Times New Roman" w:cs="Times New Roman"/>
          <w:color w:val="000000"/>
          <w:sz w:val="24"/>
          <w:szCs w:val="24"/>
        </w:rPr>
        <w:t>аботает с 8,5 тыс. семей-владельцев сертификатов на маткапитал, почти с 7 тыс. федеральных льготников и 3 тыс. работодателей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, из них</w:t>
      </w:r>
      <w:r w:rsidR="00102466" w:rsidRPr="00102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66">
        <w:rPr>
          <w:rFonts w:ascii="Times New Roman" w:hAnsi="Times New Roman" w:cs="Times New Roman"/>
          <w:color w:val="000000"/>
          <w:sz w:val="24"/>
          <w:szCs w:val="24"/>
        </w:rPr>
        <w:t>УПФР  в Ягоднинском районе</w:t>
      </w:r>
      <w:r w:rsidR="00102466" w:rsidRPr="00966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66">
        <w:rPr>
          <w:rFonts w:ascii="Times New Roman" w:hAnsi="Times New Roman" w:cs="Times New Roman"/>
          <w:color w:val="000000"/>
          <w:sz w:val="24"/>
          <w:szCs w:val="24"/>
        </w:rPr>
        <w:t>Магаданской области</w:t>
      </w:r>
      <w:r w:rsidR="00102466" w:rsidRPr="001024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2466">
        <w:rPr>
          <w:rFonts w:ascii="Times New Roman" w:hAnsi="Times New Roman" w:cs="Times New Roman"/>
          <w:color w:val="000000"/>
          <w:sz w:val="24"/>
          <w:szCs w:val="24"/>
        </w:rPr>
        <w:t>проводит работу с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5D4">
        <w:rPr>
          <w:rFonts w:ascii="Times New Roman" w:hAnsi="Times New Roman" w:cs="Times New Roman"/>
          <w:color w:val="000000"/>
          <w:sz w:val="24"/>
          <w:szCs w:val="24"/>
        </w:rPr>
        <w:t>более чем 300 семьями-владельцами сертификатов на маткапитал, почти 400 федеральных льготников и около 200 работодателей</w:t>
      </w:r>
      <w:bookmarkStart w:id="0" w:name="_GoBack"/>
      <w:bookmarkEnd w:id="0"/>
      <w:r w:rsidR="00395F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B16" w:rsidRDefault="001A70F9" w:rsidP="002B346A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05716">
        <w:rPr>
          <w:rFonts w:ascii="Times New Roman" w:hAnsi="Times New Roman" w:cs="Times New Roman"/>
          <w:color w:val="000000"/>
          <w:sz w:val="24"/>
          <w:szCs w:val="24"/>
        </w:rPr>
        <w:t>-й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="00D05716">
        <w:rPr>
          <w:rFonts w:ascii="Times New Roman" w:hAnsi="Times New Roman" w:cs="Times New Roman"/>
          <w:color w:val="000000"/>
          <w:sz w:val="24"/>
          <w:szCs w:val="24"/>
        </w:rPr>
        <w:t xml:space="preserve">прошел для Пенсионного фонда насыщенно. С 1 января пенсионерам была произведена индексация </w:t>
      </w:r>
      <w:r w:rsid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страховых пенсий </w:t>
      </w:r>
      <w:r w:rsidR="00D05716" w:rsidRP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3,7%, </w:t>
      </w:r>
      <w:r w:rsidR="002E5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на 2,5% выросла ежемесячная денежная выплата,  </w:t>
      </w:r>
      <w:r w:rsid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апреля увеличились на 2,9% социальные пенсии</w:t>
      </w:r>
      <w:r w:rsidR="002E5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65D4" w:rsidRPr="0096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665D4" w:rsidRP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августе </w:t>
      </w:r>
      <w:r w:rsidR="0096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r w:rsidR="009665D4" w:rsidRP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беззаявительный перерасчет страховых пенсий</w:t>
      </w:r>
      <w:r w:rsidR="0096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почти 20 тыс. работающих пенсионеров</w:t>
      </w:r>
      <w:r w:rsidR="00966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около</w:t>
      </w:r>
      <w:r w:rsid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3C4">
        <w:rPr>
          <w:rFonts w:ascii="Times New Roman" w:eastAsia="Times New Roman" w:hAnsi="Times New Roman" w:cs="Times New Roman"/>
          <w:sz w:val="24"/>
          <w:szCs w:val="24"/>
          <w:lang w:eastAsia="ru-RU"/>
        </w:rPr>
        <w:t>1700</w:t>
      </w:r>
      <w:r w:rsidR="0081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пенсионеров</w:t>
      </w:r>
      <w:r w:rsidR="00A4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Ягоднинском городском округе</w:t>
      </w:r>
      <w:r w:rsidR="00D05716" w:rsidRPr="00D05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3C4" w:rsidRDefault="006903C4" w:rsidP="00152DB4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Добавилось новое направление расходования средств материнского капитала - ежемесячная денежная выплата.</w:t>
      </w:r>
      <w:r w:rsidR="00152DB4" w:rsidRPr="00152D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DB4">
        <w:rPr>
          <w:rFonts w:ascii="Times New Roman" w:hAnsi="Times New Roman" w:cs="Times New Roman"/>
          <w:color w:val="000000"/>
          <w:sz w:val="24"/>
          <w:szCs w:val="24"/>
        </w:rPr>
        <w:t>За ней в Магаданской области обратилось более 40 семей.</w:t>
      </w:r>
    </w:p>
    <w:p w:rsidR="002E53A2" w:rsidRDefault="002E53A2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Продолжалась работа по развитию электронных сервисов Пенсионного фонда. На данный момент в Личном кабинете гражданина на сайте ПФР для граждан доступно 53 услуги.</w:t>
      </w:r>
    </w:p>
    <w:p w:rsidR="006903C4" w:rsidRDefault="006903C4" w:rsidP="006903C4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И, конечно, большая подготовительная работа началась с осени этого года  во всех Отделениях ПФР в связи с принятием Федерального закона, вносящего изменения в действующую пенсионную систему. С 2019 года Пенсионный фонд приступит к выполнению новой большой задачи: определению статуса граждан предпенсионного возраста. Это позволит им своевременно и в полном объеме получать все положенные льготы и социальные гарантии.</w:t>
      </w:r>
    </w:p>
    <w:p w:rsidR="005F5652" w:rsidRDefault="005F5652" w:rsidP="00A05BE0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следующем году ПФР продолжит исполнение всех своих обязательств и, конечно же, </w:t>
      </w:r>
      <w:r w:rsidR="00DC3A2C">
        <w:rPr>
          <w:rFonts w:ascii="Times New Roman" w:hAnsi="Times New Roman" w:cs="Times New Roman"/>
          <w:color w:val="000000"/>
          <w:sz w:val="24"/>
          <w:szCs w:val="24"/>
        </w:rPr>
        <w:t>обеспечит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реали</w:t>
      </w:r>
      <w:r w:rsidR="00023558">
        <w:rPr>
          <w:rFonts w:ascii="Times New Roman" w:hAnsi="Times New Roman" w:cs="Times New Roman"/>
          <w:color w:val="000000"/>
          <w:sz w:val="24"/>
          <w:szCs w:val="24"/>
        </w:rPr>
        <w:t>зацию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</w:t>
      </w:r>
      <w:r w:rsidR="0002355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мер по совершенствованию пенсионной системы.</w:t>
      </w:r>
    </w:p>
    <w:p w:rsidR="005F5652" w:rsidRDefault="005F5652" w:rsidP="005F565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5652" w:rsidRDefault="005F5652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70" w:rsidRDefault="00584870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70" w:rsidRDefault="00584870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84870" w:rsidTr="00584870">
        <w:tc>
          <w:tcPr>
            <w:tcW w:w="3794" w:type="dxa"/>
          </w:tcPr>
          <w:p w:rsidR="00584870" w:rsidRPr="00584870" w:rsidRDefault="00584870" w:rsidP="005848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A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</w:t>
            </w:r>
          </w:p>
        </w:tc>
      </w:tr>
      <w:tr w:rsidR="00584870" w:rsidTr="00584870">
        <w:tc>
          <w:tcPr>
            <w:tcW w:w="3794" w:type="dxa"/>
          </w:tcPr>
          <w:p w:rsidR="00584870" w:rsidRDefault="00584870" w:rsidP="002B346A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7AF">
              <w:rPr>
                <w:rFonts w:ascii="Times New Roman" w:hAnsi="Times New Roman" w:cs="Times New Roman"/>
                <w:b/>
                <w:sz w:val="24"/>
                <w:szCs w:val="24"/>
              </w:rPr>
              <w:t>Максим Цуканов</w:t>
            </w:r>
          </w:p>
        </w:tc>
      </w:tr>
    </w:tbl>
    <w:p w:rsidR="00584870" w:rsidRDefault="00584870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4870" w:rsidRDefault="00584870" w:rsidP="002B346A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B346A" w:rsidRPr="00490183" w:rsidRDefault="00584870" w:rsidP="005848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76C1" w:rsidRDefault="002876C1"/>
    <w:sectPr w:rsidR="002876C1" w:rsidSect="00490183">
      <w:pgSz w:w="11906" w:h="16838"/>
      <w:pgMar w:top="567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A"/>
    <w:rsid w:val="00023558"/>
    <w:rsid w:val="00102466"/>
    <w:rsid w:val="00152DB4"/>
    <w:rsid w:val="001A70F9"/>
    <w:rsid w:val="00277AFE"/>
    <w:rsid w:val="002876C1"/>
    <w:rsid w:val="002B346A"/>
    <w:rsid w:val="002E53A2"/>
    <w:rsid w:val="00344A18"/>
    <w:rsid w:val="00374234"/>
    <w:rsid w:val="00395F75"/>
    <w:rsid w:val="003C5632"/>
    <w:rsid w:val="003F378C"/>
    <w:rsid w:val="00565C4D"/>
    <w:rsid w:val="00584870"/>
    <w:rsid w:val="005F5652"/>
    <w:rsid w:val="005F7CE8"/>
    <w:rsid w:val="006903C4"/>
    <w:rsid w:val="007373D4"/>
    <w:rsid w:val="00816C81"/>
    <w:rsid w:val="009665D4"/>
    <w:rsid w:val="00990AC6"/>
    <w:rsid w:val="00A05BE0"/>
    <w:rsid w:val="00A43551"/>
    <w:rsid w:val="00A5408D"/>
    <w:rsid w:val="00B00742"/>
    <w:rsid w:val="00B87E77"/>
    <w:rsid w:val="00C312D1"/>
    <w:rsid w:val="00C73288"/>
    <w:rsid w:val="00CA5BA5"/>
    <w:rsid w:val="00D05716"/>
    <w:rsid w:val="00D74B16"/>
    <w:rsid w:val="00DB5978"/>
    <w:rsid w:val="00DC3A2C"/>
    <w:rsid w:val="00E03539"/>
    <w:rsid w:val="00E22125"/>
    <w:rsid w:val="00EE12D3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6A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A18"/>
  </w:style>
  <w:style w:type="character" w:styleId="a4">
    <w:name w:val="Hyperlink"/>
    <w:basedOn w:val="a0"/>
    <w:uiPriority w:val="99"/>
    <w:semiHidden/>
    <w:unhideWhenUsed/>
    <w:rsid w:val="00344A18"/>
    <w:rPr>
      <w:color w:val="0000FF"/>
      <w:u w:val="single"/>
    </w:rPr>
  </w:style>
  <w:style w:type="table" w:styleId="a5">
    <w:name w:val="Table Grid"/>
    <w:basedOn w:val="a1"/>
    <w:uiPriority w:val="59"/>
    <w:rsid w:val="005848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Liberation Sans"/>
        <w:sz w:val="24"/>
        <w:szCs w:val="36"/>
        <w:lang w:val="ru-RU" w:eastAsia="en-US" w:bidi="ar-SA"/>
      </w:rPr>
    </w:rPrDefault>
    <w:pPrDefault>
      <w:pPr>
        <w:spacing w:line="0" w:lineRule="atLeast"/>
        <w:ind w:left="-425" w:right="-425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6A"/>
    <w:pPr>
      <w:spacing w:line="240" w:lineRule="auto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A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A18"/>
  </w:style>
  <w:style w:type="character" w:styleId="a4">
    <w:name w:val="Hyperlink"/>
    <w:basedOn w:val="a0"/>
    <w:uiPriority w:val="99"/>
    <w:semiHidden/>
    <w:unhideWhenUsed/>
    <w:rsid w:val="00344A18"/>
    <w:rPr>
      <w:color w:val="0000FF"/>
      <w:u w:val="single"/>
    </w:rPr>
  </w:style>
  <w:style w:type="table" w:styleId="a5">
    <w:name w:val="Table Grid"/>
    <w:basedOn w:val="a1"/>
    <w:uiPriority w:val="59"/>
    <w:rsid w:val="005848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Бушмакова Евгения Николаевна</cp:lastModifiedBy>
  <cp:revision>4</cp:revision>
  <cp:lastPrinted>2018-12-20T06:19:00Z</cp:lastPrinted>
  <dcterms:created xsi:type="dcterms:W3CDTF">2018-12-19T22:00:00Z</dcterms:created>
  <dcterms:modified xsi:type="dcterms:W3CDTF">2018-12-20T06:29:00Z</dcterms:modified>
</cp:coreProperties>
</file>