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01" w:rsidRPr="00624B12" w:rsidRDefault="00211B01" w:rsidP="00211B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0" w:firstLine="0"/>
        <w:jc w:val="center"/>
        <w:rPr>
          <w:b/>
          <w:color w:val="auto"/>
          <w:sz w:val="36"/>
          <w:szCs w:val="36"/>
        </w:rPr>
      </w:pPr>
      <w:r w:rsidRPr="00624B12">
        <w:rPr>
          <w:b/>
          <w:color w:val="auto"/>
          <w:sz w:val="36"/>
          <w:szCs w:val="36"/>
        </w:rPr>
        <w:t>Я Г О Д Н И Н С К И Й   Г О Р О Д С К О Й   О К Р У Г</w:t>
      </w:r>
    </w:p>
    <w:p w:rsidR="00211B01" w:rsidRPr="00624B12" w:rsidRDefault="00211B01" w:rsidP="00211B01">
      <w:pPr>
        <w:spacing w:after="0" w:line="240" w:lineRule="auto"/>
        <w:ind w:left="0" w:firstLine="0"/>
        <w:jc w:val="center"/>
        <w:rPr>
          <w:color w:val="auto"/>
          <w:sz w:val="12"/>
          <w:szCs w:val="12"/>
        </w:rPr>
      </w:pPr>
      <w:r w:rsidRPr="00624B12">
        <w:rPr>
          <w:color w:val="auto"/>
          <w:sz w:val="12"/>
          <w:szCs w:val="12"/>
        </w:rPr>
        <w:t xml:space="preserve">686230, поселок Ягодное, </w:t>
      </w:r>
      <w:proofErr w:type="spellStart"/>
      <w:r w:rsidRPr="00624B12">
        <w:rPr>
          <w:color w:val="auto"/>
          <w:sz w:val="12"/>
          <w:szCs w:val="12"/>
        </w:rPr>
        <w:t>Ягоднинский</w:t>
      </w:r>
      <w:proofErr w:type="spellEnd"/>
      <w:r w:rsidRPr="00624B12">
        <w:rPr>
          <w:color w:val="auto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624B12">
        <w:rPr>
          <w:sz w:val="12"/>
          <w:szCs w:val="12"/>
          <w:lang w:val="en-US"/>
        </w:rPr>
        <w:t>E</w:t>
      </w:r>
      <w:r w:rsidRPr="00624B12">
        <w:rPr>
          <w:sz w:val="12"/>
          <w:szCs w:val="12"/>
        </w:rPr>
        <w:t>-</w:t>
      </w:r>
      <w:r w:rsidRPr="00624B12">
        <w:rPr>
          <w:sz w:val="12"/>
          <w:szCs w:val="12"/>
          <w:lang w:val="en-US"/>
        </w:rPr>
        <w:t>mail</w:t>
      </w:r>
      <w:r w:rsidRPr="00624B12">
        <w:rPr>
          <w:sz w:val="12"/>
          <w:szCs w:val="12"/>
        </w:rPr>
        <w:t>:</w:t>
      </w:r>
      <w:hyperlink r:id="rId5" w:history="1">
        <w:r w:rsidRPr="00624B12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624B12">
          <w:rPr>
            <w:color w:val="0000FF"/>
            <w:sz w:val="12"/>
            <w:szCs w:val="12"/>
            <w:u w:val="single"/>
          </w:rPr>
          <w:t>_</w:t>
        </w:r>
        <w:r w:rsidRPr="00624B12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624B12">
          <w:rPr>
            <w:color w:val="0000FF"/>
            <w:sz w:val="12"/>
            <w:szCs w:val="12"/>
            <w:u w:val="single"/>
          </w:rPr>
          <w:t>@49</w:t>
        </w:r>
        <w:r w:rsidRPr="00624B12">
          <w:rPr>
            <w:color w:val="0000FF"/>
            <w:sz w:val="12"/>
            <w:szCs w:val="12"/>
            <w:u w:val="single"/>
            <w:lang w:val="en-US"/>
          </w:rPr>
          <w:t>gov</w:t>
        </w:r>
        <w:r w:rsidRPr="00624B12">
          <w:rPr>
            <w:color w:val="0000FF"/>
            <w:sz w:val="12"/>
            <w:szCs w:val="12"/>
            <w:u w:val="single"/>
          </w:rPr>
          <w:t>.</w:t>
        </w:r>
        <w:r w:rsidRPr="00624B12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211B01" w:rsidRPr="00624B12" w:rsidRDefault="00211B01" w:rsidP="00211B01">
      <w:pPr>
        <w:spacing w:after="0" w:line="240" w:lineRule="auto"/>
        <w:ind w:left="0" w:firstLine="0"/>
        <w:jc w:val="center"/>
        <w:rPr>
          <w:color w:val="auto"/>
          <w:sz w:val="12"/>
          <w:szCs w:val="12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center"/>
        <w:rPr>
          <w:color w:val="0000FF"/>
          <w:sz w:val="12"/>
          <w:szCs w:val="12"/>
          <w:u w:val="single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center"/>
        <w:rPr>
          <w:color w:val="auto"/>
          <w:sz w:val="12"/>
          <w:szCs w:val="12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center"/>
        <w:rPr>
          <w:b/>
          <w:szCs w:val="28"/>
        </w:rPr>
      </w:pPr>
      <w:r w:rsidRPr="00624B12">
        <w:rPr>
          <w:b/>
          <w:color w:val="auto"/>
          <w:szCs w:val="28"/>
        </w:rPr>
        <w:t>АДМИНИСТРАЦИЯ ЯГОДНИНСКОГО ГОРОДСКОГО ОКРУГА</w:t>
      </w:r>
    </w:p>
    <w:p w:rsidR="00211B01" w:rsidRDefault="00211B01" w:rsidP="00211B01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211B01" w:rsidRDefault="00211B01" w:rsidP="00211B01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211B01" w:rsidRDefault="00211B01" w:rsidP="00211B01">
      <w:pPr>
        <w:spacing w:after="0" w:line="240" w:lineRule="auto"/>
        <w:ind w:left="0" w:firstLine="0"/>
        <w:jc w:val="center"/>
        <w:outlineLvl w:val="0"/>
        <w:rPr>
          <w:b/>
          <w:color w:val="auto"/>
          <w:szCs w:val="28"/>
        </w:rPr>
      </w:pPr>
      <w:r w:rsidRPr="00624B12">
        <w:rPr>
          <w:b/>
          <w:color w:val="auto"/>
          <w:szCs w:val="28"/>
        </w:rPr>
        <w:t>ПОСТАНОВЛЕНИ</w:t>
      </w:r>
      <w:r>
        <w:rPr>
          <w:b/>
          <w:color w:val="auto"/>
          <w:szCs w:val="28"/>
        </w:rPr>
        <w:t>Е</w:t>
      </w:r>
    </w:p>
    <w:p w:rsidR="00211B01" w:rsidRDefault="00211B01" w:rsidP="00211B01">
      <w:pPr>
        <w:spacing w:after="0" w:line="240" w:lineRule="auto"/>
        <w:ind w:left="0" w:firstLine="0"/>
        <w:jc w:val="center"/>
        <w:outlineLvl w:val="0"/>
        <w:rPr>
          <w:b/>
          <w:color w:val="auto"/>
          <w:szCs w:val="28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center"/>
        <w:outlineLvl w:val="0"/>
        <w:rPr>
          <w:b/>
          <w:color w:val="auto"/>
          <w:szCs w:val="28"/>
        </w:rPr>
      </w:pPr>
    </w:p>
    <w:p w:rsidR="00211B01" w:rsidRPr="00624B12" w:rsidRDefault="00211B01" w:rsidP="00211B01">
      <w:pPr>
        <w:spacing w:after="0" w:line="240" w:lineRule="atLeast"/>
        <w:ind w:left="0" w:firstLine="0"/>
        <w:jc w:val="left"/>
        <w:rPr>
          <w:b/>
          <w:color w:val="auto"/>
          <w:sz w:val="26"/>
          <w:szCs w:val="26"/>
        </w:rPr>
      </w:pPr>
      <w:r w:rsidRPr="00624B12">
        <w:rPr>
          <w:b/>
          <w:color w:val="auto"/>
          <w:sz w:val="26"/>
          <w:szCs w:val="26"/>
        </w:rPr>
        <w:t xml:space="preserve">от « </w:t>
      </w:r>
      <w:r w:rsidR="00DB09CD">
        <w:rPr>
          <w:b/>
          <w:color w:val="auto"/>
          <w:sz w:val="26"/>
          <w:szCs w:val="26"/>
        </w:rPr>
        <w:t>04</w:t>
      </w:r>
      <w:r w:rsidRPr="00624B12">
        <w:rPr>
          <w:b/>
          <w:color w:val="auto"/>
          <w:sz w:val="26"/>
          <w:szCs w:val="26"/>
        </w:rPr>
        <w:t xml:space="preserve"> »  </w:t>
      </w:r>
      <w:r w:rsidR="004D3F8B">
        <w:rPr>
          <w:b/>
          <w:color w:val="auto"/>
          <w:sz w:val="26"/>
          <w:szCs w:val="26"/>
        </w:rPr>
        <w:t>февраля</w:t>
      </w:r>
      <w:r w:rsidRPr="00624B12">
        <w:rPr>
          <w:b/>
          <w:color w:val="auto"/>
          <w:sz w:val="26"/>
          <w:szCs w:val="26"/>
        </w:rPr>
        <w:t xml:space="preserve"> 20</w:t>
      </w:r>
      <w:r w:rsidR="00B35FB7">
        <w:rPr>
          <w:b/>
          <w:color w:val="auto"/>
          <w:sz w:val="26"/>
          <w:szCs w:val="26"/>
        </w:rPr>
        <w:t>20</w:t>
      </w:r>
      <w:r w:rsidRPr="00624B12">
        <w:rPr>
          <w:b/>
          <w:color w:val="auto"/>
          <w:sz w:val="26"/>
          <w:szCs w:val="26"/>
        </w:rPr>
        <w:t xml:space="preserve"> г.                                                                                 №  </w:t>
      </w:r>
      <w:r w:rsidR="00DB09CD">
        <w:rPr>
          <w:b/>
          <w:color w:val="auto"/>
          <w:sz w:val="26"/>
          <w:szCs w:val="26"/>
        </w:rPr>
        <w:t>47</w:t>
      </w:r>
    </w:p>
    <w:p w:rsidR="00211B01" w:rsidRPr="00624B12" w:rsidRDefault="00211B01" w:rsidP="00211B01">
      <w:pPr>
        <w:spacing w:after="0" w:line="240" w:lineRule="atLeast"/>
        <w:ind w:left="0" w:firstLine="0"/>
        <w:jc w:val="left"/>
        <w:rPr>
          <w:b/>
          <w:color w:val="auto"/>
          <w:sz w:val="20"/>
          <w:szCs w:val="20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left"/>
        <w:rPr>
          <w:rFonts w:eastAsia="Calibri"/>
          <w:color w:val="auto"/>
          <w:sz w:val="6"/>
          <w:szCs w:val="6"/>
          <w:lang w:eastAsia="en-US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left"/>
        <w:rPr>
          <w:rFonts w:eastAsia="Calibri"/>
          <w:color w:val="auto"/>
          <w:sz w:val="6"/>
          <w:szCs w:val="6"/>
          <w:lang w:eastAsia="en-US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left"/>
        <w:rPr>
          <w:rFonts w:eastAsia="Calibri"/>
          <w:color w:val="auto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211B01" w:rsidRPr="00624B12" w:rsidTr="00E8732F">
        <w:trPr>
          <w:trHeight w:val="1057"/>
        </w:trPr>
        <w:tc>
          <w:tcPr>
            <w:tcW w:w="4786" w:type="dxa"/>
            <w:shd w:val="clear" w:color="auto" w:fill="auto"/>
          </w:tcPr>
          <w:p w:rsidR="00211B01" w:rsidRPr="00624B12" w:rsidRDefault="00211B01" w:rsidP="00E8732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624B1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Об утверждении технического задания </w:t>
            </w:r>
            <w:r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для ООО «Теплосеть» </w:t>
            </w:r>
            <w:r w:rsidRPr="00624B1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 разработкуинвестиционной</w:t>
            </w:r>
            <w:r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п</w:t>
            </w:r>
            <w:r w:rsidRPr="00624B1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рограммы </w:t>
            </w:r>
            <w:bookmarkStart w:id="0" w:name="_Hlk26887822"/>
            <w:r w:rsidRPr="00624B1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</w:t>
            </w:r>
          </w:p>
          <w:p w:rsidR="00211B01" w:rsidRPr="00624B12" w:rsidRDefault="00211B01" w:rsidP="00E8732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24B1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развитию централизованной системы водоснабженияв границах эксплуатационной ответственности ООО «Теплосеть»в поселке Дебин на 20</w:t>
            </w:r>
            <w:r w:rsidR="0076244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20</w:t>
            </w:r>
            <w:bookmarkStart w:id="1" w:name="_GoBack"/>
            <w:bookmarkEnd w:id="1"/>
            <w:r w:rsidRPr="00624B1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-2023 гг.  </w:t>
            </w:r>
            <w:bookmarkEnd w:id="0"/>
          </w:p>
        </w:tc>
      </w:tr>
    </w:tbl>
    <w:p w:rsidR="00211B01" w:rsidRPr="00624B12" w:rsidRDefault="00211B01" w:rsidP="00211B01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="Calibri"/>
          <w:color w:val="auto"/>
          <w:sz w:val="24"/>
          <w:szCs w:val="24"/>
          <w:lang w:eastAsia="en-US"/>
        </w:rPr>
      </w:pPr>
    </w:p>
    <w:p w:rsidR="00211B01" w:rsidRDefault="00211B01" w:rsidP="00211B01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="Calibri"/>
          <w:color w:val="auto"/>
          <w:sz w:val="26"/>
          <w:szCs w:val="26"/>
          <w:lang w:eastAsia="en-US"/>
        </w:rPr>
      </w:pPr>
    </w:p>
    <w:p w:rsidR="00211B01" w:rsidRPr="00624B12" w:rsidRDefault="00211B01" w:rsidP="00211B01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="Calibri"/>
          <w:color w:val="auto"/>
          <w:sz w:val="26"/>
          <w:szCs w:val="26"/>
          <w:lang w:eastAsia="en-US"/>
        </w:rPr>
      </w:pPr>
      <w:r w:rsidRPr="00624B12">
        <w:rPr>
          <w:rFonts w:eastAsia="Calibri"/>
          <w:color w:val="auto"/>
          <w:sz w:val="26"/>
          <w:szCs w:val="26"/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07 декабря 2011 г. № 416-ФЗ </w:t>
      </w:r>
      <w:r>
        <w:rPr>
          <w:rFonts w:eastAsia="Calibri"/>
          <w:color w:val="auto"/>
          <w:sz w:val="26"/>
          <w:szCs w:val="26"/>
          <w:lang w:eastAsia="en-US"/>
        </w:rPr>
        <w:t>«</w:t>
      </w:r>
      <w:r w:rsidRPr="00624B12">
        <w:rPr>
          <w:rFonts w:eastAsia="Calibri"/>
          <w:color w:val="auto"/>
          <w:sz w:val="26"/>
          <w:szCs w:val="26"/>
          <w:lang w:eastAsia="en-US"/>
        </w:rPr>
        <w:t>О водоснабжении и водоотведении</w:t>
      </w:r>
      <w:r>
        <w:rPr>
          <w:rFonts w:eastAsia="Calibri"/>
          <w:color w:val="auto"/>
          <w:sz w:val="26"/>
          <w:szCs w:val="26"/>
          <w:lang w:eastAsia="en-US"/>
        </w:rPr>
        <w:t>»</w:t>
      </w:r>
      <w:r w:rsidRPr="00624B12">
        <w:rPr>
          <w:rFonts w:eastAsia="Calibri"/>
          <w:color w:val="auto"/>
          <w:sz w:val="26"/>
          <w:szCs w:val="26"/>
          <w:lang w:eastAsia="en-US"/>
        </w:rPr>
        <w:t xml:space="preserve">, Федеральным законом от 30 декабря 2004 года № 210-ФЗ «Об основах регулирования тарифов организаций коммунального комплекса», постановлением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водоотведения», администрация </w:t>
      </w:r>
      <w:proofErr w:type="spellStart"/>
      <w:r w:rsidRPr="00624B12">
        <w:rPr>
          <w:rFonts w:eastAsia="Calibri"/>
          <w:color w:val="auto"/>
          <w:sz w:val="26"/>
          <w:szCs w:val="26"/>
          <w:lang w:eastAsia="en-US"/>
        </w:rPr>
        <w:t>Ягоднинского</w:t>
      </w:r>
      <w:proofErr w:type="spellEnd"/>
      <w:r w:rsidRPr="00624B12">
        <w:rPr>
          <w:rFonts w:eastAsia="Calibri"/>
          <w:color w:val="auto"/>
          <w:sz w:val="26"/>
          <w:szCs w:val="26"/>
          <w:lang w:eastAsia="en-US"/>
        </w:rPr>
        <w:t xml:space="preserve"> городского округа</w:t>
      </w:r>
      <w:r>
        <w:rPr>
          <w:rFonts w:eastAsia="Calibri"/>
          <w:color w:val="auto"/>
          <w:sz w:val="26"/>
          <w:szCs w:val="26"/>
          <w:lang w:eastAsia="en-US"/>
        </w:rPr>
        <w:t>.</w:t>
      </w:r>
    </w:p>
    <w:p w:rsidR="00211B01" w:rsidRDefault="00211B01" w:rsidP="00211B01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211B01" w:rsidRPr="00624B12" w:rsidRDefault="00211B01" w:rsidP="00211B01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624B12">
        <w:rPr>
          <w:rFonts w:eastAsia="Calibri"/>
          <w:b/>
          <w:color w:val="auto"/>
          <w:sz w:val="26"/>
          <w:szCs w:val="26"/>
          <w:lang w:eastAsia="en-US"/>
        </w:rPr>
        <w:t>ПОСТАНОВЛЯЕТ:</w:t>
      </w:r>
    </w:p>
    <w:p w:rsidR="00211B01" w:rsidRPr="00624B12" w:rsidRDefault="00211B01" w:rsidP="00211B01">
      <w:pPr>
        <w:spacing w:after="0" w:line="240" w:lineRule="auto"/>
        <w:ind w:left="0" w:firstLine="708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11B01" w:rsidRPr="00624B12" w:rsidRDefault="00211B01" w:rsidP="00211B01">
      <w:pPr>
        <w:spacing w:after="0" w:line="240" w:lineRule="auto"/>
        <w:ind w:left="0" w:firstLine="540"/>
        <w:rPr>
          <w:sz w:val="26"/>
          <w:szCs w:val="26"/>
        </w:rPr>
      </w:pPr>
      <w:r w:rsidRPr="00624B12">
        <w:rPr>
          <w:sz w:val="26"/>
          <w:szCs w:val="26"/>
        </w:rPr>
        <w:t xml:space="preserve">1. Утвердить техническое задание </w:t>
      </w:r>
      <w:r>
        <w:rPr>
          <w:sz w:val="26"/>
          <w:szCs w:val="26"/>
        </w:rPr>
        <w:t xml:space="preserve">для ООО «Теплосеть» на </w:t>
      </w:r>
      <w:r w:rsidRPr="00624B12">
        <w:rPr>
          <w:sz w:val="26"/>
          <w:szCs w:val="26"/>
        </w:rPr>
        <w:t>разработк</w:t>
      </w:r>
      <w:r>
        <w:rPr>
          <w:sz w:val="26"/>
          <w:szCs w:val="26"/>
        </w:rPr>
        <w:t>у</w:t>
      </w:r>
      <w:r w:rsidRPr="00624B12">
        <w:rPr>
          <w:sz w:val="26"/>
          <w:szCs w:val="26"/>
        </w:rPr>
        <w:t xml:space="preserve"> инвестиционной программы </w:t>
      </w:r>
      <w:r>
        <w:rPr>
          <w:sz w:val="26"/>
          <w:szCs w:val="26"/>
        </w:rPr>
        <w:t>по р</w:t>
      </w:r>
      <w:r w:rsidRPr="00624B12">
        <w:rPr>
          <w:sz w:val="26"/>
          <w:szCs w:val="26"/>
        </w:rPr>
        <w:t>азвити</w:t>
      </w:r>
      <w:r>
        <w:rPr>
          <w:sz w:val="26"/>
          <w:szCs w:val="26"/>
        </w:rPr>
        <w:t>ю</w:t>
      </w:r>
      <w:r w:rsidRPr="00624B12">
        <w:rPr>
          <w:sz w:val="26"/>
          <w:szCs w:val="26"/>
        </w:rPr>
        <w:t xml:space="preserve"> централизованной системы  водоснабжения</w:t>
      </w:r>
      <w:r>
        <w:rPr>
          <w:sz w:val="26"/>
          <w:szCs w:val="26"/>
        </w:rPr>
        <w:t xml:space="preserve">на территории п. Дебин </w:t>
      </w:r>
      <w:proofErr w:type="spellStart"/>
      <w:r>
        <w:rPr>
          <w:sz w:val="26"/>
          <w:szCs w:val="26"/>
        </w:rPr>
        <w:t>Ягоднинского</w:t>
      </w:r>
      <w:proofErr w:type="spellEnd"/>
      <w:r>
        <w:rPr>
          <w:sz w:val="26"/>
          <w:szCs w:val="26"/>
        </w:rPr>
        <w:t xml:space="preserve"> городского округа </w:t>
      </w:r>
      <w:r w:rsidRPr="00624B12">
        <w:rPr>
          <w:sz w:val="26"/>
          <w:szCs w:val="26"/>
        </w:rPr>
        <w:t>на 20</w:t>
      </w:r>
      <w:r w:rsidR="00B35FB7">
        <w:rPr>
          <w:sz w:val="26"/>
          <w:szCs w:val="26"/>
        </w:rPr>
        <w:t>20</w:t>
      </w:r>
      <w:r w:rsidRPr="00624B12">
        <w:rPr>
          <w:sz w:val="26"/>
          <w:szCs w:val="26"/>
        </w:rPr>
        <w:t>-2023г</w:t>
      </w:r>
      <w:r>
        <w:rPr>
          <w:sz w:val="26"/>
          <w:szCs w:val="26"/>
        </w:rPr>
        <w:t>оды</w:t>
      </w:r>
      <w:r w:rsidR="004D3F8B">
        <w:rPr>
          <w:sz w:val="26"/>
          <w:szCs w:val="26"/>
        </w:rPr>
        <w:t xml:space="preserve"> согласно приложению к настоящему постановлению.</w:t>
      </w:r>
    </w:p>
    <w:p w:rsidR="00211B01" w:rsidRPr="00624B12" w:rsidRDefault="00211B01" w:rsidP="00211B01">
      <w:pPr>
        <w:spacing w:after="0" w:line="240" w:lineRule="auto"/>
        <w:ind w:left="0" w:firstLine="540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2</w:t>
      </w:r>
      <w:r w:rsidRPr="00624B12">
        <w:rPr>
          <w:rFonts w:eastAsia="Calibri"/>
          <w:color w:val="auto"/>
          <w:sz w:val="26"/>
          <w:szCs w:val="26"/>
          <w:lang w:eastAsia="en-US"/>
        </w:rPr>
        <w:t xml:space="preserve">. </w:t>
      </w:r>
      <w:r w:rsidRPr="00AC55F7">
        <w:rPr>
          <w:rFonts w:eastAsia="Calibri"/>
          <w:color w:val="auto"/>
          <w:sz w:val="26"/>
          <w:szCs w:val="26"/>
          <w:lang w:eastAsia="en-US"/>
        </w:rPr>
        <w:t>Контроль за исполнением настоящего постановления возложить на Управления жилищн</w:t>
      </w:r>
      <w:r>
        <w:rPr>
          <w:rFonts w:eastAsia="Calibri"/>
          <w:color w:val="auto"/>
          <w:sz w:val="26"/>
          <w:szCs w:val="26"/>
          <w:lang w:eastAsia="en-US"/>
        </w:rPr>
        <w:t xml:space="preserve">ого и </w:t>
      </w:r>
      <w:r w:rsidRPr="00AC55F7">
        <w:rPr>
          <w:rFonts w:eastAsia="Calibri"/>
          <w:color w:val="auto"/>
          <w:sz w:val="26"/>
          <w:szCs w:val="26"/>
          <w:lang w:eastAsia="en-US"/>
        </w:rPr>
        <w:t xml:space="preserve">коммунального хозяйства администрации </w:t>
      </w:r>
      <w:proofErr w:type="spellStart"/>
      <w:r w:rsidRPr="00AC55F7">
        <w:rPr>
          <w:rFonts w:eastAsia="Calibri"/>
          <w:color w:val="auto"/>
          <w:sz w:val="26"/>
          <w:szCs w:val="26"/>
          <w:lang w:eastAsia="en-US"/>
        </w:rPr>
        <w:t>Ягоднинского</w:t>
      </w:r>
      <w:proofErr w:type="spellEnd"/>
      <w:r w:rsidRPr="00AC55F7">
        <w:rPr>
          <w:rFonts w:eastAsia="Calibri"/>
          <w:color w:val="auto"/>
          <w:sz w:val="26"/>
          <w:szCs w:val="26"/>
          <w:lang w:eastAsia="en-US"/>
        </w:rPr>
        <w:t xml:space="preserve"> городского округа</w:t>
      </w:r>
      <w:r>
        <w:rPr>
          <w:rFonts w:eastAsia="Calibri"/>
          <w:color w:val="auto"/>
          <w:sz w:val="26"/>
          <w:szCs w:val="26"/>
          <w:lang w:eastAsia="en-US"/>
        </w:rPr>
        <w:t>.</w:t>
      </w:r>
    </w:p>
    <w:p w:rsidR="00211B01" w:rsidRPr="00AC55F7" w:rsidRDefault="00211B01" w:rsidP="00211B01">
      <w:pPr>
        <w:spacing w:after="0" w:line="240" w:lineRule="auto"/>
        <w:ind w:left="0" w:firstLine="540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3</w:t>
      </w:r>
      <w:r w:rsidRPr="00624B12">
        <w:rPr>
          <w:rFonts w:eastAsia="Calibri"/>
          <w:color w:val="auto"/>
          <w:sz w:val="26"/>
          <w:szCs w:val="26"/>
          <w:lang w:eastAsia="en-US"/>
        </w:rPr>
        <w:t xml:space="preserve">. </w:t>
      </w:r>
      <w:r w:rsidRPr="00AC55F7">
        <w:rPr>
          <w:rFonts w:eastAsia="Calibri"/>
          <w:color w:val="auto"/>
          <w:sz w:val="26"/>
          <w:szCs w:val="26"/>
          <w:lang w:eastAsia="en-US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AC55F7">
        <w:rPr>
          <w:rFonts w:eastAsia="Calibri"/>
          <w:color w:val="auto"/>
          <w:sz w:val="26"/>
          <w:szCs w:val="26"/>
          <w:lang w:eastAsia="en-US"/>
        </w:rPr>
        <w:t>Ягоднинского</w:t>
      </w:r>
      <w:proofErr w:type="spellEnd"/>
      <w:r w:rsidRPr="00AC55F7">
        <w:rPr>
          <w:rFonts w:eastAsia="Calibri"/>
          <w:color w:val="auto"/>
          <w:sz w:val="26"/>
          <w:szCs w:val="26"/>
          <w:lang w:eastAsia="en-US"/>
        </w:rPr>
        <w:t xml:space="preserve"> городского округа - </w:t>
      </w:r>
      <w:hyperlink r:id="rId6" w:history="1">
        <w:r w:rsidRPr="00AC55F7">
          <w:rPr>
            <w:rStyle w:val="a8"/>
            <w:rFonts w:eastAsia="Calibri"/>
            <w:sz w:val="26"/>
            <w:szCs w:val="26"/>
            <w:lang w:eastAsia="en-US"/>
          </w:rPr>
          <w:t>http://yagodnoeadm.ru</w:t>
        </w:r>
      </w:hyperlink>
      <w:r w:rsidRPr="00AC55F7">
        <w:rPr>
          <w:rFonts w:eastAsia="Calibri"/>
          <w:color w:val="auto"/>
          <w:sz w:val="26"/>
          <w:szCs w:val="26"/>
          <w:lang w:eastAsia="en-US"/>
        </w:rPr>
        <w:t>.</w:t>
      </w:r>
    </w:p>
    <w:p w:rsidR="00211B01" w:rsidRPr="00624B12" w:rsidRDefault="00211B01" w:rsidP="00211B01">
      <w:pPr>
        <w:widowControl w:val="0"/>
        <w:autoSpaceDE w:val="0"/>
        <w:autoSpaceDN w:val="0"/>
        <w:spacing w:after="0" w:line="240" w:lineRule="auto"/>
        <w:ind w:left="0" w:firstLine="540"/>
        <w:rPr>
          <w:color w:val="auto"/>
          <w:sz w:val="26"/>
          <w:szCs w:val="26"/>
        </w:rPr>
      </w:pPr>
    </w:p>
    <w:p w:rsidR="00211B01" w:rsidRDefault="00211B01" w:rsidP="00211B01">
      <w:pPr>
        <w:widowControl w:val="0"/>
        <w:autoSpaceDE w:val="0"/>
        <w:autoSpaceDN w:val="0"/>
        <w:spacing w:after="0" w:line="240" w:lineRule="auto"/>
        <w:ind w:left="0" w:firstLine="540"/>
        <w:rPr>
          <w:color w:val="auto"/>
          <w:sz w:val="26"/>
          <w:szCs w:val="26"/>
        </w:rPr>
      </w:pPr>
    </w:p>
    <w:p w:rsidR="00211B01" w:rsidRDefault="00211B01" w:rsidP="00211B01">
      <w:pPr>
        <w:widowControl w:val="0"/>
        <w:autoSpaceDE w:val="0"/>
        <w:autoSpaceDN w:val="0"/>
        <w:spacing w:after="0" w:line="240" w:lineRule="auto"/>
        <w:ind w:left="0" w:firstLine="540"/>
        <w:rPr>
          <w:color w:val="auto"/>
          <w:sz w:val="26"/>
          <w:szCs w:val="26"/>
        </w:rPr>
      </w:pPr>
    </w:p>
    <w:p w:rsidR="00211B01" w:rsidRPr="00624B12" w:rsidRDefault="00211B01" w:rsidP="00211B01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6"/>
        </w:rPr>
      </w:pPr>
    </w:p>
    <w:p w:rsidR="00211B01" w:rsidRPr="00624B12" w:rsidRDefault="00211B01" w:rsidP="00211B01">
      <w:pPr>
        <w:widowControl w:val="0"/>
        <w:autoSpaceDE w:val="0"/>
        <w:autoSpaceDN w:val="0"/>
        <w:spacing w:after="0" w:line="240" w:lineRule="auto"/>
        <w:ind w:left="0" w:firstLine="0"/>
        <w:rPr>
          <w:b/>
          <w:color w:val="auto"/>
          <w:sz w:val="26"/>
          <w:szCs w:val="26"/>
        </w:rPr>
      </w:pPr>
      <w:r w:rsidRPr="00624B12">
        <w:rPr>
          <w:b/>
          <w:color w:val="auto"/>
          <w:sz w:val="26"/>
          <w:szCs w:val="26"/>
        </w:rPr>
        <w:t xml:space="preserve">Глава </w:t>
      </w:r>
      <w:proofErr w:type="spellStart"/>
      <w:r w:rsidRPr="00624B12">
        <w:rPr>
          <w:b/>
          <w:color w:val="auto"/>
          <w:sz w:val="26"/>
          <w:szCs w:val="26"/>
        </w:rPr>
        <w:t>Ягоднинского</w:t>
      </w:r>
      <w:proofErr w:type="spellEnd"/>
    </w:p>
    <w:p w:rsidR="00211B01" w:rsidRPr="00624B12" w:rsidRDefault="00211B01" w:rsidP="00211B01">
      <w:pPr>
        <w:widowControl w:val="0"/>
        <w:autoSpaceDE w:val="0"/>
        <w:autoSpaceDN w:val="0"/>
        <w:spacing w:after="0" w:line="240" w:lineRule="auto"/>
        <w:ind w:left="0" w:firstLine="0"/>
        <w:rPr>
          <w:b/>
          <w:color w:val="auto"/>
          <w:sz w:val="26"/>
          <w:szCs w:val="26"/>
        </w:rPr>
      </w:pPr>
      <w:r w:rsidRPr="00624B12">
        <w:rPr>
          <w:b/>
          <w:color w:val="auto"/>
          <w:sz w:val="26"/>
          <w:szCs w:val="26"/>
        </w:rPr>
        <w:t xml:space="preserve">городского округа                                </w:t>
      </w:r>
      <w:r w:rsidRPr="00624B12">
        <w:rPr>
          <w:b/>
          <w:color w:val="auto"/>
          <w:sz w:val="26"/>
          <w:szCs w:val="26"/>
        </w:rPr>
        <w:tab/>
      </w:r>
      <w:r w:rsidRPr="00624B12">
        <w:rPr>
          <w:b/>
          <w:color w:val="auto"/>
          <w:sz w:val="26"/>
          <w:szCs w:val="26"/>
        </w:rPr>
        <w:tab/>
      </w:r>
      <w:r w:rsidRPr="00624B12">
        <w:rPr>
          <w:b/>
          <w:color w:val="auto"/>
          <w:sz w:val="26"/>
          <w:szCs w:val="26"/>
        </w:rPr>
        <w:tab/>
        <w:t>Д.М. Бородин</w:t>
      </w:r>
    </w:p>
    <w:p w:rsidR="00211B01" w:rsidRPr="00624B12" w:rsidRDefault="00211B01" w:rsidP="00211B01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  <w:sectPr w:rsidR="00211B01" w:rsidRPr="00624B12" w:rsidSect="007023AF">
          <w:pgSz w:w="11906" w:h="16838"/>
          <w:pgMar w:top="426" w:right="567" w:bottom="567" w:left="1701" w:header="709" w:footer="709" w:gutter="0"/>
          <w:cols w:space="720"/>
        </w:sectPr>
      </w:pPr>
    </w:p>
    <w:p w:rsidR="00211B01" w:rsidRPr="00624B12" w:rsidRDefault="00211B01" w:rsidP="00211B01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11B01" w:rsidRDefault="00211B01" w:rsidP="004D3F8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7E4B50" w:rsidRPr="00A2620B" w:rsidRDefault="007E4B50" w:rsidP="0017605A">
      <w:pPr>
        <w:spacing w:after="120" w:line="240" w:lineRule="auto"/>
        <w:contextualSpacing/>
        <w:jc w:val="right"/>
        <w:rPr>
          <w:sz w:val="24"/>
          <w:szCs w:val="24"/>
        </w:rPr>
      </w:pPr>
      <w:r w:rsidRPr="00A2620B">
        <w:rPr>
          <w:sz w:val="24"/>
          <w:szCs w:val="24"/>
        </w:rPr>
        <w:t xml:space="preserve">Приложение </w:t>
      </w:r>
    </w:p>
    <w:p w:rsidR="00624B12" w:rsidRPr="00A2620B" w:rsidRDefault="007E4B50" w:rsidP="0017605A">
      <w:pPr>
        <w:spacing w:after="120" w:line="240" w:lineRule="auto"/>
        <w:contextualSpacing/>
        <w:jc w:val="right"/>
        <w:rPr>
          <w:sz w:val="24"/>
          <w:szCs w:val="24"/>
        </w:rPr>
      </w:pPr>
      <w:r w:rsidRPr="00A2620B">
        <w:rPr>
          <w:sz w:val="24"/>
          <w:szCs w:val="24"/>
        </w:rPr>
        <w:t xml:space="preserve">к постановлению </w:t>
      </w:r>
      <w:r w:rsidR="00624B12" w:rsidRPr="00A2620B">
        <w:rPr>
          <w:sz w:val="24"/>
          <w:szCs w:val="24"/>
        </w:rPr>
        <w:t xml:space="preserve">администрации </w:t>
      </w:r>
    </w:p>
    <w:p w:rsidR="00624B12" w:rsidRPr="00A2620B" w:rsidRDefault="00624B12" w:rsidP="0017605A">
      <w:pPr>
        <w:spacing w:after="120" w:line="240" w:lineRule="auto"/>
        <w:contextualSpacing/>
        <w:jc w:val="right"/>
        <w:rPr>
          <w:sz w:val="24"/>
          <w:szCs w:val="24"/>
        </w:rPr>
      </w:pPr>
      <w:proofErr w:type="spellStart"/>
      <w:r w:rsidRPr="00A2620B">
        <w:rPr>
          <w:sz w:val="24"/>
          <w:szCs w:val="24"/>
        </w:rPr>
        <w:t>Ягоднинского</w:t>
      </w:r>
      <w:proofErr w:type="spellEnd"/>
      <w:r w:rsidRPr="00A2620B">
        <w:rPr>
          <w:sz w:val="24"/>
          <w:szCs w:val="24"/>
        </w:rPr>
        <w:t xml:space="preserve"> городского округа </w:t>
      </w:r>
    </w:p>
    <w:p w:rsidR="007E4B50" w:rsidRPr="00A2620B" w:rsidRDefault="00624B12" w:rsidP="0017605A">
      <w:pPr>
        <w:spacing w:after="120" w:line="240" w:lineRule="auto"/>
        <w:contextualSpacing/>
        <w:jc w:val="right"/>
        <w:rPr>
          <w:sz w:val="24"/>
          <w:szCs w:val="24"/>
        </w:rPr>
      </w:pPr>
      <w:r w:rsidRPr="00A2620B">
        <w:rPr>
          <w:sz w:val="24"/>
          <w:szCs w:val="24"/>
        </w:rPr>
        <w:t>№</w:t>
      </w:r>
      <w:r w:rsidR="00DB09CD">
        <w:rPr>
          <w:sz w:val="24"/>
          <w:szCs w:val="24"/>
        </w:rPr>
        <w:t xml:space="preserve"> 47 от «04»</w:t>
      </w:r>
      <w:r w:rsidR="007E4B50" w:rsidRPr="00A2620B">
        <w:rPr>
          <w:sz w:val="24"/>
          <w:szCs w:val="24"/>
        </w:rPr>
        <w:t xml:space="preserve"> </w:t>
      </w:r>
      <w:r w:rsidR="00DB09CD">
        <w:rPr>
          <w:sz w:val="24"/>
          <w:szCs w:val="24"/>
        </w:rPr>
        <w:t xml:space="preserve"> февраля </w:t>
      </w:r>
      <w:r w:rsidR="007E4B50" w:rsidRPr="00A2620B">
        <w:rPr>
          <w:sz w:val="24"/>
          <w:szCs w:val="24"/>
        </w:rPr>
        <w:t>20</w:t>
      </w:r>
      <w:r w:rsidR="00B35FB7">
        <w:rPr>
          <w:sz w:val="24"/>
          <w:szCs w:val="24"/>
        </w:rPr>
        <w:t>20</w:t>
      </w:r>
      <w:r w:rsidR="007E4B50" w:rsidRPr="00A2620B">
        <w:rPr>
          <w:sz w:val="24"/>
          <w:szCs w:val="24"/>
        </w:rPr>
        <w:t xml:space="preserve"> года</w:t>
      </w:r>
    </w:p>
    <w:p w:rsidR="007E4B50" w:rsidRPr="00A2620B" w:rsidRDefault="007E4B50" w:rsidP="0017605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A2620B" w:rsidRPr="005F0713" w:rsidRDefault="00A2620B" w:rsidP="0017605A">
      <w:pPr>
        <w:spacing w:before="120" w:after="120" w:line="240" w:lineRule="auto"/>
        <w:ind w:left="0" w:firstLine="0"/>
        <w:contextualSpacing/>
        <w:jc w:val="center"/>
        <w:rPr>
          <w:b/>
          <w:sz w:val="26"/>
          <w:szCs w:val="26"/>
        </w:rPr>
      </w:pPr>
    </w:p>
    <w:p w:rsidR="007E4B50" w:rsidRPr="005F0713" w:rsidRDefault="00F468C9" w:rsidP="0017605A">
      <w:pPr>
        <w:spacing w:before="120" w:after="120" w:line="240" w:lineRule="auto"/>
        <w:ind w:left="0" w:firstLine="0"/>
        <w:contextualSpacing/>
        <w:jc w:val="center"/>
        <w:rPr>
          <w:b/>
          <w:sz w:val="26"/>
          <w:szCs w:val="26"/>
        </w:rPr>
      </w:pPr>
      <w:r w:rsidRPr="005F0713">
        <w:rPr>
          <w:b/>
          <w:sz w:val="26"/>
          <w:szCs w:val="26"/>
        </w:rPr>
        <w:t>Техническое задание</w:t>
      </w:r>
    </w:p>
    <w:p w:rsidR="00A2620B" w:rsidRPr="005F0713" w:rsidRDefault="00F468C9" w:rsidP="0017605A">
      <w:pPr>
        <w:spacing w:before="120" w:after="120" w:line="240" w:lineRule="auto"/>
        <w:ind w:left="0" w:firstLine="0"/>
        <w:contextualSpacing/>
        <w:jc w:val="center"/>
        <w:rPr>
          <w:b/>
          <w:sz w:val="26"/>
          <w:szCs w:val="26"/>
        </w:rPr>
      </w:pPr>
      <w:r w:rsidRPr="005F0713">
        <w:rPr>
          <w:b/>
          <w:sz w:val="26"/>
          <w:szCs w:val="26"/>
        </w:rPr>
        <w:t xml:space="preserve">на разработку инвестиционной программы по развитию централизованной системы водоснабжения </w:t>
      </w:r>
      <w:r w:rsidR="00A2620B" w:rsidRPr="005F0713">
        <w:rPr>
          <w:b/>
          <w:sz w:val="26"/>
          <w:szCs w:val="26"/>
        </w:rPr>
        <w:t xml:space="preserve">поселка Дебин </w:t>
      </w:r>
      <w:r w:rsidRPr="005F0713">
        <w:rPr>
          <w:b/>
          <w:sz w:val="26"/>
          <w:szCs w:val="26"/>
        </w:rPr>
        <w:t xml:space="preserve">в границах эксплуатационной ответственности </w:t>
      </w:r>
    </w:p>
    <w:p w:rsidR="00F468C9" w:rsidRPr="005F0713" w:rsidRDefault="00F468C9" w:rsidP="0017605A">
      <w:pPr>
        <w:spacing w:before="120" w:after="120" w:line="240" w:lineRule="auto"/>
        <w:ind w:left="0" w:firstLine="0"/>
        <w:contextualSpacing/>
        <w:jc w:val="center"/>
        <w:rPr>
          <w:b/>
          <w:sz w:val="26"/>
          <w:szCs w:val="26"/>
        </w:rPr>
      </w:pPr>
      <w:r w:rsidRPr="005F0713">
        <w:rPr>
          <w:b/>
          <w:sz w:val="26"/>
          <w:szCs w:val="26"/>
        </w:rPr>
        <w:t>ООО «Теплосеть»</w:t>
      </w:r>
      <w:r w:rsidR="003569F2" w:rsidRPr="005F0713">
        <w:rPr>
          <w:b/>
          <w:sz w:val="26"/>
          <w:szCs w:val="26"/>
        </w:rPr>
        <w:t xml:space="preserve"> на 20</w:t>
      </w:r>
      <w:r w:rsidR="00B35FB7">
        <w:rPr>
          <w:b/>
          <w:sz w:val="26"/>
          <w:szCs w:val="26"/>
        </w:rPr>
        <w:t>20</w:t>
      </w:r>
      <w:r w:rsidR="00CE0ECA" w:rsidRPr="005F0713">
        <w:rPr>
          <w:b/>
          <w:sz w:val="26"/>
          <w:szCs w:val="26"/>
        </w:rPr>
        <w:t>-2023 годы</w:t>
      </w:r>
    </w:p>
    <w:p w:rsidR="0017605A" w:rsidRPr="005F0713" w:rsidRDefault="0017605A" w:rsidP="0017605A">
      <w:pPr>
        <w:spacing w:before="120" w:after="120" w:line="240" w:lineRule="auto"/>
        <w:ind w:left="0" w:firstLine="0"/>
        <w:contextualSpacing/>
        <w:jc w:val="center"/>
        <w:rPr>
          <w:b/>
          <w:sz w:val="26"/>
          <w:szCs w:val="26"/>
        </w:rPr>
      </w:pPr>
    </w:p>
    <w:p w:rsidR="0046242F" w:rsidRDefault="0046242F" w:rsidP="0046242F">
      <w:pPr>
        <w:pStyle w:val="a5"/>
        <w:numPr>
          <w:ilvl w:val="0"/>
          <w:numId w:val="32"/>
        </w:numPr>
        <w:spacing w:before="120" w:after="120" w:line="240" w:lineRule="auto"/>
        <w:jc w:val="center"/>
        <w:rPr>
          <w:b/>
          <w:sz w:val="26"/>
          <w:szCs w:val="26"/>
        </w:rPr>
      </w:pPr>
      <w:r w:rsidRPr="0046242F">
        <w:rPr>
          <w:b/>
          <w:sz w:val="26"/>
          <w:szCs w:val="26"/>
        </w:rPr>
        <w:t>Общее положения.</w:t>
      </w:r>
    </w:p>
    <w:p w:rsidR="0046242F" w:rsidRDefault="0046242F" w:rsidP="0046242F">
      <w:pPr>
        <w:pStyle w:val="a5"/>
        <w:spacing w:before="120" w:after="120" w:line="240" w:lineRule="auto"/>
        <w:ind w:firstLine="0"/>
        <w:rPr>
          <w:b/>
          <w:sz w:val="26"/>
          <w:szCs w:val="26"/>
        </w:rPr>
      </w:pPr>
    </w:p>
    <w:p w:rsidR="0046242F" w:rsidRPr="00FD277A" w:rsidRDefault="00FD277A" w:rsidP="00FD277A">
      <w:pPr>
        <w:spacing w:after="120" w:line="240" w:lineRule="auto"/>
        <w:ind w:firstLine="709"/>
        <w:rPr>
          <w:sz w:val="26"/>
          <w:szCs w:val="26"/>
        </w:rPr>
      </w:pPr>
      <w:r w:rsidRPr="00FD277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1 </w:t>
      </w:r>
      <w:r w:rsidR="0046242F" w:rsidRPr="00FD277A">
        <w:rPr>
          <w:bCs/>
          <w:sz w:val="26"/>
          <w:szCs w:val="26"/>
        </w:rPr>
        <w:t xml:space="preserve">Техническое задание по инвестиционной программе </w:t>
      </w:r>
      <w:proofErr w:type="spellStart"/>
      <w:r w:rsidR="0046242F" w:rsidRPr="00FD277A">
        <w:rPr>
          <w:sz w:val="26"/>
          <w:szCs w:val="26"/>
        </w:rPr>
        <w:t>поразвитию</w:t>
      </w:r>
      <w:proofErr w:type="spellEnd"/>
      <w:r w:rsidR="0046242F" w:rsidRPr="00FD277A">
        <w:rPr>
          <w:sz w:val="26"/>
          <w:szCs w:val="26"/>
        </w:rPr>
        <w:t xml:space="preserve"> </w:t>
      </w:r>
      <w:proofErr w:type="spellStart"/>
      <w:r w:rsidR="0046242F" w:rsidRPr="00FD277A">
        <w:rPr>
          <w:sz w:val="26"/>
          <w:szCs w:val="26"/>
        </w:rPr>
        <w:t>централизованнойсистемы</w:t>
      </w:r>
      <w:proofErr w:type="spellEnd"/>
      <w:r w:rsidR="0046242F" w:rsidRPr="00FD277A">
        <w:rPr>
          <w:sz w:val="26"/>
          <w:szCs w:val="26"/>
        </w:rPr>
        <w:t xml:space="preserve"> водоснабжения в границах эксплуатационнойответственности ООО «Теплосеть» в поселке Дебин на 2019-2023 гг.</w:t>
      </w:r>
      <w:r w:rsidRPr="00FD277A">
        <w:rPr>
          <w:sz w:val="26"/>
          <w:szCs w:val="26"/>
        </w:rPr>
        <w:t xml:space="preserve"> Инвестиционная программа разработана на основании:</w:t>
      </w:r>
    </w:p>
    <w:p w:rsidR="00FD277A" w:rsidRDefault="00FD277A" w:rsidP="00FD277A">
      <w:pPr>
        <w:ind w:firstLine="709"/>
        <w:rPr>
          <w:sz w:val="26"/>
          <w:szCs w:val="26"/>
        </w:rPr>
      </w:pPr>
      <w:r w:rsidRPr="00FD277A">
        <w:rPr>
          <w:b/>
          <w:bCs/>
        </w:rPr>
        <w:t>-</w:t>
      </w:r>
      <w:r w:rsidRPr="00FD277A">
        <w:rPr>
          <w:sz w:val="26"/>
          <w:szCs w:val="26"/>
        </w:rPr>
        <w:t>З</w:t>
      </w:r>
      <w:r>
        <w:rPr>
          <w:sz w:val="26"/>
          <w:szCs w:val="26"/>
        </w:rPr>
        <w:t>емельного кодекса РФ;</w:t>
      </w:r>
    </w:p>
    <w:p w:rsidR="00C600C8" w:rsidRDefault="00C600C8" w:rsidP="00FD277A">
      <w:pPr>
        <w:ind w:firstLine="709"/>
        <w:rPr>
          <w:sz w:val="26"/>
          <w:szCs w:val="26"/>
        </w:rPr>
      </w:pPr>
    </w:p>
    <w:p w:rsidR="00FD277A" w:rsidRDefault="00FD277A" w:rsidP="00FD277A">
      <w:pPr>
        <w:ind w:firstLine="709"/>
        <w:rPr>
          <w:sz w:val="26"/>
          <w:szCs w:val="26"/>
        </w:rPr>
      </w:pPr>
      <w:r>
        <w:rPr>
          <w:b/>
          <w:bCs/>
        </w:rPr>
        <w:t>-</w:t>
      </w:r>
      <w:r>
        <w:rPr>
          <w:sz w:val="26"/>
          <w:szCs w:val="26"/>
        </w:rPr>
        <w:t xml:space="preserve"> Градостроительного кодекса РФ;</w:t>
      </w:r>
    </w:p>
    <w:p w:rsidR="00C600C8" w:rsidRDefault="00C600C8" w:rsidP="00FD277A">
      <w:pPr>
        <w:ind w:firstLine="709"/>
        <w:rPr>
          <w:sz w:val="26"/>
          <w:szCs w:val="26"/>
        </w:rPr>
      </w:pPr>
    </w:p>
    <w:p w:rsidR="00FD277A" w:rsidRDefault="00FD277A" w:rsidP="00FD277A">
      <w:pPr>
        <w:ind w:firstLine="709"/>
        <w:rPr>
          <w:sz w:val="26"/>
          <w:szCs w:val="26"/>
        </w:rPr>
      </w:pPr>
      <w:r>
        <w:rPr>
          <w:b/>
          <w:bCs/>
        </w:rPr>
        <w:t>-</w:t>
      </w:r>
      <w:r>
        <w:rPr>
          <w:sz w:val="26"/>
          <w:szCs w:val="26"/>
        </w:rPr>
        <w:t xml:space="preserve"> Федерального закона от 30.12.2004 года № 210- ФЗ «Об основах регулирования тарифов </w:t>
      </w:r>
      <w:proofErr w:type="spellStart"/>
      <w:r>
        <w:rPr>
          <w:sz w:val="26"/>
          <w:szCs w:val="26"/>
        </w:rPr>
        <w:t>органицаций</w:t>
      </w:r>
      <w:proofErr w:type="spellEnd"/>
      <w:r>
        <w:rPr>
          <w:sz w:val="26"/>
          <w:szCs w:val="26"/>
        </w:rPr>
        <w:t xml:space="preserve"> коммунального комплекса»</w:t>
      </w:r>
    </w:p>
    <w:p w:rsidR="00C600C8" w:rsidRDefault="00C600C8" w:rsidP="00FD277A">
      <w:pPr>
        <w:ind w:firstLine="709"/>
        <w:rPr>
          <w:sz w:val="26"/>
          <w:szCs w:val="26"/>
        </w:rPr>
      </w:pPr>
    </w:p>
    <w:p w:rsidR="00C600C8" w:rsidRDefault="00C600C8" w:rsidP="00FD277A">
      <w:pPr>
        <w:ind w:firstLine="709"/>
        <w:rPr>
          <w:sz w:val="26"/>
          <w:szCs w:val="26"/>
        </w:rPr>
      </w:pPr>
      <w:r>
        <w:rPr>
          <w:b/>
          <w:bCs/>
        </w:rPr>
        <w:t>-</w:t>
      </w:r>
      <w:r>
        <w:rPr>
          <w:sz w:val="26"/>
          <w:szCs w:val="26"/>
        </w:rPr>
        <w:t xml:space="preserve"> Федеральным законом от 07.12.2011 года № 416-ФЗ «О водоснабжении и водоотведении»;</w:t>
      </w:r>
    </w:p>
    <w:p w:rsidR="00C600C8" w:rsidRDefault="00C600C8" w:rsidP="00FD277A">
      <w:pPr>
        <w:ind w:firstLine="709"/>
        <w:rPr>
          <w:sz w:val="26"/>
          <w:szCs w:val="26"/>
        </w:rPr>
      </w:pPr>
    </w:p>
    <w:p w:rsidR="00C600C8" w:rsidRDefault="00096624" w:rsidP="00FD277A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Приказа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096624" w:rsidRDefault="00096624" w:rsidP="00FD277A">
      <w:pPr>
        <w:ind w:firstLine="709"/>
        <w:rPr>
          <w:sz w:val="26"/>
          <w:szCs w:val="26"/>
        </w:rPr>
      </w:pPr>
    </w:p>
    <w:p w:rsidR="00096624" w:rsidRDefault="00096624" w:rsidP="00FD277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СанПиН 2.1.4.1074-01 «Питьевая вода и водоснабжение населенных мест. Питьевая вода. Гигиенические требования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качества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с изменением от 28.06.2010 года ). </w:t>
      </w:r>
    </w:p>
    <w:p w:rsidR="00FD277A" w:rsidRPr="00FD277A" w:rsidRDefault="00FD277A" w:rsidP="00FD277A">
      <w:pPr>
        <w:ind w:firstLine="709"/>
        <w:rPr>
          <w:sz w:val="26"/>
          <w:szCs w:val="26"/>
        </w:rPr>
      </w:pPr>
    </w:p>
    <w:p w:rsidR="0046242F" w:rsidRPr="0046242F" w:rsidRDefault="0046242F" w:rsidP="0046242F">
      <w:pPr>
        <w:spacing w:after="120" w:line="240" w:lineRule="auto"/>
        <w:ind w:left="0" w:firstLine="709"/>
        <w:contextualSpacing/>
        <w:rPr>
          <w:b/>
          <w:sz w:val="26"/>
          <w:szCs w:val="26"/>
        </w:rPr>
      </w:pPr>
    </w:p>
    <w:p w:rsidR="0046242F" w:rsidRPr="00A2620B" w:rsidRDefault="0046242F" w:rsidP="0046242F">
      <w:pPr>
        <w:spacing w:before="120" w:after="120" w:line="240" w:lineRule="auto"/>
        <w:ind w:left="0" w:firstLine="0"/>
        <w:contextualSpacing/>
        <w:rPr>
          <w:b/>
          <w:sz w:val="24"/>
          <w:szCs w:val="24"/>
        </w:rPr>
      </w:pPr>
    </w:p>
    <w:p w:rsidR="0017605A" w:rsidRPr="00B21A65" w:rsidRDefault="003569F2" w:rsidP="00B21A65">
      <w:pPr>
        <w:pStyle w:val="a5"/>
        <w:numPr>
          <w:ilvl w:val="0"/>
          <w:numId w:val="32"/>
        </w:numPr>
        <w:spacing w:before="120" w:after="0" w:line="240" w:lineRule="auto"/>
        <w:jc w:val="center"/>
        <w:rPr>
          <w:b/>
          <w:bCs/>
          <w:sz w:val="26"/>
          <w:szCs w:val="26"/>
        </w:rPr>
      </w:pPr>
      <w:r w:rsidRPr="00B21A65">
        <w:rPr>
          <w:b/>
          <w:bCs/>
          <w:sz w:val="26"/>
          <w:szCs w:val="26"/>
        </w:rPr>
        <w:t>Цели и задачи разработки и реализации инвестиционной программы:</w:t>
      </w:r>
    </w:p>
    <w:p w:rsidR="00B21A65" w:rsidRPr="00B21A65" w:rsidRDefault="00B21A65" w:rsidP="00B21A65">
      <w:pPr>
        <w:pStyle w:val="a5"/>
        <w:spacing w:before="120" w:after="0" w:line="240" w:lineRule="auto"/>
        <w:ind w:firstLine="0"/>
        <w:rPr>
          <w:b/>
          <w:bCs/>
          <w:sz w:val="26"/>
          <w:szCs w:val="26"/>
        </w:rPr>
      </w:pPr>
    </w:p>
    <w:p w:rsidR="006A1546" w:rsidRPr="00096624" w:rsidRDefault="00096624" w:rsidP="0017605A">
      <w:pPr>
        <w:pStyle w:val="a7"/>
        <w:shd w:val="clear" w:color="auto" w:fill="FFFFFF"/>
        <w:spacing w:before="120" w:beforeAutospacing="0" w:after="120" w:afterAutospacing="0"/>
        <w:contextualSpacing/>
        <w:jc w:val="both"/>
        <w:textAlignment w:val="baseline"/>
        <w:rPr>
          <w:color w:val="000000"/>
          <w:sz w:val="26"/>
          <w:szCs w:val="26"/>
        </w:rPr>
      </w:pPr>
      <w:r w:rsidRPr="00096624">
        <w:rPr>
          <w:color w:val="000000"/>
          <w:sz w:val="26"/>
          <w:szCs w:val="26"/>
        </w:rPr>
        <w:t>2</w:t>
      </w:r>
      <w:r w:rsidR="00CC7AA9" w:rsidRPr="00096624">
        <w:rPr>
          <w:color w:val="000000"/>
          <w:sz w:val="26"/>
          <w:szCs w:val="26"/>
        </w:rPr>
        <w:t>.1</w:t>
      </w:r>
      <w:r w:rsidR="006A1546" w:rsidRPr="00096624">
        <w:rPr>
          <w:color w:val="000000"/>
          <w:sz w:val="26"/>
          <w:szCs w:val="26"/>
        </w:rPr>
        <w:t xml:space="preserve">. Основной целью программы является повышение надежности  </w:t>
      </w:r>
      <w:r w:rsidR="001D20A0" w:rsidRPr="00096624">
        <w:rPr>
          <w:color w:val="000000"/>
          <w:sz w:val="26"/>
          <w:szCs w:val="26"/>
        </w:rPr>
        <w:t xml:space="preserve">централизованной системы </w:t>
      </w:r>
      <w:r w:rsidR="006A1546" w:rsidRPr="00096624">
        <w:rPr>
          <w:color w:val="000000"/>
          <w:sz w:val="26"/>
          <w:szCs w:val="26"/>
        </w:rPr>
        <w:t>водоснабжения</w:t>
      </w:r>
      <w:r w:rsidR="0029447D" w:rsidRPr="00096624">
        <w:rPr>
          <w:color w:val="000000"/>
          <w:sz w:val="26"/>
          <w:szCs w:val="26"/>
        </w:rPr>
        <w:t xml:space="preserve"> поселка Дебин</w:t>
      </w:r>
      <w:r w:rsidR="006A1546" w:rsidRPr="00096624">
        <w:rPr>
          <w:color w:val="000000"/>
          <w:sz w:val="26"/>
          <w:szCs w:val="26"/>
        </w:rPr>
        <w:t xml:space="preserve"> за счёт мероприятий</w:t>
      </w:r>
      <w:r w:rsidR="0017605A" w:rsidRPr="00096624">
        <w:rPr>
          <w:color w:val="000000"/>
          <w:sz w:val="26"/>
          <w:szCs w:val="26"/>
        </w:rPr>
        <w:t xml:space="preserve"> по </w:t>
      </w:r>
      <w:r w:rsidR="0017605A" w:rsidRPr="00096624">
        <w:rPr>
          <w:color w:val="000000"/>
          <w:sz w:val="26"/>
          <w:szCs w:val="26"/>
        </w:rPr>
        <w:lastRenderedPageBreak/>
        <w:t>реконструкции</w:t>
      </w:r>
      <w:proofErr w:type="gramStart"/>
      <w:r w:rsidR="0029447D" w:rsidRPr="00096624">
        <w:rPr>
          <w:color w:val="000000"/>
          <w:sz w:val="26"/>
          <w:szCs w:val="26"/>
        </w:rPr>
        <w:t>,п</w:t>
      </w:r>
      <w:proofErr w:type="gramEnd"/>
      <w:r w:rsidR="0029447D" w:rsidRPr="00096624">
        <w:rPr>
          <w:color w:val="000000"/>
          <w:sz w:val="26"/>
          <w:szCs w:val="26"/>
        </w:rPr>
        <w:t>редусмотренных концессионным соглашением № 5-КС-2019 (далее - Концессионное соглашение).</w:t>
      </w:r>
    </w:p>
    <w:p w:rsidR="00B21A65" w:rsidRDefault="00B21A65" w:rsidP="0017605A">
      <w:pPr>
        <w:spacing w:before="120" w:after="120" w:line="240" w:lineRule="auto"/>
        <w:ind w:left="0" w:firstLine="0"/>
        <w:contextualSpacing/>
        <w:rPr>
          <w:sz w:val="26"/>
          <w:szCs w:val="26"/>
        </w:rPr>
      </w:pPr>
    </w:p>
    <w:p w:rsidR="00B21A65" w:rsidRDefault="00B21A65" w:rsidP="0017605A">
      <w:pPr>
        <w:spacing w:before="120" w:after="120" w:line="240" w:lineRule="auto"/>
        <w:ind w:left="0" w:firstLine="0"/>
        <w:contextualSpacing/>
        <w:rPr>
          <w:sz w:val="26"/>
          <w:szCs w:val="26"/>
        </w:rPr>
      </w:pPr>
    </w:p>
    <w:p w:rsidR="00372C6A" w:rsidRPr="00096624" w:rsidRDefault="00096624" w:rsidP="0017605A">
      <w:pPr>
        <w:spacing w:before="120" w:after="120" w:line="240" w:lineRule="auto"/>
        <w:ind w:left="0" w:firstLine="0"/>
        <w:contextualSpacing/>
        <w:rPr>
          <w:sz w:val="26"/>
          <w:szCs w:val="26"/>
        </w:rPr>
      </w:pPr>
      <w:r w:rsidRPr="00096624">
        <w:rPr>
          <w:sz w:val="26"/>
          <w:szCs w:val="26"/>
        </w:rPr>
        <w:t>2</w:t>
      </w:r>
      <w:r w:rsidR="00372C6A" w:rsidRPr="00096624">
        <w:rPr>
          <w:sz w:val="26"/>
          <w:szCs w:val="26"/>
        </w:rPr>
        <w:t>.</w:t>
      </w:r>
      <w:r w:rsidR="00A75909" w:rsidRPr="00096624">
        <w:rPr>
          <w:sz w:val="26"/>
          <w:szCs w:val="26"/>
        </w:rPr>
        <w:t>2</w:t>
      </w:r>
      <w:r w:rsidR="00372C6A" w:rsidRPr="00096624">
        <w:rPr>
          <w:sz w:val="26"/>
          <w:szCs w:val="26"/>
        </w:rPr>
        <w:t>. Для решения поставленной цели основными задачами являются:</w:t>
      </w:r>
    </w:p>
    <w:p w:rsidR="0017605A" w:rsidRPr="00B21A65" w:rsidRDefault="001D20A0" w:rsidP="0017605A">
      <w:pPr>
        <w:pStyle w:val="a5"/>
        <w:numPr>
          <w:ilvl w:val="0"/>
          <w:numId w:val="19"/>
        </w:numPr>
        <w:tabs>
          <w:tab w:val="left" w:pos="709"/>
        </w:tabs>
        <w:spacing w:before="120" w:after="120" w:line="240" w:lineRule="auto"/>
        <w:rPr>
          <w:sz w:val="26"/>
          <w:szCs w:val="26"/>
        </w:rPr>
      </w:pPr>
      <w:r w:rsidRPr="00B21A65">
        <w:rPr>
          <w:sz w:val="26"/>
          <w:szCs w:val="26"/>
        </w:rPr>
        <w:t>осуществ</w:t>
      </w:r>
      <w:r w:rsidR="00481A1E" w:rsidRPr="00B21A65">
        <w:rPr>
          <w:sz w:val="26"/>
          <w:szCs w:val="26"/>
        </w:rPr>
        <w:t>ление</w:t>
      </w:r>
      <w:r w:rsidR="005E14F4" w:rsidRPr="00B21A65">
        <w:rPr>
          <w:sz w:val="26"/>
          <w:szCs w:val="26"/>
        </w:rPr>
        <w:t>реализаци</w:t>
      </w:r>
      <w:r w:rsidR="00481A1E" w:rsidRPr="00B21A65">
        <w:rPr>
          <w:sz w:val="26"/>
          <w:szCs w:val="26"/>
        </w:rPr>
        <w:t>и</w:t>
      </w:r>
      <w:r w:rsidRPr="00B21A65">
        <w:rPr>
          <w:sz w:val="26"/>
          <w:szCs w:val="26"/>
        </w:rPr>
        <w:t>мероприятий</w:t>
      </w:r>
      <w:r w:rsidR="005E14F4" w:rsidRPr="00B21A65">
        <w:rPr>
          <w:sz w:val="26"/>
          <w:szCs w:val="26"/>
        </w:rPr>
        <w:t xml:space="preserve"> по реконструкции объектов централизованной системы водоснабжения поселка Дебин</w:t>
      </w:r>
      <w:r w:rsidRPr="00B21A65">
        <w:rPr>
          <w:sz w:val="26"/>
          <w:szCs w:val="26"/>
        </w:rPr>
        <w:t>, предусмотренных Концессионным соглашением</w:t>
      </w:r>
      <w:r w:rsidR="005E14F4" w:rsidRPr="00B21A65">
        <w:rPr>
          <w:sz w:val="26"/>
          <w:szCs w:val="26"/>
        </w:rPr>
        <w:t>;</w:t>
      </w:r>
    </w:p>
    <w:p w:rsidR="001D20A0" w:rsidRPr="00B21A65" w:rsidRDefault="00372C6A" w:rsidP="0017605A">
      <w:pPr>
        <w:pStyle w:val="a5"/>
        <w:numPr>
          <w:ilvl w:val="0"/>
          <w:numId w:val="19"/>
        </w:numPr>
        <w:tabs>
          <w:tab w:val="left" w:pos="709"/>
        </w:tabs>
        <w:spacing w:before="120" w:after="120" w:line="240" w:lineRule="auto"/>
        <w:rPr>
          <w:sz w:val="26"/>
          <w:szCs w:val="26"/>
        </w:rPr>
      </w:pPr>
      <w:r w:rsidRPr="00B21A65">
        <w:rPr>
          <w:sz w:val="26"/>
          <w:szCs w:val="26"/>
        </w:rPr>
        <w:t>увелич</w:t>
      </w:r>
      <w:r w:rsidR="00481A1E" w:rsidRPr="00B21A65">
        <w:rPr>
          <w:sz w:val="26"/>
          <w:szCs w:val="26"/>
        </w:rPr>
        <w:t>ение</w:t>
      </w:r>
      <w:r w:rsidRPr="00B21A65">
        <w:rPr>
          <w:sz w:val="26"/>
          <w:szCs w:val="26"/>
        </w:rPr>
        <w:t xml:space="preserve"> срок</w:t>
      </w:r>
      <w:r w:rsidR="00481A1E" w:rsidRPr="00B21A65">
        <w:rPr>
          <w:sz w:val="26"/>
          <w:szCs w:val="26"/>
        </w:rPr>
        <w:t>а</w:t>
      </w:r>
      <w:r w:rsidRPr="00B21A65">
        <w:rPr>
          <w:sz w:val="26"/>
          <w:szCs w:val="26"/>
        </w:rPr>
        <w:t xml:space="preserve"> службы инженерно-технических сетей;</w:t>
      </w:r>
    </w:p>
    <w:p w:rsidR="001D20A0" w:rsidRPr="00B21A65" w:rsidRDefault="00372C6A" w:rsidP="0017605A">
      <w:pPr>
        <w:pStyle w:val="a5"/>
        <w:numPr>
          <w:ilvl w:val="0"/>
          <w:numId w:val="19"/>
        </w:numPr>
        <w:tabs>
          <w:tab w:val="left" w:pos="709"/>
        </w:tabs>
        <w:spacing w:before="120" w:after="120" w:line="240" w:lineRule="auto"/>
        <w:rPr>
          <w:sz w:val="26"/>
          <w:szCs w:val="26"/>
        </w:rPr>
      </w:pPr>
      <w:r w:rsidRPr="00B21A65">
        <w:rPr>
          <w:sz w:val="26"/>
          <w:szCs w:val="26"/>
        </w:rPr>
        <w:t>сни</w:t>
      </w:r>
      <w:r w:rsidR="00481A1E" w:rsidRPr="00B21A65">
        <w:rPr>
          <w:sz w:val="26"/>
          <w:szCs w:val="26"/>
        </w:rPr>
        <w:t>жение</w:t>
      </w:r>
      <w:r w:rsidR="001D20A0" w:rsidRPr="00B21A65">
        <w:rPr>
          <w:sz w:val="26"/>
          <w:szCs w:val="26"/>
        </w:rPr>
        <w:t>уров</w:t>
      </w:r>
      <w:r w:rsidR="00481A1E" w:rsidRPr="00B21A65">
        <w:rPr>
          <w:sz w:val="26"/>
          <w:szCs w:val="26"/>
        </w:rPr>
        <w:t>ня</w:t>
      </w:r>
      <w:r w:rsidRPr="00B21A65">
        <w:rPr>
          <w:sz w:val="26"/>
          <w:szCs w:val="26"/>
        </w:rPr>
        <w:t xml:space="preserve">износа и аварийности </w:t>
      </w:r>
      <w:r w:rsidR="001D20A0" w:rsidRPr="00B21A65">
        <w:rPr>
          <w:sz w:val="26"/>
          <w:szCs w:val="26"/>
        </w:rPr>
        <w:t xml:space="preserve">водопроводных </w:t>
      </w:r>
      <w:r w:rsidRPr="00B21A65">
        <w:rPr>
          <w:sz w:val="26"/>
          <w:szCs w:val="26"/>
        </w:rPr>
        <w:t>сетей;</w:t>
      </w:r>
    </w:p>
    <w:p w:rsidR="001D20A0" w:rsidRDefault="001D20A0" w:rsidP="0017605A">
      <w:pPr>
        <w:pStyle w:val="a5"/>
        <w:numPr>
          <w:ilvl w:val="0"/>
          <w:numId w:val="19"/>
        </w:numPr>
        <w:tabs>
          <w:tab w:val="left" w:pos="709"/>
        </w:tabs>
        <w:spacing w:before="120" w:after="120" w:line="240" w:lineRule="auto"/>
        <w:rPr>
          <w:sz w:val="26"/>
          <w:szCs w:val="26"/>
        </w:rPr>
      </w:pPr>
      <w:r w:rsidRPr="00B21A65">
        <w:rPr>
          <w:sz w:val="26"/>
          <w:szCs w:val="26"/>
        </w:rPr>
        <w:t>реализ</w:t>
      </w:r>
      <w:r w:rsidR="00481A1E" w:rsidRPr="00B21A65">
        <w:rPr>
          <w:sz w:val="26"/>
          <w:szCs w:val="26"/>
        </w:rPr>
        <w:t>ация</w:t>
      </w:r>
      <w:r w:rsidRPr="00B21A65">
        <w:rPr>
          <w:sz w:val="26"/>
          <w:szCs w:val="26"/>
        </w:rPr>
        <w:t xml:space="preserve"> требовани</w:t>
      </w:r>
      <w:r w:rsidR="00481A1E" w:rsidRPr="00B21A65">
        <w:rPr>
          <w:sz w:val="26"/>
          <w:szCs w:val="26"/>
        </w:rPr>
        <w:t>й</w:t>
      </w:r>
      <w:r w:rsidR="00372C6A" w:rsidRPr="00B21A65">
        <w:rPr>
          <w:sz w:val="26"/>
          <w:szCs w:val="26"/>
        </w:rPr>
        <w:t>энергетической эффективности</w:t>
      </w:r>
      <w:r w:rsidRPr="00B21A65">
        <w:rPr>
          <w:sz w:val="26"/>
          <w:szCs w:val="26"/>
        </w:rPr>
        <w:t>.</w:t>
      </w:r>
    </w:p>
    <w:p w:rsidR="00B21A65" w:rsidRPr="00B21A65" w:rsidRDefault="00B21A65" w:rsidP="00B21A65">
      <w:pPr>
        <w:pStyle w:val="a5"/>
        <w:tabs>
          <w:tab w:val="left" w:pos="709"/>
        </w:tabs>
        <w:spacing w:before="120" w:after="120" w:line="240" w:lineRule="auto"/>
        <w:ind w:left="1352" w:firstLine="0"/>
        <w:rPr>
          <w:sz w:val="26"/>
          <w:szCs w:val="26"/>
        </w:rPr>
      </w:pPr>
    </w:p>
    <w:p w:rsidR="0017605A" w:rsidRPr="00B21A65" w:rsidRDefault="005E14F4" w:rsidP="00B21A65">
      <w:pPr>
        <w:spacing w:before="120" w:after="120" w:line="240" w:lineRule="auto"/>
        <w:ind w:left="0" w:firstLine="0"/>
        <w:contextualSpacing/>
        <w:jc w:val="center"/>
        <w:rPr>
          <w:b/>
          <w:bCs/>
          <w:sz w:val="26"/>
          <w:szCs w:val="26"/>
        </w:rPr>
      </w:pPr>
      <w:r w:rsidRPr="00B21A65">
        <w:rPr>
          <w:b/>
          <w:bCs/>
          <w:sz w:val="26"/>
          <w:szCs w:val="26"/>
        </w:rPr>
        <w:t>Перечень мероприятий по реконструкции объектов централизованн</w:t>
      </w:r>
      <w:r w:rsidR="00A2620B" w:rsidRPr="00B21A65">
        <w:rPr>
          <w:b/>
          <w:bCs/>
          <w:sz w:val="26"/>
          <w:szCs w:val="26"/>
        </w:rPr>
        <w:t>ой</w:t>
      </w:r>
      <w:r w:rsidRPr="00B21A65">
        <w:rPr>
          <w:b/>
          <w:bCs/>
          <w:sz w:val="26"/>
          <w:szCs w:val="26"/>
        </w:rPr>
        <w:t xml:space="preserve"> систем</w:t>
      </w:r>
      <w:r w:rsidR="00A2620B" w:rsidRPr="00B21A65">
        <w:rPr>
          <w:b/>
          <w:bCs/>
          <w:sz w:val="26"/>
          <w:szCs w:val="26"/>
        </w:rPr>
        <w:t>ы</w:t>
      </w:r>
      <w:r w:rsidRPr="00B21A65">
        <w:rPr>
          <w:b/>
          <w:bCs/>
          <w:sz w:val="26"/>
          <w:szCs w:val="26"/>
        </w:rPr>
        <w:t xml:space="preserve"> водоснабжения п</w:t>
      </w:r>
      <w:r w:rsidR="00A2620B" w:rsidRPr="00B21A65">
        <w:rPr>
          <w:b/>
          <w:bCs/>
          <w:sz w:val="26"/>
          <w:szCs w:val="26"/>
        </w:rPr>
        <w:t>оселка</w:t>
      </w:r>
      <w:r w:rsidRPr="00B21A65">
        <w:rPr>
          <w:b/>
          <w:bCs/>
          <w:sz w:val="26"/>
          <w:szCs w:val="26"/>
        </w:rPr>
        <w:t xml:space="preserve"> Дебин</w:t>
      </w:r>
      <w:r w:rsidR="00466B26" w:rsidRPr="00B21A65">
        <w:rPr>
          <w:b/>
          <w:bCs/>
          <w:sz w:val="26"/>
          <w:szCs w:val="26"/>
        </w:rPr>
        <w:t>:</w:t>
      </w:r>
    </w:p>
    <w:p w:rsidR="0017605A" w:rsidRPr="00B21A65" w:rsidRDefault="0017605A" w:rsidP="0017605A">
      <w:pPr>
        <w:spacing w:before="120" w:after="120" w:line="240" w:lineRule="auto"/>
        <w:ind w:left="0" w:firstLine="0"/>
        <w:contextualSpacing/>
        <w:rPr>
          <w:b/>
          <w:bCs/>
          <w:sz w:val="26"/>
          <w:szCs w:val="26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2358"/>
        <w:gridCol w:w="2588"/>
        <w:gridCol w:w="2131"/>
        <w:gridCol w:w="2442"/>
      </w:tblGrid>
      <w:tr w:rsidR="0017605A" w:rsidRPr="00B21A65" w:rsidTr="0017605A">
        <w:trPr>
          <w:trHeight w:val="853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17605A" w:rsidRPr="00B21A65" w:rsidRDefault="00481A1E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34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34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  <w:hideMark/>
          </w:tcPr>
          <w:p w:rsidR="00481A1E" w:rsidRPr="00B21A65" w:rsidRDefault="00481A1E" w:rsidP="00C65691">
            <w:pPr>
              <w:spacing w:before="120" w:after="120" w:line="240" w:lineRule="auto"/>
              <w:ind w:left="7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Срок реконструкции (модерниза</w:t>
            </w:r>
            <w:r w:rsidR="005E14F4" w:rsidRPr="00B21A65">
              <w:rPr>
                <w:b/>
                <w:sz w:val="26"/>
                <w:szCs w:val="26"/>
              </w:rPr>
              <w:t>ции</w:t>
            </w:r>
            <w:r w:rsidR="00C65691" w:rsidRPr="00B21A65">
              <w:rPr>
                <w:b/>
                <w:sz w:val="26"/>
                <w:szCs w:val="26"/>
              </w:rPr>
              <w:t>)</w:t>
            </w:r>
            <w:r w:rsidR="005E14F4" w:rsidRPr="00B21A65">
              <w:rPr>
                <w:b/>
                <w:sz w:val="26"/>
                <w:szCs w:val="26"/>
              </w:rPr>
              <w:t>, год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  <w:hideMark/>
          </w:tcPr>
          <w:p w:rsidR="00481A1E" w:rsidRPr="00B21A65" w:rsidRDefault="005E14F4" w:rsidP="0017605A">
            <w:pPr>
              <w:spacing w:before="120" w:after="120" w:line="240" w:lineRule="auto"/>
              <w:ind w:firstLine="34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Год ввода объекта реконструкции (модернизации в эксплуатацию)</w:t>
            </w:r>
          </w:p>
        </w:tc>
      </w:tr>
      <w:tr w:rsidR="0017605A" w:rsidRPr="00B21A65" w:rsidTr="0017605A">
        <w:trPr>
          <w:trHeight w:val="322"/>
        </w:trPr>
        <w:tc>
          <w:tcPr>
            <w:tcW w:w="337" w:type="pct"/>
            <w:vMerge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8" w:type="pct"/>
            <w:vMerge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481A1E" w:rsidRPr="00B21A65" w:rsidTr="00C65691">
        <w:trPr>
          <w:trHeight w:val="507"/>
        </w:trPr>
        <w:tc>
          <w:tcPr>
            <w:tcW w:w="337" w:type="pct"/>
            <w:shd w:val="clear" w:color="auto" w:fill="auto"/>
            <w:vAlign w:val="center"/>
            <w:hideMark/>
          </w:tcPr>
          <w:p w:rsidR="0017605A" w:rsidRPr="00B21A65" w:rsidRDefault="005E14F4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63" w:type="pct"/>
            <w:gridSpan w:val="4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b/>
                <w:bCs/>
                <w:i/>
                <w:iCs/>
                <w:sz w:val="26"/>
                <w:szCs w:val="26"/>
              </w:rPr>
              <w:t>Объекты для осуществления деятельности по питьевому водоснабжению</w:t>
            </w:r>
          </w:p>
        </w:tc>
      </w:tr>
      <w:tr w:rsidR="0017605A" w:rsidRPr="00B21A65" w:rsidTr="0017605A">
        <w:trPr>
          <w:trHeight w:val="300"/>
        </w:trPr>
        <w:tc>
          <w:tcPr>
            <w:tcW w:w="337" w:type="pct"/>
            <w:shd w:val="clear" w:color="auto" w:fill="auto"/>
            <w:vAlign w:val="center"/>
            <w:hideMark/>
          </w:tcPr>
          <w:p w:rsidR="0017605A" w:rsidRPr="00B21A65" w:rsidRDefault="005E14F4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Сети водопроводные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Реконструкция труб ХВС от ТК 1 до ТК 35</w:t>
            </w:r>
          </w:p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73 метра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481A1E" w:rsidRPr="00B21A65" w:rsidRDefault="005E14F4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2020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481A1E" w:rsidRPr="00B21A65" w:rsidRDefault="005E14F4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2020</w:t>
            </w:r>
          </w:p>
        </w:tc>
      </w:tr>
      <w:tr w:rsidR="0017605A" w:rsidRPr="00B21A65" w:rsidTr="0017605A">
        <w:trPr>
          <w:trHeight w:val="300"/>
        </w:trPr>
        <w:tc>
          <w:tcPr>
            <w:tcW w:w="337" w:type="pct"/>
            <w:shd w:val="clear" w:color="auto" w:fill="auto"/>
            <w:vAlign w:val="center"/>
            <w:hideMark/>
          </w:tcPr>
          <w:p w:rsidR="0017605A" w:rsidRPr="00B21A65" w:rsidRDefault="005E14F4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Сети водопроводные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Реконструкция труб ХВС от ТК1 до ТК2</w:t>
            </w:r>
          </w:p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40 метров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481A1E" w:rsidRPr="00B21A65" w:rsidRDefault="005E14F4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2021</w:t>
            </w:r>
          </w:p>
        </w:tc>
      </w:tr>
      <w:tr w:rsidR="00481A1E" w:rsidRPr="00B21A65" w:rsidTr="00C65691">
        <w:trPr>
          <w:trHeight w:val="457"/>
        </w:trPr>
        <w:tc>
          <w:tcPr>
            <w:tcW w:w="337" w:type="pct"/>
            <w:shd w:val="clear" w:color="auto" w:fill="auto"/>
            <w:vAlign w:val="center"/>
            <w:hideMark/>
          </w:tcPr>
          <w:p w:rsidR="0017605A" w:rsidRPr="00B21A65" w:rsidRDefault="005E14F4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663" w:type="pct"/>
            <w:gridSpan w:val="4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b/>
                <w:bCs/>
                <w:i/>
                <w:iCs/>
                <w:sz w:val="26"/>
                <w:szCs w:val="26"/>
              </w:rPr>
              <w:t>Объекты для осуществления деятельности по горячему водоснабжению</w:t>
            </w:r>
          </w:p>
        </w:tc>
      </w:tr>
      <w:tr w:rsidR="0017605A" w:rsidRPr="00B21A65" w:rsidTr="0017605A">
        <w:trPr>
          <w:trHeight w:val="669"/>
        </w:trPr>
        <w:tc>
          <w:tcPr>
            <w:tcW w:w="337" w:type="pct"/>
            <w:shd w:val="clear" w:color="auto" w:fill="auto"/>
            <w:vAlign w:val="center"/>
            <w:hideMark/>
          </w:tcPr>
          <w:p w:rsidR="0017605A" w:rsidRPr="00B21A65" w:rsidRDefault="005E14F4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Наружные сети ГВС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Реконструкция труб ГВС от ТК 1 до ТК 35</w:t>
            </w:r>
          </w:p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73 метра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2020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2020</w:t>
            </w:r>
          </w:p>
        </w:tc>
      </w:tr>
      <w:tr w:rsidR="0017605A" w:rsidRPr="00B21A65" w:rsidTr="0017605A">
        <w:trPr>
          <w:trHeight w:val="300"/>
        </w:trPr>
        <w:tc>
          <w:tcPr>
            <w:tcW w:w="337" w:type="pct"/>
            <w:shd w:val="clear" w:color="auto" w:fill="auto"/>
            <w:vAlign w:val="center"/>
            <w:hideMark/>
          </w:tcPr>
          <w:p w:rsidR="0017605A" w:rsidRPr="00B21A65" w:rsidRDefault="005E14F4" w:rsidP="0017605A">
            <w:pPr>
              <w:spacing w:before="120" w:after="120"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B21A6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Наружные сети ГВС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Реконструкция труб ГВС от ТК1 до ТК2</w:t>
            </w:r>
          </w:p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40 метров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481A1E" w:rsidRPr="00B21A65" w:rsidRDefault="00481A1E" w:rsidP="0017605A">
            <w:pPr>
              <w:spacing w:before="120" w:after="12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B21A65">
              <w:rPr>
                <w:sz w:val="26"/>
                <w:szCs w:val="26"/>
              </w:rPr>
              <w:t>2021</w:t>
            </w:r>
          </w:p>
        </w:tc>
      </w:tr>
    </w:tbl>
    <w:p w:rsidR="005B11EC" w:rsidRPr="00B21A65" w:rsidRDefault="005B11EC" w:rsidP="0017605A">
      <w:pPr>
        <w:spacing w:before="120" w:after="120" w:line="240" w:lineRule="auto"/>
        <w:ind w:left="0" w:firstLine="0"/>
        <w:contextualSpacing/>
        <w:rPr>
          <w:sz w:val="26"/>
          <w:szCs w:val="26"/>
        </w:rPr>
      </w:pPr>
    </w:p>
    <w:p w:rsidR="0017605A" w:rsidRDefault="0017605A" w:rsidP="0017605A">
      <w:pPr>
        <w:spacing w:before="120" w:after="120" w:line="240" w:lineRule="auto"/>
        <w:ind w:left="0" w:firstLine="0"/>
        <w:contextualSpacing/>
        <w:rPr>
          <w:b/>
          <w:bCs/>
          <w:sz w:val="24"/>
          <w:szCs w:val="24"/>
        </w:rPr>
      </w:pPr>
    </w:p>
    <w:p w:rsidR="00C65691" w:rsidRPr="00B21A65" w:rsidRDefault="00B21A65" w:rsidP="00B21A65">
      <w:pPr>
        <w:spacing w:before="120" w:after="120" w:line="240" w:lineRule="auto"/>
        <w:ind w:left="360" w:firstLine="0"/>
        <w:jc w:val="center"/>
        <w:rPr>
          <w:b/>
          <w:bCs/>
          <w:sz w:val="26"/>
          <w:szCs w:val="26"/>
        </w:rPr>
      </w:pPr>
      <w:r w:rsidRPr="00B21A65">
        <w:rPr>
          <w:b/>
          <w:bCs/>
          <w:sz w:val="26"/>
          <w:szCs w:val="26"/>
        </w:rPr>
        <w:t>3.  Сроки разработки инвестиционной программы</w:t>
      </w:r>
    </w:p>
    <w:p w:rsidR="00B21A65" w:rsidRPr="00B21A65" w:rsidRDefault="00B21A65" w:rsidP="00B21A65">
      <w:pPr>
        <w:spacing w:before="120" w:after="120" w:line="240" w:lineRule="auto"/>
        <w:ind w:left="357" w:firstLine="709"/>
        <w:jc w:val="left"/>
        <w:rPr>
          <w:sz w:val="26"/>
          <w:szCs w:val="26"/>
        </w:rPr>
      </w:pPr>
      <w:r w:rsidRPr="00B21A65">
        <w:rPr>
          <w:sz w:val="26"/>
          <w:szCs w:val="26"/>
        </w:rPr>
        <w:t>3.1 Срок разработки проекта инвестиционной программы – в течении трех месяцев с момента утверждения технического задания.</w:t>
      </w:r>
    </w:p>
    <w:p w:rsidR="00B21A65" w:rsidRPr="00B21A65" w:rsidRDefault="00B21A65" w:rsidP="00B21A65">
      <w:pPr>
        <w:pStyle w:val="a5"/>
        <w:spacing w:before="120" w:after="120" w:line="240" w:lineRule="auto"/>
        <w:ind w:firstLine="0"/>
        <w:rPr>
          <w:b/>
          <w:bCs/>
          <w:sz w:val="26"/>
          <w:szCs w:val="26"/>
        </w:rPr>
      </w:pPr>
    </w:p>
    <w:p w:rsidR="00B21A65" w:rsidRPr="00B21A65" w:rsidRDefault="00B21A65" w:rsidP="00B21A65">
      <w:pPr>
        <w:pStyle w:val="a5"/>
        <w:spacing w:before="120" w:after="120" w:line="240" w:lineRule="auto"/>
        <w:ind w:firstLine="0"/>
        <w:rPr>
          <w:b/>
          <w:bCs/>
          <w:sz w:val="26"/>
          <w:szCs w:val="26"/>
        </w:rPr>
      </w:pPr>
    </w:p>
    <w:p w:rsidR="00BA1F4E" w:rsidRPr="00B21A65" w:rsidRDefault="00B21A65" w:rsidP="00B21A65">
      <w:pPr>
        <w:spacing w:before="120" w:after="120" w:line="240" w:lineRule="auto"/>
        <w:ind w:left="0" w:firstLine="0"/>
        <w:contextualSpacing/>
        <w:jc w:val="center"/>
        <w:rPr>
          <w:b/>
          <w:bCs/>
          <w:sz w:val="26"/>
          <w:szCs w:val="26"/>
        </w:rPr>
      </w:pPr>
      <w:r w:rsidRPr="00B21A65">
        <w:rPr>
          <w:b/>
          <w:bCs/>
          <w:sz w:val="26"/>
          <w:szCs w:val="26"/>
        </w:rPr>
        <w:t>4</w:t>
      </w:r>
      <w:r w:rsidR="00A2620B" w:rsidRPr="00B21A65">
        <w:rPr>
          <w:b/>
          <w:bCs/>
          <w:sz w:val="26"/>
          <w:szCs w:val="26"/>
        </w:rPr>
        <w:t>.</w:t>
      </w:r>
      <w:r w:rsidR="0092580B" w:rsidRPr="00B21A65">
        <w:rPr>
          <w:b/>
          <w:bCs/>
          <w:sz w:val="26"/>
          <w:szCs w:val="26"/>
        </w:rPr>
        <w:t>Основные требования к инвестиционной программе</w:t>
      </w:r>
    </w:p>
    <w:p w:rsidR="0017605A" w:rsidRPr="00B21A65" w:rsidRDefault="0017605A" w:rsidP="0017605A">
      <w:pPr>
        <w:spacing w:before="120" w:after="120" w:line="240" w:lineRule="auto"/>
        <w:ind w:left="0" w:firstLine="0"/>
        <w:contextualSpacing/>
        <w:rPr>
          <w:sz w:val="26"/>
          <w:szCs w:val="26"/>
        </w:rPr>
      </w:pPr>
    </w:p>
    <w:p w:rsidR="0017605A" w:rsidRPr="00B21A65" w:rsidRDefault="00B21A65" w:rsidP="009470B9">
      <w:pPr>
        <w:spacing w:before="120" w:after="120" w:line="240" w:lineRule="auto"/>
        <w:ind w:left="0" w:firstLine="709"/>
        <w:contextualSpacing/>
        <w:rPr>
          <w:sz w:val="26"/>
          <w:szCs w:val="26"/>
        </w:rPr>
      </w:pPr>
      <w:r w:rsidRPr="00B21A65">
        <w:rPr>
          <w:sz w:val="26"/>
          <w:szCs w:val="26"/>
        </w:rPr>
        <w:t>4</w:t>
      </w:r>
      <w:r w:rsidR="000C058C" w:rsidRPr="00B21A65">
        <w:rPr>
          <w:sz w:val="26"/>
          <w:szCs w:val="26"/>
        </w:rPr>
        <w:t xml:space="preserve">.1. </w:t>
      </w:r>
      <w:r w:rsidR="005E14F4" w:rsidRPr="00B21A65">
        <w:rPr>
          <w:sz w:val="26"/>
          <w:szCs w:val="26"/>
        </w:rPr>
        <w:t>Инвестиционная программа должна содержать:</w:t>
      </w:r>
    </w:p>
    <w:p w:rsidR="00466B26" w:rsidRPr="00B21A65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B21A65">
        <w:rPr>
          <w:sz w:val="26"/>
          <w:szCs w:val="26"/>
          <w:shd w:val="clear" w:color="auto" w:fill="FFFFFF"/>
        </w:rPr>
        <w:t>паспорт инвестиционной программы, включающий следующую информацию:</w:t>
      </w:r>
    </w:p>
    <w:p w:rsidR="00466B26" w:rsidRPr="00B21A65" w:rsidRDefault="00466B26" w:rsidP="0017605A">
      <w:pPr>
        <w:pStyle w:val="a5"/>
        <w:numPr>
          <w:ilvl w:val="0"/>
          <w:numId w:val="31"/>
        </w:numPr>
        <w:spacing w:before="120" w:after="120" w:line="240" w:lineRule="auto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>наименование регулируемой организации, в отношении которой разрабатывается инвестиционная программа, ее местонахождение</w:t>
      </w:r>
      <w:r w:rsidRPr="00B21A65">
        <w:rPr>
          <w:sz w:val="26"/>
          <w:szCs w:val="26"/>
        </w:rPr>
        <w:t xml:space="preserve"> и контакты лиц, ответственных за разработку инвестиционной программы;</w:t>
      </w:r>
    </w:p>
    <w:p w:rsidR="00466B26" w:rsidRPr="00B21A65" w:rsidRDefault="00466B26" w:rsidP="0017605A">
      <w:pPr>
        <w:pStyle w:val="a5"/>
        <w:numPr>
          <w:ilvl w:val="0"/>
          <w:numId w:val="31"/>
        </w:numPr>
        <w:spacing w:before="120" w:after="120" w:line="240" w:lineRule="auto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 xml:space="preserve">наименование уполномоченного органа </w:t>
      </w:r>
      <w:r w:rsidRPr="00B21A65">
        <w:rPr>
          <w:sz w:val="26"/>
          <w:szCs w:val="26"/>
        </w:rPr>
        <w:t>исполнительной власти Магаданской области</w:t>
      </w:r>
      <w:r w:rsidRPr="00B21A65">
        <w:rPr>
          <w:sz w:val="26"/>
          <w:szCs w:val="26"/>
          <w:shd w:val="clear" w:color="auto" w:fill="FFFFFF"/>
        </w:rPr>
        <w:t>, утвердившего инвестиционную программу, его местонахождение;</w:t>
      </w:r>
    </w:p>
    <w:p w:rsidR="00466B26" w:rsidRPr="00B21A65" w:rsidRDefault="00466B26" w:rsidP="0017605A">
      <w:pPr>
        <w:pStyle w:val="a5"/>
        <w:numPr>
          <w:ilvl w:val="0"/>
          <w:numId w:val="31"/>
        </w:numPr>
        <w:spacing w:before="120" w:after="120" w:line="240" w:lineRule="auto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>наименование органа местного самоуправления, согласовавшего инвестиционную программу, его местонахождение;</w:t>
      </w:r>
    </w:p>
    <w:p w:rsidR="00466B26" w:rsidRDefault="00466B26" w:rsidP="0017605A">
      <w:pPr>
        <w:pStyle w:val="s1"/>
        <w:numPr>
          <w:ilvl w:val="0"/>
          <w:numId w:val="31"/>
        </w:numPr>
        <w:spacing w:before="120" w:beforeAutospacing="0" w:after="120" w:afterAutospacing="0"/>
        <w:jc w:val="both"/>
        <w:rPr>
          <w:sz w:val="26"/>
          <w:szCs w:val="26"/>
        </w:rPr>
      </w:pPr>
      <w:r w:rsidRPr="00B21A65">
        <w:rPr>
          <w:sz w:val="26"/>
          <w:szCs w:val="26"/>
        </w:rPr>
        <w:t>наименование уполномоченного органа исполнительной власти субъекта Магаданской области в области государственного регулирования тарифов, согласовавшего инвестиционную программу, его местонахожден</w:t>
      </w:r>
      <w:r w:rsidR="0017605A" w:rsidRPr="00B21A65">
        <w:rPr>
          <w:sz w:val="26"/>
          <w:szCs w:val="26"/>
        </w:rPr>
        <w:t>ие и контакты ответственных лиц.</w:t>
      </w:r>
    </w:p>
    <w:p w:rsidR="009470B9" w:rsidRPr="00B21A65" w:rsidRDefault="009470B9" w:rsidP="009470B9">
      <w:pPr>
        <w:pStyle w:val="s1"/>
        <w:spacing w:before="120" w:beforeAutospacing="0" w:after="120" w:afterAutospacing="0"/>
        <w:ind w:left="720"/>
        <w:jc w:val="both"/>
        <w:rPr>
          <w:sz w:val="26"/>
          <w:szCs w:val="26"/>
        </w:rPr>
      </w:pPr>
    </w:p>
    <w:p w:rsidR="00466B26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>плановые значения показателей надежности, качества и энергоэффективности объектов централизованной системы водоснабжения, установленные органом исполнительной власти Магаданской области, отдельно на каждый год в течение срока реализации инвестиционной программы, идентичные плановым значениям этих показателей и срокам их достижения, установленным Концессионным соглашением;</w:t>
      </w:r>
    </w:p>
    <w:p w:rsidR="009470B9" w:rsidRPr="00B21A65" w:rsidRDefault="009470B9" w:rsidP="009470B9">
      <w:pPr>
        <w:pStyle w:val="a5"/>
        <w:spacing w:before="120" w:after="120" w:line="240" w:lineRule="auto"/>
        <w:ind w:left="0" w:firstLine="0"/>
        <w:contextualSpacing w:val="0"/>
        <w:rPr>
          <w:sz w:val="26"/>
          <w:szCs w:val="26"/>
          <w:shd w:val="clear" w:color="auto" w:fill="FFFFFF"/>
        </w:rPr>
      </w:pPr>
    </w:p>
    <w:p w:rsidR="00466B26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>перечень мероприятий пореконструкции существующих объектов централизованной системы водоснабжения, их краткое описание, в том числе обоснование их необходимости, размеров расходов на модернизацию и (или) реконструкцию каждого из объектов централизованной системы водоснабжения,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модернизируемых и (или) реконструируемых объектов централизованной системы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9470B9" w:rsidRPr="009470B9" w:rsidRDefault="009470B9" w:rsidP="009470B9">
      <w:pPr>
        <w:spacing w:before="120" w:after="120" w:line="240" w:lineRule="auto"/>
        <w:ind w:left="0" w:firstLine="0"/>
        <w:rPr>
          <w:sz w:val="26"/>
          <w:szCs w:val="26"/>
          <w:shd w:val="clear" w:color="auto" w:fill="FFFFFF"/>
        </w:rPr>
      </w:pPr>
    </w:p>
    <w:p w:rsidR="00466B26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>плановый процент износа объектов централизованн</w:t>
      </w:r>
      <w:r w:rsidR="000C058C" w:rsidRPr="00B21A65">
        <w:rPr>
          <w:sz w:val="26"/>
          <w:szCs w:val="26"/>
          <w:shd w:val="clear" w:color="auto" w:fill="FFFFFF"/>
        </w:rPr>
        <w:t>ой</w:t>
      </w:r>
      <w:r w:rsidRPr="00B21A65">
        <w:rPr>
          <w:sz w:val="26"/>
          <w:szCs w:val="26"/>
          <w:shd w:val="clear" w:color="auto" w:fill="FFFFFF"/>
        </w:rPr>
        <w:t xml:space="preserve"> систем</w:t>
      </w:r>
      <w:r w:rsidR="000C058C" w:rsidRPr="00B21A65">
        <w:rPr>
          <w:sz w:val="26"/>
          <w:szCs w:val="26"/>
          <w:shd w:val="clear" w:color="auto" w:fill="FFFFFF"/>
        </w:rPr>
        <w:t>ы</w:t>
      </w:r>
      <w:r w:rsidRPr="00B21A65">
        <w:rPr>
          <w:sz w:val="26"/>
          <w:szCs w:val="26"/>
          <w:shd w:val="clear" w:color="auto" w:fill="FFFFFF"/>
        </w:rPr>
        <w:t xml:space="preserve"> водоснабжения и фактический процент</w:t>
      </w:r>
      <w:r w:rsidR="000C058C" w:rsidRPr="00B21A65">
        <w:rPr>
          <w:sz w:val="26"/>
          <w:szCs w:val="26"/>
          <w:shd w:val="clear" w:color="auto" w:fill="FFFFFF"/>
        </w:rPr>
        <w:t xml:space="preserve"> износа объектов централизованной</w:t>
      </w:r>
      <w:r w:rsidRPr="00B21A65">
        <w:rPr>
          <w:sz w:val="26"/>
          <w:szCs w:val="26"/>
          <w:shd w:val="clear" w:color="auto" w:fill="FFFFFF"/>
        </w:rPr>
        <w:t xml:space="preserve"> систем</w:t>
      </w:r>
      <w:r w:rsidR="000C058C" w:rsidRPr="00B21A65">
        <w:rPr>
          <w:sz w:val="26"/>
          <w:szCs w:val="26"/>
          <w:shd w:val="clear" w:color="auto" w:fill="FFFFFF"/>
        </w:rPr>
        <w:t>ы</w:t>
      </w:r>
      <w:r w:rsidRPr="00B21A65">
        <w:rPr>
          <w:sz w:val="26"/>
          <w:szCs w:val="26"/>
          <w:shd w:val="clear" w:color="auto" w:fill="FFFFFF"/>
        </w:rPr>
        <w:t xml:space="preserve"> водоснабжения, существующих на начало реализации инвестиционной программы;</w:t>
      </w:r>
    </w:p>
    <w:p w:rsidR="009470B9" w:rsidRPr="009470B9" w:rsidRDefault="009470B9" w:rsidP="009470B9">
      <w:pPr>
        <w:spacing w:before="120" w:after="120" w:line="240" w:lineRule="auto"/>
        <w:ind w:left="0" w:firstLine="0"/>
        <w:rPr>
          <w:sz w:val="26"/>
          <w:szCs w:val="26"/>
          <w:shd w:val="clear" w:color="auto" w:fill="FFFFFF"/>
        </w:rPr>
      </w:pPr>
    </w:p>
    <w:p w:rsidR="00466B26" w:rsidRPr="009470B9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B21A65">
        <w:rPr>
          <w:sz w:val="26"/>
          <w:szCs w:val="26"/>
          <w:shd w:val="clear" w:color="auto" w:fill="FFFFFF"/>
        </w:rPr>
        <w:t>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9470B9" w:rsidRPr="009470B9" w:rsidRDefault="009470B9" w:rsidP="009470B9">
      <w:pPr>
        <w:spacing w:before="120" w:after="120" w:line="240" w:lineRule="auto"/>
        <w:ind w:left="0" w:firstLine="0"/>
        <w:rPr>
          <w:sz w:val="26"/>
          <w:szCs w:val="26"/>
        </w:rPr>
      </w:pPr>
    </w:p>
    <w:p w:rsidR="00466B26" w:rsidRPr="00B21A65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  <w:shd w:val="clear" w:color="auto" w:fill="FFFFFF"/>
        </w:rPr>
      </w:pPr>
      <w:r w:rsidRPr="00B21A65">
        <w:rPr>
          <w:sz w:val="26"/>
          <w:szCs w:val="26"/>
          <w:shd w:val="clear" w:color="auto" w:fill="FFFFFF"/>
        </w:rPr>
        <w:t>источники финансирования инвестиционной программы с разделением по видам деятельности и по годам, в том числе:</w:t>
      </w:r>
    </w:p>
    <w:p w:rsidR="00466B26" w:rsidRPr="00B21A65" w:rsidRDefault="00466B26" w:rsidP="0017605A">
      <w:pPr>
        <w:pStyle w:val="s1"/>
        <w:numPr>
          <w:ilvl w:val="0"/>
          <w:numId w:val="27"/>
        </w:numPr>
        <w:spacing w:before="120" w:beforeAutospacing="0" w:after="120" w:afterAutospacing="0"/>
        <w:jc w:val="both"/>
        <w:rPr>
          <w:sz w:val="26"/>
          <w:szCs w:val="26"/>
        </w:rPr>
      </w:pPr>
      <w:r w:rsidRPr="00B21A65">
        <w:rPr>
          <w:sz w:val="26"/>
          <w:szCs w:val="26"/>
        </w:rPr>
        <w:lastRenderedPageBreak/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 (раздельно по каждой системе, если регулируемая организация эксплуатирует несколько таких систем);</w:t>
      </w:r>
    </w:p>
    <w:p w:rsidR="009470B9" w:rsidRDefault="00466B26" w:rsidP="009470B9">
      <w:pPr>
        <w:pStyle w:val="s1"/>
        <w:numPr>
          <w:ilvl w:val="0"/>
          <w:numId w:val="27"/>
        </w:numPr>
        <w:spacing w:before="120" w:beforeAutospacing="0" w:after="120" w:afterAutospacing="0"/>
        <w:jc w:val="both"/>
        <w:rPr>
          <w:sz w:val="26"/>
          <w:szCs w:val="26"/>
        </w:rPr>
      </w:pPr>
      <w:r w:rsidRPr="00B21A65">
        <w:rPr>
          <w:sz w:val="26"/>
          <w:szCs w:val="26"/>
        </w:rPr>
        <w:t xml:space="preserve">бюджетные средства по каждой централизованной системе водоснабжения с выделением расходов </w:t>
      </w:r>
      <w:proofErr w:type="spellStart"/>
      <w:r w:rsidRPr="00B21A65">
        <w:rPr>
          <w:sz w:val="26"/>
          <w:szCs w:val="26"/>
        </w:rPr>
        <w:t>концедента</w:t>
      </w:r>
      <w:proofErr w:type="spellEnd"/>
      <w:r w:rsidRPr="00B21A65">
        <w:rPr>
          <w:sz w:val="26"/>
          <w:szCs w:val="26"/>
        </w:rPr>
        <w:t xml:space="preserve"> на модернизацию</w:t>
      </w:r>
      <w:r w:rsidR="000C058C" w:rsidRPr="00B21A65">
        <w:rPr>
          <w:sz w:val="26"/>
          <w:szCs w:val="26"/>
        </w:rPr>
        <w:t xml:space="preserve"> и (или) реконструкцию объекта К</w:t>
      </w:r>
      <w:r w:rsidRPr="00B21A65">
        <w:rPr>
          <w:sz w:val="26"/>
          <w:szCs w:val="26"/>
        </w:rPr>
        <w:t>онцессионного соглашения по каждой централизованной системе водоснабжения.</w:t>
      </w:r>
    </w:p>
    <w:p w:rsidR="009470B9" w:rsidRPr="009470B9" w:rsidRDefault="009470B9" w:rsidP="009470B9">
      <w:pPr>
        <w:pStyle w:val="s1"/>
        <w:spacing w:before="120" w:beforeAutospacing="0" w:after="120" w:afterAutospacing="0"/>
        <w:ind w:left="360"/>
        <w:jc w:val="both"/>
        <w:rPr>
          <w:sz w:val="26"/>
          <w:szCs w:val="26"/>
        </w:rPr>
      </w:pPr>
    </w:p>
    <w:p w:rsidR="00466B26" w:rsidRPr="009470B9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B21A65">
        <w:rPr>
          <w:sz w:val="26"/>
          <w:szCs w:val="26"/>
          <w:shd w:val="clear" w:color="auto" w:fill="FFFFFF"/>
        </w:rPr>
        <w:t> </w:t>
      </w:r>
      <w:r w:rsidRPr="00B21A65">
        <w:rPr>
          <w:sz w:val="26"/>
          <w:szCs w:val="26"/>
        </w:rPr>
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</w:t>
      </w:r>
      <w:r w:rsidRPr="00B21A65">
        <w:rPr>
          <w:sz w:val="26"/>
          <w:szCs w:val="26"/>
          <w:shd w:val="clear" w:color="auto" w:fill="FFFFFF"/>
        </w:rPr>
        <w:t>;</w:t>
      </w:r>
    </w:p>
    <w:p w:rsidR="009470B9" w:rsidRPr="009470B9" w:rsidRDefault="009470B9" w:rsidP="009470B9">
      <w:pPr>
        <w:spacing w:before="120" w:after="120" w:line="240" w:lineRule="auto"/>
        <w:ind w:left="0" w:firstLine="0"/>
        <w:rPr>
          <w:sz w:val="26"/>
          <w:szCs w:val="26"/>
        </w:rPr>
      </w:pPr>
    </w:p>
    <w:p w:rsidR="00466B26" w:rsidRPr="009470B9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B21A65">
        <w:rPr>
          <w:sz w:val="26"/>
          <w:szCs w:val="26"/>
          <w:shd w:val="clear" w:color="auto" w:fill="FFFFFF"/>
        </w:rPr>
        <w:t>предварительный расчет тарифов в сфере водоснабжения на период реализации инвестиционной программы;</w:t>
      </w:r>
    </w:p>
    <w:p w:rsidR="009470B9" w:rsidRPr="009470B9" w:rsidRDefault="009470B9" w:rsidP="009470B9">
      <w:pPr>
        <w:spacing w:before="120" w:after="120" w:line="240" w:lineRule="auto"/>
        <w:ind w:left="0" w:firstLine="0"/>
        <w:rPr>
          <w:sz w:val="26"/>
          <w:szCs w:val="26"/>
        </w:rPr>
      </w:pPr>
    </w:p>
    <w:p w:rsidR="00466B26" w:rsidRPr="009470B9" w:rsidRDefault="00466B26" w:rsidP="009470B9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B21A65">
        <w:rPr>
          <w:sz w:val="26"/>
          <w:szCs w:val="26"/>
          <w:shd w:val="clear" w:color="auto" w:fill="FFFFFF"/>
        </w:rPr>
        <w:t>программу по энергосбережению и повышению энергетической эффективности</w:t>
      </w:r>
      <w:r w:rsidR="0017605A" w:rsidRPr="00B21A65">
        <w:rPr>
          <w:sz w:val="26"/>
          <w:szCs w:val="26"/>
          <w:shd w:val="clear" w:color="auto" w:fill="FFFFFF"/>
        </w:rPr>
        <w:t>.</w:t>
      </w:r>
    </w:p>
    <w:p w:rsidR="009470B9" w:rsidRPr="009470B9" w:rsidRDefault="009470B9" w:rsidP="009470B9">
      <w:pPr>
        <w:pStyle w:val="a5"/>
        <w:rPr>
          <w:sz w:val="26"/>
          <w:szCs w:val="26"/>
        </w:rPr>
      </w:pPr>
    </w:p>
    <w:p w:rsidR="009470B9" w:rsidRPr="009470B9" w:rsidRDefault="009470B9" w:rsidP="009470B9">
      <w:pPr>
        <w:spacing w:before="120" w:after="120" w:line="240" w:lineRule="auto"/>
        <w:rPr>
          <w:sz w:val="26"/>
          <w:szCs w:val="26"/>
        </w:rPr>
      </w:pPr>
    </w:p>
    <w:p w:rsidR="000C058C" w:rsidRDefault="00B21A65" w:rsidP="009470B9">
      <w:pPr>
        <w:spacing w:before="120" w:after="120" w:line="240" w:lineRule="auto"/>
        <w:ind w:left="0" w:firstLine="709"/>
        <w:rPr>
          <w:sz w:val="26"/>
          <w:szCs w:val="26"/>
        </w:rPr>
      </w:pPr>
      <w:r w:rsidRPr="00B21A65">
        <w:rPr>
          <w:sz w:val="26"/>
          <w:szCs w:val="26"/>
        </w:rPr>
        <w:t>4</w:t>
      </w:r>
      <w:r w:rsidR="000C058C" w:rsidRPr="00B21A65">
        <w:rPr>
          <w:sz w:val="26"/>
          <w:szCs w:val="26"/>
        </w:rPr>
        <w:t>.2. Инвестиционная программа должна состоять из описательной и табличной частей.</w:t>
      </w:r>
    </w:p>
    <w:p w:rsidR="009470B9" w:rsidRPr="00B21A65" w:rsidRDefault="009470B9" w:rsidP="009470B9">
      <w:pPr>
        <w:spacing w:before="120" w:after="120" w:line="240" w:lineRule="auto"/>
        <w:ind w:left="0" w:firstLine="709"/>
        <w:rPr>
          <w:sz w:val="26"/>
          <w:szCs w:val="26"/>
        </w:rPr>
      </w:pPr>
    </w:p>
    <w:p w:rsidR="0017605A" w:rsidRDefault="00B21A65" w:rsidP="009470B9">
      <w:pPr>
        <w:spacing w:before="120" w:after="120" w:line="240" w:lineRule="auto"/>
        <w:ind w:left="0" w:firstLine="709"/>
        <w:rPr>
          <w:sz w:val="26"/>
          <w:szCs w:val="26"/>
        </w:rPr>
      </w:pPr>
      <w:r w:rsidRPr="00B21A65">
        <w:rPr>
          <w:sz w:val="26"/>
          <w:szCs w:val="26"/>
        </w:rPr>
        <w:t>4</w:t>
      </w:r>
      <w:r w:rsidR="00A81716" w:rsidRPr="00B21A65">
        <w:rPr>
          <w:sz w:val="26"/>
          <w:szCs w:val="26"/>
        </w:rPr>
        <w:t>.</w:t>
      </w:r>
      <w:r w:rsidR="000C058C" w:rsidRPr="00B21A65">
        <w:rPr>
          <w:sz w:val="26"/>
          <w:szCs w:val="26"/>
        </w:rPr>
        <w:t xml:space="preserve">3. </w:t>
      </w:r>
      <w:r w:rsidR="00AD0468" w:rsidRPr="00B21A65">
        <w:rPr>
          <w:sz w:val="26"/>
          <w:szCs w:val="26"/>
        </w:rPr>
        <w:t>О</w:t>
      </w:r>
      <w:r w:rsidR="005E14F4" w:rsidRPr="00B21A65">
        <w:rPr>
          <w:sz w:val="26"/>
          <w:szCs w:val="26"/>
        </w:rPr>
        <w:t xml:space="preserve">бъем финансовых потребностей, необходимый для реализации инвестиционной программы, не должен превышать </w:t>
      </w:r>
      <w:r w:rsidR="00AD0468" w:rsidRPr="00B21A65">
        <w:rPr>
          <w:sz w:val="26"/>
          <w:szCs w:val="26"/>
        </w:rPr>
        <w:t xml:space="preserve">предусмотренный Концессионным соглашением предельный размер расходов </w:t>
      </w:r>
      <w:r w:rsidR="000C058C" w:rsidRPr="00B21A65">
        <w:rPr>
          <w:sz w:val="26"/>
          <w:szCs w:val="26"/>
        </w:rPr>
        <w:t xml:space="preserve">на </w:t>
      </w:r>
      <w:r w:rsidR="00AD0468" w:rsidRPr="00B21A65">
        <w:rPr>
          <w:sz w:val="26"/>
          <w:szCs w:val="26"/>
        </w:rPr>
        <w:t xml:space="preserve">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и </w:t>
      </w:r>
      <w:proofErr w:type="spellStart"/>
      <w:r w:rsidR="00AD0468" w:rsidRPr="00B21A65">
        <w:rPr>
          <w:sz w:val="26"/>
          <w:szCs w:val="26"/>
        </w:rPr>
        <w:t>концедентом</w:t>
      </w:r>
      <w:proofErr w:type="spellEnd"/>
      <w:r w:rsidR="00AD0468" w:rsidRPr="00B21A65">
        <w:rPr>
          <w:sz w:val="26"/>
          <w:szCs w:val="26"/>
        </w:rPr>
        <w:t>.</w:t>
      </w:r>
    </w:p>
    <w:p w:rsidR="009470B9" w:rsidRPr="00B21A65" w:rsidRDefault="009470B9" w:rsidP="009470B9">
      <w:pPr>
        <w:spacing w:before="120" w:after="120" w:line="240" w:lineRule="auto"/>
        <w:ind w:left="0" w:firstLine="709"/>
        <w:rPr>
          <w:sz w:val="26"/>
          <w:szCs w:val="26"/>
        </w:rPr>
      </w:pPr>
    </w:p>
    <w:p w:rsidR="00063414" w:rsidRDefault="00B21A65" w:rsidP="009470B9">
      <w:pPr>
        <w:pStyle w:val="a5"/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B21A65">
        <w:rPr>
          <w:sz w:val="26"/>
          <w:szCs w:val="26"/>
        </w:rPr>
        <w:t>4</w:t>
      </w:r>
      <w:r w:rsidR="000C058C" w:rsidRPr="00B21A65">
        <w:rPr>
          <w:sz w:val="26"/>
          <w:szCs w:val="26"/>
        </w:rPr>
        <w:t>.4. Стоимость мероприятий должна проводиться в ценах,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</w:t>
      </w:r>
      <w:r w:rsidR="00CE0ECA" w:rsidRPr="00B21A65">
        <w:rPr>
          <w:sz w:val="26"/>
          <w:szCs w:val="26"/>
        </w:rPr>
        <w:t>.</w:t>
      </w:r>
    </w:p>
    <w:p w:rsidR="009470B9" w:rsidRPr="00B21A65" w:rsidRDefault="009470B9" w:rsidP="009470B9">
      <w:pPr>
        <w:pStyle w:val="a5"/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</w:p>
    <w:p w:rsidR="0017605A" w:rsidRDefault="00B21A65" w:rsidP="009470B9">
      <w:pPr>
        <w:spacing w:before="120" w:after="12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0C058C" w:rsidRPr="00B21A65">
        <w:rPr>
          <w:sz w:val="26"/>
          <w:szCs w:val="26"/>
        </w:rPr>
        <w:t xml:space="preserve">.5. </w:t>
      </w:r>
      <w:r w:rsidR="005E14F4" w:rsidRPr="00B21A65">
        <w:rPr>
          <w:sz w:val="26"/>
          <w:szCs w:val="26"/>
        </w:rPr>
        <w:t xml:space="preserve">Координацию работ по инвестиционной программе осуществляет Управление ЖКХ администрации </w:t>
      </w:r>
      <w:proofErr w:type="spellStart"/>
      <w:r w:rsidR="005E14F4" w:rsidRPr="00B21A65">
        <w:rPr>
          <w:sz w:val="26"/>
          <w:szCs w:val="26"/>
        </w:rPr>
        <w:t>Ягоднинского</w:t>
      </w:r>
      <w:proofErr w:type="spellEnd"/>
      <w:r w:rsidR="005E14F4" w:rsidRPr="00B21A65">
        <w:rPr>
          <w:sz w:val="26"/>
          <w:szCs w:val="26"/>
        </w:rPr>
        <w:t xml:space="preserve"> городского округа.</w:t>
      </w:r>
    </w:p>
    <w:p w:rsidR="009470B9" w:rsidRPr="00B21A65" w:rsidRDefault="009470B9" w:rsidP="0017605A">
      <w:pPr>
        <w:spacing w:before="120" w:after="120" w:line="240" w:lineRule="auto"/>
        <w:ind w:left="0" w:firstLine="0"/>
        <w:rPr>
          <w:sz w:val="26"/>
          <w:szCs w:val="26"/>
        </w:rPr>
      </w:pPr>
    </w:p>
    <w:p w:rsidR="009470B9" w:rsidRDefault="009470B9" w:rsidP="00B21A65">
      <w:pPr>
        <w:spacing w:before="120" w:after="120" w:line="240" w:lineRule="auto"/>
        <w:ind w:left="0" w:firstLine="0"/>
        <w:jc w:val="center"/>
        <w:rPr>
          <w:b/>
          <w:bCs/>
          <w:sz w:val="26"/>
          <w:szCs w:val="26"/>
        </w:rPr>
      </w:pPr>
      <w:bookmarkStart w:id="2" w:name="sub_1072"/>
    </w:p>
    <w:p w:rsidR="009470B9" w:rsidRDefault="009470B9" w:rsidP="00B21A65">
      <w:pPr>
        <w:spacing w:before="120" w:after="120" w:line="240" w:lineRule="auto"/>
        <w:ind w:left="0" w:firstLine="0"/>
        <w:jc w:val="center"/>
        <w:rPr>
          <w:b/>
          <w:bCs/>
          <w:sz w:val="26"/>
          <w:szCs w:val="26"/>
        </w:rPr>
      </w:pPr>
    </w:p>
    <w:p w:rsidR="00466B26" w:rsidRDefault="00B21A65" w:rsidP="00B21A65">
      <w:pPr>
        <w:spacing w:before="120" w:after="120" w:line="240" w:lineRule="auto"/>
        <w:ind w:left="0" w:firstLine="0"/>
        <w:jc w:val="center"/>
        <w:rPr>
          <w:b/>
          <w:bCs/>
          <w:sz w:val="26"/>
          <w:szCs w:val="26"/>
        </w:rPr>
      </w:pPr>
      <w:r w:rsidRPr="009470B9">
        <w:rPr>
          <w:b/>
          <w:bCs/>
          <w:sz w:val="26"/>
          <w:szCs w:val="26"/>
        </w:rPr>
        <w:lastRenderedPageBreak/>
        <w:t>5</w:t>
      </w:r>
      <w:r w:rsidR="00A2620B" w:rsidRPr="009470B9">
        <w:rPr>
          <w:b/>
          <w:bCs/>
          <w:sz w:val="26"/>
          <w:szCs w:val="26"/>
        </w:rPr>
        <w:t>.</w:t>
      </w:r>
      <w:r w:rsidR="00466B26" w:rsidRPr="009470B9">
        <w:rPr>
          <w:b/>
          <w:bCs/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п. Дебин</w:t>
      </w:r>
    </w:p>
    <w:p w:rsidR="009470B9" w:rsidRPr="009470B9" w:rsidRDefault="009470B9" w:rsidP="00B21A65">
      <w:pPr>
        <w:spacing w:before="120" w:after="120" w:line="240" w:lineRule="auto"/>
        <w:ind w:left="0" w:firstLine="0"/>
        <w:jc w:val="center"/>
        <w:rPr>
          <w:b/>
          <w:bCs/>
          <w:sz w:val="26"/>
          <w:szCs w:val="26"/>
        </w:rPr>
      </w:pPr>
    </w:p>
    <w:bookmarkEnd w:id="2"/>
    <w:p w:rsidR="00466B26" w:rsidRDefault="005E14F4" w:rsidP="009470B9">
      <w:pPr>
        <w:spacing w:before="120" w:after="120" w:line="240" w:lineRule="auto"/>
        <w:ind w:left="0" w:firstLine="709"/>
        <w:jc w:val="left"/>
        <w:rPr>
          <w:sz w:val="26"/>
          <w:szCs w:val="26"/>
        </w:rPr>
      </w:pPr>
      <w:r w:rsidRPr="009470B9">
        <w:rPr>
          <w:sz w:val="26"/>
          <w:szCs w:val="26"/>
        </w:rPr>
        <w:t>Плановые значения показателей, характеризующих развитие централизованных систем водоснабжения поселка Дебин, отражены в приложении 1 к настоящему техническому заданию.</w:t>
      </w:r>
    </w:p>
    <w:p w:rsidR="009470B9" w:rsidRDefault="009470B9" w:rsidP="009470B9">
      <w:pPr>
        <w:spacing w:before="120" w:after="120" w:line="240" w:lineRule="auto"/>
        <w:ind w:left="0" w:firstLine="709"/>
        <w:jc w:val="center"/>
        <w:rPr>
          <w:b/>
          <w:bCs/>
          <w:sz w:val="26"/>
          <w:szCs w:val="26"/>
        </w:rPr>
      </w:pPr>
      <w:r w:rsidRPr="009470B9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 xml:space="preserve"> Порядок внесения изменений в техническое задание</w:t>
      </w:r>
    </w:p>
    <w:p w:rsidR="009470B9" w:rsidRDefault="00207412" w:rsidP="009470B9">
      <w:pPr>
        <w:spacing w:before="120" w:after="120" w:line="240" w:lineRule="auto"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>6</w:t>
      </w:r>
      <w:r w:rsidR="009470B9">
        <w:rPr>
          <w:sz w:val="26"/>
          <w:szCs w:val="26"/>
        </w:rPr>
        <w:t>.1. Пересмотр (внесени</w:t>
      </w:r>
      <w:r>
        <w:rPr>
          <w:sz w:val="26"/>
          <w:szCs w:val="26"/>
        </w:rPr>
        <w:t>е</w:t>
      </w:r>
      <w:r w:rsidR="009470B9">
        <w:rPr>
          <w:sz w:val="26"/>
          <w:szCs w:val="26"/>
        </w:rPr>
        <w:t xml:space="preserve"> изменений) </w:t>
      </w:r>
      <w:r>
        <w:rPr>
          <w:sz w:val="26"/>
          <w:szCs w:val="26"/>
        </w:rPr>
        <w:t xml:space="preserve">в утвержденное техническое задание осуществляется по инициативе ООО «Теплосеть» поселка Дебин или по инициативе администрации </w:t>
      </w:r>
      <w:proofErr w:type="spellStart"/>
      <w:r>
        <w:rPr>
          <w:sz w:val="26"/>
          <w:szCs w:val="26"/>
        </w:rPr>
        <w:t>Ягоднинского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207412" w:rsidRDefault="00207412" w:rsidP="009470B9">
      <w:pPr>
        <w:spacing w:before="120" w:after="120" w:line="240" w:lineRule="auto"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>6.2. Основаниями для пересмотра (внесения изменений) в утвержденное техническое задание могут быть:</w:t>
      </w:r>
    </w:p>
    <w:p w:rsidR="00207412" w:rsidRDefault="00207412" w:rsidP="00207412">
      <w:pPr>
        <w:spacing w:before="120" w:after="120" w:line="240" w:lineRule="auto"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Внесение дополнительных 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или ) исключение принятых при утверждении технического задания подключаемых к системам коммунальной инфраструктуры строящихся объектов,  также перечня земельных участков, обеспечиваемых инженерной инфраструктурой.</w:t>
      </w:r>
    </w:p>
    <w:p w:rsidR="00207412" w:rsidRPr="009470B9" w:rsidRDefault="00207412" w:rsidP="00207412">
      <w:pPr>
        <w:spacing w:before="120" w:after="120" w:line="240" w:lineRule="auto"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6.3. Пересмотр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внесение изменений ) технического задания может производиться не чаще одного раза в год.</w:t>
      </w:r>
    </w:p>
    <w:p w:rsidR="009470B9" w:rsidRPr="009470B9" w:rsidRDefault="009470B9" w:rsidP="009470B9">
      <w:pPr>
        <w:spacing w:before="120" w:after="120" w:line="240" w:lineRule="auto"/>
        <w:ind w:left="0" w:firstLine="709"/>
        <w:jc w:val="left"/>
        <w:rPr>
          <w:b/>
          <w:bCs/>
          <w:sz w:val="26"/>
          <w:szCs w:val="26"/>
        </w:rPr>
      </w:pPr>
    </w:p>
    <w:p w:rsidR="00E12775" w:rsidRDefault="009470B9" w:rsidP="009470B9">
      <w:pPr>
        <w:spacing w:before="120" w:after="120" w:line="240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0C058C" w:rsidRPr="009470B9">
        <w:rPr>
          <w:b/>
          <w:bCs/>
          <w:sz w:val="26"/>
          <w:szCs w:val="26"/>
        </w:rPr>
        <w:t xml:space="preserve">. </w:t>
      </w:r>
      <w:r w:rsidR="005E14F4" w:rsidRPr="009470B9">
        <w:rPr>
          <w:b/>
          <w:bCs/>
          <w:sz w:val="26"/>
          <w:szCs w:val="26"/>
        </w:rPr>
        <w:t>Форма предоставления инвестиционной программы</w:t>
      </w:r>
    </w:p>
    <w:p w:rsidR="00207412" w:rsidRPr="009470B9" w:rsidRDefault="00207412" w:rsidP="009470B9">
      <w:pPr>
        <w:spacing w:before="120" w:after="120" w:line="240" w:lineRule="auto"/>
        <w:ind w:left="0" w:firstLine="0"/>
        <w:jc w:val="center"/>
        <w:rPr>
          <w:b/>
          <w:bCs/>
          <w:sz w:val="26"/>
          <w:szCs w:val="26"/>
        </w:rPr>
      </w:pPr>
    </w:p>
    <w:p w:rsidR="00466B26" w:rsidRPr="009470B9" w:rsidRDefault="001A74A8" w:rsidP="00207412">
      <w:pPr>
        <w:spacing w:before="120" w:after="120" w:line="240" w:lineRule="auto"/>
        <w:ind w:left="0" w:firstLine="709"/>
        <w:rPr>
          <w:sz w:val="26"/>
          <w:szCs w:val="26"/>
        </w:rPr>
      </w:pPr>
      <w:r w:rsidRPr="009470B9">
        <w:rPr>
          <w:sz w:val="26"/>
          <w:szCs w:val="26"/>
        </w:rPr>
        <w:t xml:space="preserve">Проект Инвестиционной программы </w:t>
      </w:r>
      <w:r w:rsidR="008B7651" w:rsidRPr="009470B9">
        <w:rPr>
          <w:sz w:val="26"/>
          <w:szCs w:val="26"/>
        </w:rPr>
        <w:t xml:space="preserve">предоставляется для согласования </w:t>
      </w:r>
      <w:r w:rsidR="00466B26" w:rsidRPr="009470B9">
        <w:rPr>
          <w:sz w:val="26"/>
          <w:szCs w:val="26"/>
        </w:rPr>
        <w:t>в</w:t>
      </w:r>
      <w:r w:rsidRPr="009470B9">
        <w:rPr>
          <w:sz w:val="26"/>
          <w:szCs w:val="26"/>
        </w:rPr>
        <w:t xml:space="preserve"> </w:t>
      </w:r>
      <w:proofErr w:type="spellStart"/>
      <w:r w:rsidRPr="009470B9">
        <w:rPr>
          <w:sz w:val="26"/>
          <w:szCs w:val="26"/>
        </w:rPr>
        <w:t>администраци</w:t>
      </w:r>
      <w:r w:rsidR="00466B26" w:rsidRPr="009470B9">
        <w:rPr>
          <w:sz w:val="26"/>
          <w:szCs w:val="26"/>
        </w:rPr>
        <w:t>ю</w:t>
      </w:r>
      <w:r w:rsidRPr="009470B9">
        <w:rPr>
          <w:sz w:val="26"/>
          <w:szCs w:val="26"/>
        </w:rPr>
        <w:t>Ягоднинского</w:t>
      </w:r>
      <w:proofErr w:type="spellEnd"/>
      <w:r w:rsidRPr="009470B9">
        <w:rPr>
          <w:sz w:val="26"/>
          <w:szCs w:val="26"/>
        </w:rPr>
        <w:t xml:space="preserve"> городского </w:t>
      </w:r>
      <w:proofErr w:type="spellStart"/>
      <w:r w:rsidRPr="009470B9">
        <w:rPr>
          <w:sz w:val="26"/>
          <w:szCs w:val="26"/>
        </w:rPr>
        <w:t>округана</w:t>
      </w:r>
      <w:proofErr w:type="spellEnd"/>
      <w:r w:rsidRPr="009470B9">
        <w:rPr>
          <w:sz w:val="26"/>
          <w:szCs w:val="26"/>
        </w:rPr>
        <w:t xml:space="preserve"> бумажном носителе в 3 экземплярах</w:t>
      </w:r>
      <w:r w:rsidR="00466B26" w:rsidRPr="009470B9">
        <w:rPr>
          <w:sz w:val="26"/>
          <w:szCs w:val="26"/>
        </w:rPr>
        <w:t xml:space="preserve"> и на электронном носителе в 1 экз</w:t>
      </w:r>
      <w:r w:rsidRPr="009470B9">
        <w:rPr>
          <w:sz w:val="26"/>
          <w:szCs w:val="26"/>
        </w:rPr>
        <w:t>.</w:t>
      </w:r>
    </w:p>
    <w:p w:rsidR="00466B26" w:rsidRPr="009470B9" w:rsidRDefault="00466B26" w:rsidP="0017605A">
      <w:pPr>
        <w:spacing w:before="120" w:after="120" w:line="240" w:lineRule="auto"/>
        <w:ind w:left="0" w:firstLine="0"/>
        <w:rPr>
          <w:sz w:val="26"/>
          <w:szCs w:val="26"/>
        </w:rPr>
      </w:pPr>
    </w:p>
    <w:p w:rsidR="00466B26" w:rsidRPr="00A2620B" w:rsidRDefault="00466B26" w:rsidP="0017605A">
      <w:pPr>
        <w:pStyle w:val="a5"/>
        <w:spacing w:before="120" w:after="120" w:line="240" w:lineRule="auto"/>
        <w:ind w:left="1070" w:firstLine="0"/>
        <w:contextualSpacing w:val="0"/>
        <w:jc w:val="center"/>
        <w:rPr>
          <w:b/>
          <w:i/>
          <w:sz w:val="24"/>
          <w:szCs w:val="24"/>
        </w:rPr>
        <w:sectPr w:rsidR="00466B26" w:rsidRPr="00A2620B" w:rsidSect="00C65691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7605A" w:rsidRPr="00A2620B" w:rsidRDefault="005E14F4" w:rsidP="0017605A">
      <w:pPr>
        <w:pStyle w:val="a5"/>
        <w:spacing w:after="120" w:line="240" w:lineRule="auto"/>
        <w:ind w:left="1070" w:firstLine="0"/>
        <w:jc w:val="right"/>
        <w:rPr>
          <w:sz w:val="24"/>
          <w:szCs w:val="24"/>
        </w:rPr>
      </w:pPr>
      <w:r w:rsidRPr="00A2620B">
        <w:rPr>
          <w:sz w:val="24"/>
          <w:szCs w:val="24"/>
        </w:rPr>
        <w:lastRenderedPageBreak/>
        <w:t>Приложение 1</w:t>
      </w:r>
    </w:p>
    <w:p w:rsidR="0017605A" w:rsidRPr="00A2620B" w:rsidRDefault="005E14F4" w:rsidP="0017605A">
      <w:pPr>
        <w:pStyle w:val="a5"/>
        <w:spacing w:after="120" w:line="240" w:lineRule="auto"/>
        <w:ind w:left="1070" w:firstLine="0"/>
        <w:jc w:val="right"/>
        <w:rPr>
          <w:sz w:val="24"/>
          <w:szCs w:val="24"/>
        </w:rPr>
      </w:pPr>
      <w:r w:rsidRPr="00A2620B">
        <w:rPr>
          <w:sz w:val="24"/>
          <w:szCs w:val="24"/>
        </w:rPr>
        <w:t xml:space="preserve">к техническому заданию на разработку </w:t>
      </w:r>
    </w:p>
    <w:p w:rsidR="0017605A" w:rsidRPr="00A2620B" w:rsidRDefault="005E14F4" w:rsidP="0017605A">
      <w:pPr>
        <w:pStyle w:val="a5"/>
        <w:spacing w:after="120" w:line="240" w:lineRule="auto"/>
        <w:ind w:left="1070" w:firstLine="0"/>
        <w:jc w:val="right"/>
        <w:rPr>
          <w:sz w:val="24"/>
          <w:szCs w:val="24"/>
        </w:rPr>
      </w:pPr>
      <w:r w:rsidRPr="00A2620B">
        <w:rPr>
          <w:sz w:val="24"/>
          <w:szCs w:val="24"/>
        </w:rPr>
        <w:t>инвестиционной программы ООО «Теплосеть» на 20</w:t>
      </w:r>
      <w:r w:rsidR="00B35FB7">
        <w:rPr>
          <w:sz w:val="24"/>
          <w:szCs w:val="24"/>
        </w:rPr>
        <w:t>20</w:t>
      </w:r>
      <w:r w:rsidRPr="00A2620B">
        <w:rPr>
          <w:sz w:val="24"/>
          <w:szCs w:val="24"/>
        </w:rPr>
        <w:t>-2023 гг.</w:t>
      </w:r>
      <w:r w:rsidR="00CE0ECA">
        <w:rPr>
          <w:sz w:val="24"/>
          <w:szCs w:val="24"/>
        </w:rPr>
        <w:t>,</w:t>
      </w:r>
    </w:p>
    <w:p w:rsidR="004D3F8B" w:rsidRDefault="004D3F8B" w:rsidP="0017605A">
      <w:pPr>
        <w:pStyle w:val="a5"/>
        <w:spacing w:after="120" w:line="240" w:lineRule="auto"/>
        <w:ind w:left="1070" w:firstLine="0"/>
        <w:jc w:val="center"/>
        <w:rPr>
          <w:b/>
          <w:sz w:val="24"/>
          <w:szCs w:val="24"/>
        </w:rPr>
      </w:pPr>
    </w:p>
    <w:p w:rsidR="004D3F8B" w:rsidRDefault="004D3F8B" w:rsidP="0017605A">
      <w:pPr>
        <w:pStyle w:val="a5"/>
        <w:spacing w:after="120" w:line="240" w:lineRule="auto"/>
        <w:ind w:left="1070" w:firstLine="0"/>
        <w:jc w:val="center"/>
        <w:rPr>
          <w:b/>
          <w:sz w:val="24"/>
          <w:szCs w:val="24"/>
        </w:rPr>
      </w:pPr>
    </w:p>
    <w:p w:rsidR="004D3F8B" w:rsidRDefault="004D3F8B" w:rsidP="0017605A">
      <w:pPr>
        <w:pStyle w:val="a5"/>
        <w:spacing w:after="120" w:line="240" w:lineRule="auto"/>
        <w:ind w:left="1070" w:firstLine="0"/>
        <w:jc w:val="center"/>
        <w:rPr>
          <w:b/>
          <w:sz w:val="24"/>
          <w:szCs w:val="24"/>
        </w:rPr>
      </w:pPr>
    </w:p>
    <w:p w:rsidR="00466B26" w:rsidRPr="00297599" w:rsidRDefault="00466B26" w:rsidP="0017605A">
      <w:pPr>
        <w:pStyle w:val="a5"/>
        <w:spacing w:after="120" w:line="240" w:lineRule="auto"/>
        <w:ind w:left="1070" w:firstLine="0"/>
        <w:jc w:val="center"/>
        <w:rPr>
          <w:b/>
          <w:sz w:val="24"/>
          <w:szCs w:val="24"/>
        </w:rPr>
      </w:pPr>
      <w:r w:rsidRPr="00297599">
        <w:rPr>
          <w:b/>
          <w:sz w:val="24"/>
          <w:szCs w:val="24"/>
        </w:rPr>
        <w:t xml:space="preserve">Плановые значения показателей, </w:t>
      </w:r>
    </w:p>
    <w:p w:rsidR="00466B26" w:rsidRPr="00297599" w:rsidRDefault="00466B26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  <w:r w:rsidRPr="00297599">
        <w:rPr>
          <w:b/>
          <w:sz w:val="24"/>
          <w:szCs w:val="24"/>
        </w:rPr>
        <w:t>характеризующих развитие централизованных систем водоснабжения поселка Дебин</w:t>
      </w:r>
    </w:p>
    <w:p w:rsidR="0017605A" w:rsidRPr="00A2620B" w:rsidRDefault="005E14F4" w:rsidP="0017605A">
      <w:pPr>
        <w:spacing w:after="120" w:line="240" w:lineRule="auto"/>
        <w:ind w:left="0" w:firstLine="0"/>
        <w:contextualSpacing/>
        <w:rPr>
          <w:b/>
          <w:i/>
          <w:sz w:val="24"/>
          <w:szCs w:val="24"/>
        </w:rPr>
      </w:pPr>
      <w:r w:rsidRPr="00A2620B">
        <w:rPr>
          <w:b/>
          <w:i/>
          <w:sz w:val="24"/>
          <w:szCs w:val="24"/>
        </w:rPr>
        <w:t>Холодное водоснабжение</w:t>
      </w:r>
    </w:p>
    <w:tbl>
      <w:tblPr>
        <w:tblpPr w:leftFromText="180" w:rightFromText="180" w:bottomFromText="200" w:vertAnchor="text" w:tblpY="1"/>
        <w:tblOverlap w:val="never"/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134"/>
        <w:gridCol w:w="1276"/>
        <w:gridCol w:w="1276"/>
        <w:gridCol w:w="1448"/>
        <w:gridCol w:w="1464"/>
        <w:gridCol w:w="1980"/>
      </w:tblGrid>
      <w:tr w:rsidR="00466B26" w:rsidRPr="00A2620B" w:rsidTr="00297599">
        <w:trPr>
          <w:trHeight w:val="280"/>
        </w:trPr>
        <w:tc>
          <w:tcPr>
            <w:tcW w:w="6345" w:type="dxa"/>
            <w:vAlign w:val="center"/>
            <w:hideMark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  <w:hideMark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48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64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980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2023</w:t>
            </w:r>
          </w:p>
        </w:tc>
      </w:tr>
      <w:tr w:rsidR="00466B26" w:rsidRPr="00A2620B" w:rsidTr="00297599">
        <w:trPr>
          <w:trHeight w:val="636"/>
        </w:trPr>
        <w:tc>
          <w:tcPr>
            <w:tcW w:w="6345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Показатели энергосбережения и энергетической эффективности объектов водоснабжения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B26" w:rsidRPr="00A2620B" w:rsidTr="00297599">
        <w:tc>
          <w:tcPr>
            <w:tcW w:w="6345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Доля потерь воды в централизованной системе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5,87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5,87</w:t>
            </w:r>
          </w:p>
        </w:tc>
        <w:tc>
          <w:tcPr>
            <w:tcW w:w="1448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5,87</w:t>
            </w:r>
          </w:p>
        </w:tc>
        <w:tc>
          <w:tcPr>
            <w:tcW w:w="1464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5,87</w:t>
            </w:r>
          </w:p>
        </w:tc>
        <w:tc>
          <w:tcPr>
            <w:tcW w:w="1980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5,87</w:t>
            </w:r>
          </w:p>
        </w:tc>
      </w:tr>
      <w:tr w:rsidR="00466B26" w:rsidRPr="00A2620B" w:rsidTr="00297599">
        <w:trPr>
          <w:trHeight w:val="169"/>
        </w:trPr>
        <w:tc>
          <w:tcPr>
            <w:tcW w:w="6345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кВтч/куб</w:t>
            </w:r>
            <w:proofErr w:type="gramStart"/>
            <w:r w:rsidRPr="00A262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0,76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175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0,76</w:t>
            </w:r>
          </w:p>
        </w:tc>
        <w:tc>
          <w:tcPr>
            <w:tcW w:w="1448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0,76</w:t>
            </w:r>
          </w:p>
        </w:tc>
        <w:tc>
          <w:tcPr>
            <w:tcW w:w="1464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0,76</w:t>
            </w:r>
          </w:p>
        </w:tc>
        <w:tc>
          <w:tcPr>
            <w:tcW w:w="1980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0,76</w:t>
            </w:r>
          </w:p>
        </w:tc>
      </w:tr>
      <w:tr w:rsidR="00466B26" w:rsidRPr="00A2620B" w:rsidTr="00297599">
        <w:tc>
          <w:tcPr>
            <w:tcW w:w="6345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транспортировке питьевой воды, на единицу объема воды, транспортируемой воды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кВтч/куб</w:t>
            </w:r>
            <w:proofErr w:type="gramStart"/>
            <w:r w:rsidRPr="00A262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1,23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1,23</w:t>
            </w:r>
          </w:p>
        </w:tc>
        <w:tc>
          <w:tcPr>
            <w:tcW w:w="1448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1,23</w:t>
            </w:r>
          </w:p>
        </w:tc>
        <w:tc>
          <w:tcPr>
            <w:tcW w:w="1464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1,23</w:t>
            </w:r>
          </w:p>
        </w:tc>
        <w:tc>
          <w:tcPr>
            <w:tcW w:w="1980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2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1,23</w:t>
            </w:r>
          </w:p>
        </w:tc>
      </w:tr>
      <w:tr w:rsidR="00466B26" w:rsidRPr="00A2620B" w:rsidTr="00297599">
        <w:trPr>
          <w:trHeight w:val="425"/>
        </w:trPr>
        <w:tc>
          <w:tcPr>
            <w:tcW w:w="6345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Плановые показатели надежности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B26" w:rsidRPr="00A2620B" w:rsidTr="00297599">
        <w:tc>
          <w:tcPr>
            <w:tcW w:w="6345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 xml:space="preserve">Количество перерывов в подаче питьевой воды, 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Ед./км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466B26" w:rsidRPr="00A2620B" w:rsidRDefault="00466B26" w:rsidP="00297599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</w:tr>
    </w:tbl>
    <w:p w:rsidR="00466B26" w:rsidRDefault="00466B26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</w:p>
    <w:p w:rsidR="00297599" w:rsidRDefault="00297599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</w:p>
    <w:p w:rsidR="00297599" w:rsidRDefault="00297599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</w:p>
    <w:p w:rsidR="00297599" w:rsidRDefault="00297599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</w:p>
    <w:p w:rsidR="00C65691" w:rsidRDefault="00C65691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</w:p>
    <w:p w:rsidR="00C65691" w:rsidRPr="00A2620B" w:rsidRDefault="00C65691" w:rsidP="0017605A">
      <w:pPr>
        <w:pStyle w:val="a5"/>
        <w:spacing w:after="120" w:line="240" w:lineRule="auto"/>
        <w:ind w:left="1070" w:firstLine="0"/>
        <w:jc w:val="center"/>
        <w:rPr>
          <w:b/>
          <w:i/>
          <w:sz w:val="24"/>
          <w:szCs w:val="24"/>
        </w:rPr>
      </w:pPr>
    </w:p>
    <w:p w:rsidR="0017605A" w:rsidRPr="00A2620B" w:rsidRDefault="005E14F4" w:rsidP="0017605A">
      <w:pPr>
        <w:spacing w:after="120" w:line="240" w:lineRule="auto"/>
        <w:ind w:left="0" w:firstLine="0"/>
        <w:contextualSpacing/>
        <w:jc w:val="left"/>
        <w:rPr>
          <w:b/>
          <w:i/>
          <w:sz w:val="24"/>
          <w:szCs w:val="24"/>
        </w:rPr>
      </w:pPr>
      <w:r w:rsidRPr="00A2620B">
        <w:rPr>
          <w:b/>
          <w:i/>
          <w:sz w:val="24"/>
          <w:szCs w:val="24"/>
        </w:rPr>
        <w:lastRenderedPageBreak/>
        <w:t>Горячее водоснабжение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134"/>
        <w:gridCol w:w="1276"/>
        <w:gridCol w:w="1276"/>
        <w:gridCol w:w="1417"/>
        <w:gridCol w:w="1560"/>
        <w:gridCol w:w="1842"/>
      </w:tblGrid>
      <w:tr w:rsidR="00466B26" w:rsidRPr="00A2620B" w:rsidTr="00C65691">
        <w:trPr>
          <w:trHeight w:val="473"/>
        </w:trPr>
        <w:tc>
          <w:tcPr>
            <w:tcW w:w="6237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2023</w:t>
            </w:r>
          </w:p>
        </w:tc>
      </w:tr>
      <w:tr w:rsidR="00466B26" w:rsidRPr="00A2620B" w:rsidTr="00C65691">
        <w:trPr>
          <w:trHeight w:val="584"/>
        </w:trPr>
        <w:tc>
          <w:tcPr>
            <w:tcW w:w="6237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Показатели энергосбережения и энергетической эффективности объектов теплоснабжения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B26" w:rsidRPr="00A2620B" w:rsidTr="00C65691">
        <w:trPr>
          <w:trHeight w:val="331"/>
        </w:trPr>
        <w:tc>
          <w:tcPr>
            <w:tcW w:w="6237" w:type="dxa"/>
            <w:vMerge w:val="restart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left="33" w:firstLine="0"/>
              <w:contextualSpacing/>
              <w:jc w:val="left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с 01 января по 30 июня, %</w:t>
            </w:r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41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56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842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</w:tr>
      <w:tr w:rsidR="00466B26" w:rsidRPr="00A2620B" w:rsidTr="00C65691">
        <w:trPr>
          <w:trHeight w:val="388"/>
        </w:trPr>
        <w:tc>
          <w:tcPr>
            <w:tcW w:w="6237" w:type="dxa"/>
            <w:vMerge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left="33" w:firstLine="0"/>
              <w:contextualSpacing/>
              <w:jc w:val="left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с 01 июля по 31 декабря, %</w:t>
            </w:r>
          </w:p>
        </w:tc>
        <w:tc>
          <w:tcPr>
            <w:tcW w:w="1276" w:type="dxa"/>
            <w:vAlign w:val="center"/>
            <w:hideMark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41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56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  <w:tc>
          <w:tcPr>
            <w:tcW w:w="1842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0,05604</w:t>
            </w:r>
          </w:p>
        </w:tc>
      </w:tr>
      <w:tr w:rsidR="00466B26" w:rsidRPr="00A2620B" w:rsidTr="00C65691">
        <w:trPr>
          <w:trHeight w:val="450"/>
        </w:trPr>
        <w:tc>
          <w:tcPr>
            <w:tcW w:w="623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A2620B">
              <w:rPr>
                <w:b/>
                <w:sz w:val="24"/>
                <w:szCs w:val="24"/>
              </w:rPr>
              <w:t>Плановые показатели надежности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66B26" w:rsidRPr="00A2620B" w:rsidTr="00C65691">
        <w:tc>
          <w:tcPr>
            <w:tcW w:w="623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 xml:space="preserve">Количество перерывов в подаче горячей воды,  возникших в результате аварий, повреждений и иных технологических нарушений на объектах централизованной системы горячего водоснабжения в расчете на протяженность водопроводной сети в год </w:t>
            </w:r>
          </w:p>
        </w:tc>
        <w:tc>
          <w:tcPr>
            <w:tcW w:w="1134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Ед./км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66B26" w:rsidRPr="00A2620B" w:rsidRDefault="00466B26" w:rsidP="0017605A">
            <w:pPr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2620B">
              <w:rPr>
                <w:sz w:val="24"/>
                <w:szCs w:val="24"/>
              </w:rPr>
              <w:t>0</w:t>
            </w:r>
          </w:p>
        </w:tc>
      </w:tr>
    </w:tbl>
    <w:p w:rsidR="00466B26" w:rsidRDefault="00466B26" w:rsidP="0017605A">
      <w:pPr>
        <w:spacing w:after="120" w:line="240" w:lineRule="auto"/>
        <w:ind w:left="0" w:firstLine="0"/>
        <w:contextualSpacing/>
        <w:rPr>
          <w:sz w:val="24"/>
          <w:szCs w:val="24"/>
        </w:rPr>
      </w:pPr>
    </w:p>
    <w:p w:rsidR="00613425" w:rsidRPr="00A2620B" w:rsidRDefault="00613425" w:rsidP="0017605A">
      <w:pPr>
        <w:spacing w:after="120" w:line="240" w:lineRule="auto"/>
        <w:ind w:left="0" w:firstLine="0"/>
        <w:contextualSpacing/>
        <w:rPr>
          <w:sz w:val="24"/>
          <w:szCs w:val="24"/>
        </w:rPr>
        <w:sectPr w:rsidR="00613425" w:rsidRPr="00A2620B" w:rsidSect="002975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7651" w:rsidRPr="00A2620B" w:rsidRDefault="008B7651" w:rsidP="00297599">
      <w:pPr>
        <w:spacing w:after="120" w:line="240" w:lineRule="auto"/>
        <w:ind w:left="0" w:firstLine="0"/>
        <w:contextualSpacing/>
        <w:rPr>
          <w:sz w:val="24"/>
          <w:szCs w:val="24"/>
        </w:rPr>
      </w:pPr>
    </w:p>
    <w:sectPr w:rsidR="008B7651" w:rsidRPr="00A2620B" w:rsidSect="008F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2AA44A"/>
    <w:lvl w:ilvl="0">
      <w:numFmt w:val="bullet"/>
      <w:pStyle w:val="1"/>
      <w:lvlText w:val="*"/>
      <w:lvlJc w:val="left"/>
    </w:lvl>
  </w:abstractNum>
  <w:abstractNum w:abstractNumId="1">
    <w:nsid w:val="059719AF"/>
    <w:multiLevelType w:val="multilevel"/>
    <w:tmpl w:val="5FC45DA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162" w:hanging="360"/>
      </w:pPr>
    </w:lvl>
    <w:lvl w:ilvl="2">
      <w:start w:val="1"/>
      <w:numFmt w:val="decimal"/>
      <w:isLgl/>
      <w:lvlText w:val="%1.%2.%3."/>
      <w:lvlJc w:val="left"/>
      <w:pPr>
        <w:ind w:left="2522" w:hanging="720"/>
      </w:pPr>
    </w:lvl>
    <w:lvl w:ilvl="3">
      <w:start w:val="1"/>
      <w:numFmt w:val="decimal"/>
      <w:isLgl/>
      <w:lvlText w:val="%1.%2.%3.%4."/>
      <w:lvlJc w:val="left"/>
      <w:pPr>
        <w:ind w:left="2522" w:hanging="720"/>
      </w:pPr>
    </w:lvl>
    <w:lvl w:ilvl="4">
      <w:start w:val="1"/>
      <w:numFmt w:val="decimal"/>
      <w:isLgl/>
      <w:lvlText w:val="%1.%2.%3.%4.%5."/>
      <w:lvlJc w:val="left"/>
      <w:pPr>
        <w:ind w:left="2882" w:hanging="1080"/>
      </w:pPr>
    </w:lvl>
    <w:lvl w:ilvl="5">
      <w:start w:val="1"/>
      <w:numFmt w:val="decimal"/>
      <w:isLgl/>
      <w:lvlText w:val="%1.%2.%3.%4.%5.%6."/>
      <w:lvlJc w:val="left"/>
      <w:pPr>
        <w:ind w:left="2882" w:hanging="1080"/>
      </w:pPr>
    </w:lvl>
    <w:lvl w:ilvl="6">
      <w:start w:val="1"/>
      <w:numFmt w:val="decimal"/>
      <w:isLgl/>
      <w:lvlText w:val="%1.%2.%3.%4.%5.%6.%7."/>
      <w:lvlJc w:val="left"/>
      <w:pPr>
        <w:ind w:left="3242" w:hanging="1440"/>
      </w:p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</w:lvl>
    <w:lvl w:ilvl="8">
      <w:start w:val="1"/>
      <w:numFmt w:val="decimal"/>
      <w:isLgl/>
      <w:lvlText w:val="%1.%2.%3.%4.%5.%6.%7.%8.%9."/>
      <w:lvlJc w:val="left"/>
      <w:pPr>
        <w:ind w:left="3602" w:hanging="1800"/>
      </w:pPr>
    </w:lvl>
  </w:abstractNum>
  <w:abstractNum w:abstractNumId="2">
    <w:nsid w:val="0964000B"/>
    <w:multiLevelType w:val="hybridMultilevel"/>
    <w:tmpl w:val="575A6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C4A03"/>
    <w:multiLevelType w:val="hybridMultilevel"/>
    <w:tmpl w:val="1A28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5CDF"/>
    <w:multiLevelType w:val="hybridMultilevel"/>
    <w:tmpl w:val="665EA0A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5CA0AE8"/>
    <w:multiLevelType w:val="hybridMultilevel"/>
    <w:tmpl w:val="180CCE1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87F6A39"/>
    <w:multiLevelType w:val="hybridMultilevel"/>
    <w:tmpl w:val="D308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7F6C"/>
    <w:multiLevelType w:val="hybridMultilevel"/>
    <w:tmpl w:val="4EFEDDE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D975BFE"/>
    <w:multiLevelType w:val="hybridMultilevel"/>
    <w:tmpl w:val="B0869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10F69"/>
    <w:multiLevelType w:val="multilevel"/>
    <w:tmpl w:val="AFF85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28BD1404"/>
    <w:multiLevelType w:val="hybridMultilevel"/>
    <w:tmpl w:val="3DAC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7EA7"/>
    <w:multiLevelType w:val="hybridMultilevel"/>
    <w:tmpl w:val="53CE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73AA9"/>
    <w:multiLevelType w:val="multilevel"/>
    <w:tmpl w:val="1BD8A0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32854B98"/>
    <w:multiLevelType w:val="multilevel"/>
    <w:tmpl w:val="B2888B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2B23EF"/>
    <w:multiLevelType w:val="hybridMultilevel"/>
    <w:tmpl w:val="734C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92D63"/>
    <w:multiLevelType w:val="multilevel"/>
    <w:tmpl w:val="56A44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16">
    <w:nsid w:val="461C603C"/>
    <w:multiLevelType w:val="multilevel"/>
    <w:tmpl w:val="75A81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7C34FF5"/>
    <w:multiLevelType w:val="hybridMultilevel"/>
    <w:tmpl w:val="5FFE1C2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4A7C4019"/>
    <w:multiLevelType w:val="hybridMultilevel"/>
    <w:tmpl w:val="74EA983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02A29CF"/>
    <w:multiLevelType w:val="hybridMultilevel"/>
    <w:tmpl w:val="633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43A39"/>
    <w:multiLevelType w:val="multilevel"/>
    <w:tmpl w:val="941A262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21">
    <w:nsid w:val="522B719D"/>
    <w:multiLevelType w:val="hybridMultilevel"/>
    <w:tmpl w:val="AA34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C2015"/>
    <w:multiLevelType w:val="hybridMultilevel"/>
    <w:tmpl w:val="3B800C82"/>
    <w:lvl w:ilvl="0" w:tplc="04190011">
      <w:start w:val="1"/>
      <w:numFmt w:val="decimal"/>
      <w:lvlText w:val="%1)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61791C43"/>
    <w:multiLevelType w:val="hybridMultilevel"/>
    <w:tmpl w:val="C2F0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74E49"/>
    <w:multiLevelType w:val="hybridMultilevel"/>
    <w:tmpl w:val="A92C6AC2"/>
    <w:lvl w:ilvl="0" w:tplc="29921BC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FC5235"/>
    <w:multiLevelType w:val="hybridMultilevel"/>
    <w:tmpl w:val="4EB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58AE"/>
    <w:multiLevelType w:val="hybridMultilevel"/>
    <w:tmpl w:val="90D496E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E2C629F"/>
    <w:multiLevelType w:val="hybridMultilevel"/>
    <w:tmpl w:val="4D40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4556E"/>
    <w:multiLevelType w:val="hybridMultilevel"/>
    <w:tmpl w:val="A31AA97C"/>
    <w:lvl w:ilvl="0" w:tplc="6BFAC10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581161C"/>
    <w:multiLevelType w:val="hybridMultilevel"/>
    <w:tmpl w:val="EA3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87912"/>
    <w:multiLevelType w:val="hybridMultilevel"/>
    <w:tmpl w:val="10307584"/>
    <w:lvl w:ilvl="0" w:tplc="CFDEF8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F20D1"/>
    <w:multiLevelType w:val="multilevel"/>
    <w:tmpl w:val="4A2C03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2"/>
  </w:num>
  <w:num w:numId="5">
    <w:abstractNumId w:val="7"/>
  </w:num>
  <w:num w:numId="6">
    <w:abstractNumId w:val="23"/>
  </w:num>
  <w:num w:numId="7">
    <w:abstractNumId w:val="5"/>
  </w:num>
  <w:num w:numId="8">
    <w:abstractNumId w:val="22"/>
  </w:num>
  <w:num w:numId="9">
    <w:abstractNumId w:val="2"/>
  </w:num>
  <w:num w:numId="10">
    <w:abstractNumId w:val="8"/>
  </w:num>
  <w:num w:numId="11">
    <w:abstractNumId w:val="18"/>
  </w:num>
  <w:num w:numId="12">
    <w:abstractNumId w:val="26"/>
  </w:num>
  <w:num w:numId="13">
    <w:abstractNumId w:val="4"/>
  </w:num>
  <w:num w:numId="14">
    <w:abstractNumId w:val="9"/>
  </w:num>
  <w:num w:numId="15">
    <w:abstractNumId w:val="31"/>
  </w:num>
  <w:num w:numId="16">
    <w:abstractNumId w:val="25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29"/>
  </w:num>
  <w:num w:numId="22">
    <w:abstractNumId w:val="19"/>
  </w:num>
  <w:num w:numId="23">
    <w:abstractNumId w:val="3"/>
  </w:num>
  <w:num w:numId="24">
    <w:abstractNumId w:val="27"/>
  </w:num>
  <w:num w:numId="25">
    <w:abstractNumId w:val="6"/>
  </w:num>
  <w:num w:numId="26">
    <w:abstractNumId w:val="14"/>
  </w:num>
  <w:num w:numId="27">
    <w:abstractNumId w:val="10"/>
  </w:num>
  <w:num w:numId="28">
    <w:abstractNumId w:val="28"/>
  </w:num>
  <w:num w:numId="29">
    <w:abstractNumId w:val="20"/>
  </w:num>
  <w:num w:numId="30">
    <w:abstractNumId w:val="24"/>
  </w:num>
  <w:num w:numId="31">
    <w:abstractNumId w:val="2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6D"/>
    <w:rsid w:val="00001B37"/>
    <w:rsid w:val="00040802"/>
    <w:rsid w:val="00063414"/>
    <w:rsid w:val="00096624"/>
    <w:rsid w:val="000B43F2"/>
    <w:rsid w:val="000C058C"/>
    <w:rsid w:val="000C31FF"/>
    <w:rsid w:val="000D1EFF"/>
    <w:rsid w:val="000F4D73"/>
    <w:rsid w:val="000F7E33"/>
    <w:rsid w:val="001352D2"/>
    <w:rsid w:val="001417DB"/>
    <w:rsid w:val="00147B67"/>
    <w:rsid w:val="001570FD"/>
    <w:rsid w:val="001725A2"/>
    <w:rsid w:val="0017605A"/>
    <w:rsid w:val="00197196"/>
    <w:rsid w:val="00197A57"/>
    <w:rsid w:val="001A0363"/>
    <w:rsid w:val="001A74A8"/>
    <w:rsid w:val="001D20A0"/>
    <w:rsid w:val="0020331E"/>
    <w:rsid w:val="00207412"/>
    <w:rsid w:val="00211B01"/>
    <w:rsid w:val="00233575"/>
    <w:rsid w:val="00233B9E"/>
    <w:rsid w:val="002746B8"/>
    <w:rsid w:val="00280426"/>
    <w:rsid w:val="0029447D"/>
    <w:rsid w:val="00297599"/>
    <w:rsid w:val="002C2BD4"/>
    <w:rsid w:val="002D290F"/>
    <w:rsid w:val="002D7CB2"/>
    <w:rsid w:val="002E791B"/>
    <w:rsid w:val="00311D2F"/>
    <w:rsid w:val="0034699E"/>
    <w:rsid w:val="003569F2"/>
    <w:rsid w:val="00366C70"/>
    <w:rsid w:val="00372C6A"/>
    <w:rsid w:val="00396A0F"/>
    <w:rsid w:val="003C6943"/>
    <w:rsid w:val="003E156A"/>
    <w:rsid w:val="003F72A2"/>
    <w:rsid w:val="00434FE4"/>
    <w:rsid w:val="00456FEA"/>
    <w:rsid w:val="00461233"/>
    <w:rsid w:val="0046242F"/>
    <w:rsid w:val="00466B26"/>
    <w:rsid w:val="00474C91"/>
    <w:rsid w:val="00481A1E"/>
    <w:rsid w:val="004D3F8B"/>
    <w:rsid w:val="004E1E4B"/>
    <w:rsid w:val="00513091"/>
    <w:rsid w:val="005B11EC"/>
    <w:rsid w:val="005B1C67"/>
    <w:rsid w:val="005E14F4"/>
    <w:rsid w:val="005E1E9C"/>
    <w:rsid w:val="005F02C6"/>
    <w:rsid w:val="005F0713"/>
    <w:rsid w:val="005F385D"/>
    <w:rsid w:val="006125BC"/>
    <w:rsid w:val="00613425"/>
    <w:rsid w:val="00624B12"/>
    <w:rsid w:val="00634C9D"/>
    <w:rsid w:val="00634F82"/>
    <w:rsid w:val="00646BA2"/>
    <w:rsid w:val="006536CE"/>
    <w:rsid w:val="00676CB0"/>
    <w:rsid w:val="006A1546"/>
    <w:rsid w:val="006B2F1D"/>
    <w:rsid w:val="006F4D62"/>
    <w:rsid w:val="00707886"/>
    <w:rsid w:val="00725795"/>
    <w:rsid w:val="00737959"/>
    <w:rsid w:val="00750C63"/>
    <w:rsid w:val="0076244A"/>
    <w:rsid w:val="007810BE"/>
    <w:rsid w:val="00784DFE"/>
    <w:rsid w:val="00791541"/>
    <w:rsid w:val="007D50A9"/>
    <w:rsid w:val="007E4B50"/>
    <w:rsid w:val="007F5AD9"/>
    <w:rsid w:val="007F66A2"/>
    <w:rsid w:val="00811A70"/>
    <w:rsid w:val="00830C2E"/>
    <w:rsid w:val="008725FF"/>
    <w:rsid w:val="008B7651"/>
    <w:rsid w:val="008D5FC2"/>
    <w:rsid w:val="008E4B21"/>
    <w:rsid w:val="008F15C4"/>
    <w:rsid w:val="008F19FF"/>
    <w:rsid w:val="008F3944"/>
    <w:rsid w:val="0092580B"/>
    <w:rsid w:val="00945BFF"/>
    <w:rsid w:val="009470B9"/>
    <w:rsid w:val="0095101C"/>
    <w:rsid w:val="00966DE1"/>
    <w:rsid w:val="00967F05"/>
    <w:rsid w:val="00995B0D"/>
    <w:rsid w:val="009960EA"/>
    <w:rsid w:val="009D0322"/>
    <w:rsid w:val="00A06356"/>
    <w:rsid w:val="00A2620B"/>
    <w:rsid w:val="00A75909"/>
    <w:rsid w:val="00A81716"/>
    <w:rsid w:val="00A8552A"/>
    <w:rsid w:val="00AC55F7"/>
    <w:rsid w:val="00AD0468"/>
    <w:rsid w:val="00AE781A"/>
    <w:rsid w:val="00AF7A35"/>
    <w:rsid w:val="00B21A65"/>
    <w:rsid w:val="00B35FB7"/>
    <w:rsid w:val="00B636EA"/>
    <w:rsid w:val="00B85E6D"/>
    <w:rsid w:val="00BA1F4E"/>
    <w:rsid w:val="00BB4861"/>
    <w:rsid w:val="00BF4B73"/>
    <w:rsid w:val="00C05992"/>
    <w:rsid w:val="00C131E6"/>
    <w:rsid w:val="00C56FD4"/>
    <w:rsid w:val="00C600C8"/>
    <w:rsid w:val="00C615C6"/>
    <w:rsid w:val="00C65691"/>
    <w:rsid w:val="00CA6981"/>
    <w:rsid w:val="00CB6BBF"/>
    <w:rsid w:val="00CB7CDE"/>
    <w:rsid w:val="00CC7AA9"/>
    <w:rsid w:val="00CD5BD7"/>
    <w:rsid w:val="00CE0ECA"/>
    <w:rsid w:val="00D05347"/>
    <w:rsid w:val="00D31337"/>
    <w:rsid w:val="00D31700"/>
    <w:rsid w:val="00DA5863"/>
    <w:rsid w:val="00DB09CD"/>
    <w:rsid w:val="00DC10D8"/>
    <w:rsid w:val="00DC5201"/>
    <w:rsid w:val="00DC7218"/>
    <w:rsid w:val="00E10429"/>
    <w:rsid w:val="00E12775"/>
    <w:rsid w:val="00E30C26"/>
    <w:rsid w:val="00E32EA6"/>
    <w:rsid w:val="00E54EF6"/>
    <w:rsid w:val="00E67FF4"/>
    <w:rsid w:val="00EA3A2F"/>
    <w:rsid w:val="00EB42FB"/>
    <w:rsid w:val="00EE3D07"/>
    <w:rsid w:val="00EF2296"/>
    <w:rsid w:val="00EF40CC"/>
    <w:rsid w:val="00F2094A"/>
    <w:rsid w:val="00F327C5"/>
    <w:rsid w:val="00F468C9"/>
    <w:rsid w:val="00F57F85"/>
    <w:rsid w:val="00F733E5"/>
    <w:rsid w:val="00F90C56"/>
    <w:rsid w:val="00FA4FC9"/>
    <w:rsid w:val="00FD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0"/>
    <w:pPr>
      <w:spacing w:after="3" w:line="259" w:lineRule="auto"/>
      <w:ind w:left="226" w:hanging="10"/>
      <w:jc w:val="both"/>
    </w:pPr>
    <w:rPr>
      <w:rFonts w:ascii="Times New Roman" w:eastAsia="Times New Roman" w:hAnsi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1A70"/>
    <w:pPr>
      <w:keepNext/>
      <w:numPr>
        <w:numId w:val="1"/>
      </w:numPr>
      <w:spacing w:before="120"/>
      <w:jc w:val="center"/>
      <w:outlineLvl w:val="0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A70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1A7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811A70"/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11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11A70"/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811A70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11A7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A154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AC55F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55F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9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47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1">
    <w:name w:val="s_1"/>
    <w:basedOn w:val="a"/>
    <w:rsid w:val="00646BA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22">
    <w:name w:val="s_22"/>
    <w:basedOn w:val="a"/>
    <w:rsid w:val="00646BA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D0468"/>
    <w:rPr>
      <w:color w:val="106BBE"/>
    </w:rPr>
  </w:style>
  <w:style w:type="paragraph" w:customStyle="1" w:styleId="formattext">
    <w:name w:val="formattext"/>
    <w:basedOn w:val="a"/>
    <w:rsid w:val="000C058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BIV</cp:lastModifiedBy>
  <cp:revision>19</cp:revision>
  <cp:lastPrinted>2020-02-05T02:02:00Z</cp:lastPrinted>
  <dcterms:created xsi:type="dcterms:W3CDTF">2019-11-26T08:48:00Z</dcterms:created>
  <dcterms:modified xsi:type="dcterms:W3CDTF">2020-02-05T02:03:00Z</dcterms:modified>
</cp:coreProperties>
</file>