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1C0101" w:rsidRDefault="00DA03BE" w:rsidP="00660048">
      <w:pPr>
        <w:keepNext/>
        <w:pBdr>
          <w:bottom w:val="single" w:sz="12" w:space="1" w:color="auto"/>
        </w:pBdr>
        <w:tabs>
          <w:tab w:val="left" w:pos="1985"/>
        </w:tabs>
        <w:spacing w:after="0" w:line="240" w:lineRule="auto"/>
        <w:jc w:val="center"/>
        <w:rPr>
          <w:rFonts w:ascii="Times New Roman" w:hAnsi="Times New Roman"/>
          <w:b/>
          <w:sz w:val="36"/>
          <w:szCs w:val="36"/>
          <w:lang w:eastAsia="ru-RU"/>
        </w:rPr>
      </w:pPr>
      <w:r w:rsidRPr="001C0101">
        <w:rPr>
          <w:rFonts w:ascii="Times New Roman" w:hAnsi="Times New Roman"/>
          <w:b/>
          <w:sz w:val="36"/>
          <w:szCs w:val="36"/>
          <w:lang w:eastAsia="ru-RU"/>
        </w:rPr>
        <w:t>Я Г О Д Н И Н С К И Й   Г О Р О Д С К О Й   О К Р У Г</w:t>
      </w:r>
    </w:p>
    <w:p w:rsidR="00DA03BE" w:rsidRPr="001C0101" w:rsidRDefault="00DA03BE" w:rsidP="00660048">
      <w:pPr>
        <w:keepNext/>
        <w:spacing w:after="0" w:line="240" w:lineRule="auto"/>
        <w:jc w:val="center"/>
        <w:rPr>
          <w:rFonts w:ascii="Times New Roman" w:hAnsi="Times New Roman"/>
          <w:sz w:val="12"/>
          <w:szCs w:val="12"/>
          <w:lang w:eastAsia="ru-RU"/>
        </w:rPr>
      </w:pPr>
      <w:r w:rsidRPr="001C0101">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1C0101">
        <w:rPr>
          <w:rFonts w:ascii="Times New Roman" w:hAnsi="Times New Roman"/>
          <w:sz w:val="12"/>
          <w:szCs w:val="12"/>
          <w:lang w:val="en-US" w:eastAsia="ru-RU"/>
        </w:rPr>
        <w:t>E</w:t>
      </w:r>
      <w:r w:rsidRPr="001C0101">
        <w:rPr>
          <w:rFonts w:ascii="Times New Roman" w:hAnsi="Times New Roman"/>
          <w:sz w:val="12"/>
          <w:szCs w:val="12"/>
          <w:lang w:eastAsia="ru-RU"/>
        </w:rPr>
        <w:t>-</w:t>
      </w:r>
      <w:r w:rsidRPr="001C0101">
        <w:rPr>
          <w:rFonts w:ascii="Times New Roman" w:hAnsi="Times New Roman"/>
          <w:sz w:val="12"/>
          <w:szCs w:val="12"/>
          <w:lang w:val="en-US" w:eastAsia="ru-RU"/>
        </w:rPr>
        <w:t>mail</w:t>
      </w:r>
      <w:r w:rsidRPr="001C0101">
        <w:rPr>
          <w:rFonts w:ascii="Times New Roman" w:hAnsi="Times New Roman"/>
          <w:sz w:val="12"/>
          <w:szCs w:val="12"/>
          <w:lang w:eastAsia="ru-RU"/>
        </w:rPr>
        <w:t xml:space="preserve">: </w:t>
      </w:r>
      <w:hyperlink r:id="rId8" w:history="1">
        <w:r w:rsidRPr="001C0101">
          <w:rPr>
            <w:rStyle w:val="a3"/>
            <w:rFonts w:ascii="Times New Roman" w:hAnsi="Times New Roman"/>
            <w:color w:val="auto"/>
            <w:sz w:val="12"/>
            <w:szCs w:val="12"/>
            <w:lang w:val="en-US" w:eastAsia="ru-RU"/>
          </w:rPr>
          <w:t>Priemnaya</w:t>
        </w:r>
        <w:r w:rsidRPr="001C0101">
          <w:rPr>
            <w:rStyle w:val="a3"/>
            <w:rFonts w:ascii="Times New Roman" w:hAnsi="Times New Roman"/>
            <w:color w:val="auto"/>
            <w:sz w:val="12"/>
            <w:szCs w:val="12"/>
            <w:lang w:eastAsia="ru-RU"/>
          </w:rPr>
          <w:t>_</w:t>
        </w:r>
        <w:r w:rsidRPr="001C0101">
          <w:rPr>
            <w:rStyle w:val="a3"/>
            <w:rFonts w:ascii="Times New Roman" w:hAnsi="Times New Roman"/>
            <w:color w:val="auto"/>
            <w:sz w:val="12"/>
            <w:szCs w:val="12"/>
            <w:lang w:val="en-US" w:eastAsia="ru-RU"/>
          </w:rPr>
          <w:t>yagodnoe</w:t>
        </w:r>
        <w:r w:rsidRPr="001C0101">
          <w:rPr>
            <w:rStyle w:val="a3"/>
            <w:rFonts w:ascii="Times New Roman" w:hAnsi="Times New Roman"/>
            <w:color w:val="auto"/>
            <w:sz w:val="12"/>
            <w:szCs w:val="12"/>
            <w:lang w:eastAsia="ru-RU"/>
          </w:rPr>
          <w:t>@49</w:t>
        </w:r>
        <w:r w:rsidRPr="001C0101">
          <w:rPr>
            <w:rStyle w:val="a3"/>
            <w:rFonts w:ascii="Times New Roman" w:hAnsi="Times New Roman"/>
            <w:color w:val="auto"/>
            <w:sz w:val="12"/>
            <w:szCs w:val="12"/>
            <w:lang w:val="en-US" w:eastAsia="ru-RU"/>
          </w:rPr>
          <w:t>gov</w:t>
        </w:r>
        <w:r w:rsidRPr="001C0101">
          <w:rPr>
            <w:rStyle w:val="a3"/>
            <w:rFonts w:ascii="Times New Roman" w:hAnsi="Times New Roman"/>
            <w:color w:val="auto"/>
            <w:sz w:val="12"/>
            <w:szCs w:val="12"/>
            <w:lang w:eastAsia="ru-RU"/>
          </w:rPr>
          <w:t>.</w:t>
        </w:r>
        <w:r w:rsidRPr="001C0101">
          <w:rPr>
            <w:rStyle w:val="a3"/>
            <w:rFonts w:ascii="Times New Roman" w:hAnsi="Times New Roman"/>
            <w:color w:val="auto"/>
            <w:sz w:val="12"/>
            <w:szCs w:val="12"/>
            <w:lang w:val="en-US" w:eastAsia="ru-RU"/>
          </w:rPr>
          <w:t>ru</w:t>
        </w:r>
      </w:hyperlink>
    </w:p>
    <w:p w:rsidR="00DA03BE" w:rsidRPr="001C0101" w:rsidRDefault="00DA03BE" w:rsidP="00660048">
      <w:pPr>
        <w:keepNext/>
        <w:spacing w:after="0" w:line="240" w:lineRule="auto"/>
        <w:jc w:val="center"/>
        <w:rPr>
          <w:rFonts w:ascii="Times New Roman" w:hAnsi="Times New Roman"/>
          <w:sz w:val="28"/>
          <w:szCs w:val="28"/>
          <w:lang w:eastAsia="ru-RU"/>
        </w:rPr>
      </w:pPr>
    </w:p>
    <w:p w:rsidR="00DA03BE" w:rsidRPr="001C0101" w:rsidRDefault="00DA03BE" w:rsidP="00660048">
      <w:pPr>
        <w:keepNext/>
        <w:spacing w:after="0" w:line="240" w:lineRule="auto"/>
        <w:jc w:val="center"/>
        <w:rPr>
          <w:rFonts w:ascii="Times New Roman" w:hAnsi="Times New Roman"/>
          <w:b/>
          <w:sz w:val="28"/>
          <w:szCs w:val="28"/>
          <w:lang w:eastAsia="ru-RU"/>
        </w:rPr>
      </w:pPr>
      <w:r w:rsidRPr="001C0101">
        <w:rPr>
          <w:rFonts w:ascii="Times New Roman" w:hAnsi="Times New Roman"/>
          <w:b/>
          <w:sz w:val="28"/>
          <w:szCs w:val="28"/>
          <w:lang w:eastAsia="ru-RU"/>
        </w:rPr>
        <w:t>АДМИНИСТРАЦИЯ ЯГОДНИНСКОГО ГОРОДСКОГО ОКРУГА</w:t>
      </w:r>
    </w:p>
    <w:p w:rsidR="00943FF3" w:rsidRPr="001C0101" w:rsidRDefault="00943FF3" w:rsidP="00660048">
      <w:pPr>
        <w:keepNext/>
        <w:rPr>
          <w:rFonts w:ascii="Times New Roman" w:hAnsi="Times New Roman"/>
          <w:sz w:val="28"/>
          <w:szCs w:val="28"/>
        </w:rPr>
      </w:pPr>
    </w:p>
    <w:p w:rsidR="00BF0C47" w:rsidRPr="001C0101" w:rsidRDefault="00BF0C47" w:rsidP="00660048">
      <w:pPr>
        <w:keepNext/>
        <w:spacing w:after="0" w:line="240" w:lineRule="auto"/>
        <w:ind w:left="-142"/>
        <w:jc w:val="center"/>
        <w:rPr>
          <w:rFonts w:ascii="Times New Roman" w:eastAsia="Times New Roman" w:hAnsi="Times New Roman"/>
          <w:b/>
          <w:sz w:val="28"/>
          <w:szCs w:val="28"/>
          <w:lang w:eastAsia="ru-RU"/>
        </w:rPr>
      </w:pPr>
      <w:r w:rsidRPr="001C0101">
        <w:rPr>
          <w:rFonts w:ascii="Times New Roman" w:eastAsia="Times New Roman" w:hAnsi="Times New Roman"/>
          <w:b/>
          <w:sz w:val="28"/>
          <w:szCs w:val="28"/>
          <w:lang w:eastAsia="ru-RU"/>
        </w:rPr>
        <w:t>ПОСТАНОВЛЕНИЕ</w:t>
      </w:r>
    </w:p>
    <w:p w:rsidR="00BF0C47" w:rsidRPr="001C0101" w:rsidRDefault="00BF0C47" w:rsidP="00660048">
      <w:pPr>
        <w:keepNext/>
        <w:spacing w:after="0" w:line="240" w:lineRule="atLeast"/>
        <w:ind w:left="-142"/>
        <w:jc w:val="both"/>
        <w:rPr>
          <w:rFonts w:ascii="Times New Roman" w:eastAsia="Times New Roman" w:hAnsi="Times New Roman"/>
          <w:sz w:val="28"/>
          <w:szCs w:val="28"/>
          <w:lang w:eastAsia="ru-RU"/>
        </w:rPr>
      </w:pPr>
    </w:p>
    <w:p w:rsidR="00943FF3" w:rsidRPr="001C0101" w:rsidRDefault="00BF0C47" w:rsidP="00660048">
      <w:pPr>
        <w:keepNext/>
        <w:spacing w:after="0" w:line="240" w:lineRule="atLeast"/>
        <w:ind w:left="-142"/>
        <w:jc w:val="center"/>
        <w:rPr>
          <w:rFonts w:ascii="Times New Roman" w:eastAsia="Times New Roman" w:hAnsi="Times New Roman"/>
          <w:b/>
          <w:sz w:val="28"/>
          <w:szCs w:val="28"/>
          <w:lang w:eastAsia="ru-RU"/>
        </w:rPr>
      </w:pPr>
      <w:r w:rsidRPr="001C0101">
        <w:rPr>
          <w:rFonts w:ascii="Times New Roman" w:eastAsia="Times New Roman" w:hAnsi="Times New Roman"/>
          <w:b/>
          <w:sz w:val="28"/>
          <w:szCs w:val="28"/>
          <w:lang w:eastAsia="ru-RU"/>
        </w:rPr>
        <w:t xml:space="preserve">от </w:t>
      </w:r>
      <w:r w:rsidR="00F04FFF" w:rsidRPr="001C0101">
        <w:rPr>
          <w:rFonts w:ascii="Times New Roman" w:eastAsia="Times New Roman" w:hAnsi="Times New Roman"/>
          <w:b/>
          <w:sz w:val="28"/>
          <w:szCs w:val="28"/>
          <w:lang w:eastAsia="ru-RU"/>
        </w:rPr>
        <w:t>«</w:t>
      </w:r>
      <w:r w:rsidR="00123838">
        <w:rPr>
          <w:rFonts w:ascii="Times New Roman" w:eastAsia="Times New Roman" w:hAnsi="Times New Roman"/>
          <w:b/>
          <w:sz w:val="28"/>
          <w:szCs w:val="28"/>
          <w:lang w:eastAsia="ru-RU"/>
        </w:rPr>
        <w:t>29</w:t>
      </w:r>
      <w:r w:rsidR="00F04FFF" w:rsidRPr="001C0101">
        <w:rPr>
          <w:rFonts w:ascii="Times New Roman" w:eastAsia="Times New Roman" w:hAnsi="Times New Roman"/>
          <w:b/>
          <w:sz w:val="28"/>
          <w:szCs w:val="28"/>
          <w:lang w:eastAsia="ru-RU"/>
        </w:rPr>
        <w:t>»</w:t>
      </w:r>
      <w:r w:rsidR="00123838">
        <w:rPr>
          <w:rFonts w:ascii="Times New Roman" w:eastAsia="Times New Roman" w:hAnsi="Times New Roman"/>
          <w:b/>
          <w:sz w:val="28"/>
          <w:szCs w:val="28"/>
          <w:lang w:eastAsia="ru-RU"/>
        </w:rPr>
        <w:t xml:space="preserve"> июня</w:t>
      </w:r>
      <w:r w:rsidR="003F0291" w:rsidRPr="001C0101">
        <w:rPr>
          <w:rFonts w:ascii="Times New Roman" w:eastAsia="Times New Roman" w:hAnsi="Times New Roman"/>
          <w:b/>
          <w:sz w:val="28"/>
          <w:szCs w:val="28"/>
          <w:lang w:eastAsia="ru-RU"/>
        </w:rPr>
        <w:t xml:space="preserve"> </w:t>
      </w:r>
      <w:r w:rsidR="00377E0F" w:rsidRPr="001C0101">
        <w:rPr>
          <w:rFonts w:ascii="Times New Roman" w:eastAsia="Times New Roman" w:hAnsi="Times New Roman"/>
          <w:b/>
          <w:sz w:val="28"/>
          <w:szCs w:val="28"/>
          <w:lang w:eastAsia="ru-RU"/>
        </w:rPr>
        <w:t>20</w:t>
      </w:r>
      <w:r w:rsidR="008C56CD" w:rsidRPr="001C0101">
        <w:rPr>
          <w:rFonts w:ascii="Times New Roman" w:eastAsia="Times New Roman" w:hAnsi="Times New Roman"/>
          <w:b/>
          <w:sz w:val="28"/>
          <w:szCs w:val="28"/>
          <w:lang w:eastAsia="ru-RU"/>
        </w:rPr>
        <w:t>20</w:t>
      </w:r>
      <w:r w:rsidRPr="001C0101">
        <w:rPr>
          <w:rFonts w:ascii="Times New Roman" w:eastAsia="Times New Roman" w:hAnsi="Times New Roman"/>
          <w:b/>
          <w:sz w:val="28"/>
          <w:szCs w:val="28"/>
          <w:lang w:eastAsia="ru-RU"/>
        </w:rPr>
        <w:t xml:space="preserve"> г.</w:t>
      </w:r>
      <w:r w:rsidR="007414DA" w:rsidRPr="001C0101">
        <w:rPr>
          <w:rFonts w:ascii="Times New Roman" w:eastAsia="Times New Roman" w:hAnsi="Times New Roman"/>
          <w:b/>
          <w:sz w:val="28"/>
          <w:szCs w:val="28"/>
          <w:lang w:eastAsia="ru-RU"/>
        </w:rPr>
        <w:tab/>
      </w:r>
      <w:r w:rsidR="00CD066A" w:rsidRPr="001C0101">
        <w:rPr>
          <w:rFonts w:ascii="Times New Roman" w:eastAsia="Times New Roman" w:hAnsi="Times New Roman"/>
          <w:b/>
          <w:sz w:val="28"/>
          <w:szCs w:val="28"/>
          <w:lang w:eastAsia="ru-RU"/>
        </w:rPr>
        <w:tab/>
      </w:r>
      <w:r w:rsidR="007414DA" w:rsidRPr="001C0101">
        <w:rPr>
          <w:rFonts w:ascii="Times New Roman" w:eastAsia="Times New Roman" w:hAnsi="Times New Roman"/>
          <w:b/>
          <w:sz w:val="28"/>
          <w:szCs w:val="28"/>
          <w:lang w:eastAsia="ru-RU"/>
        </w:rPr>
        <w:tab/>
      </w:r>
      <w:r w:rsidR="007414DA" w:rsidRPr="001C0101">
        <w:rPr>
          <w:rFonts w:ascii="Times New Roman" w:eastAsia="Times New Roman" w:hAnsi="Times New Roman"/>
          <w:b/>
          <w:sz w:val="28"/>
          <w:szCs w:val="28"/>
          <w:lang w:eastAsia="ru-RU"/>
        </w:rPr>
        <w:tab/>
      </w:r>
      <w:r w:rsidR="007414DA" w:rsidRPr="001C0101">
        <w:rPr>
          <w:rFonts w:ascii="Times New Roman" w:eastAsia="Times New Roman" w:hAnsi="Times New Roman"/>
          <w:b/>
          <w:sz w:val="28"/>
          <w:szCs w:val="28"/>
          <w:lang w:eastAsia="ru-RU"/>
        </w:rPr>
        <w:tab/>
      </w:r>
      <w:r w:rsidR="007414DA" w:rsidRPr="001C0101">
        <w:rPr>
          <w:rFonts w:ascii="Times New Roman" w:eastAsia="Times New Roman" w:hAnsi="Times New Roman"/>
          <w:b/>
          <w:sz w:val="28"/>
          <w:szCs w:val="28"/>
          <w:lang w:eastAsia="ru-RU"/>
        </w:rPr>
        <w:tab/>
      </w:r>
      <w:r w:rsidR="007414DA" w:rsidRPr="001C0101">
        <w:rPr>
          <w:rFonts w:ascii="Times New Roman" w:eastAsia="Times New Roman" w:hAnsi="Times New Roman"/>
          <w:b/>
          <w:sz w:val="28"/>
          <w:szCs w:val="28"/>
          <w:lang w:eastAsia="ru-RU"/>
        </w:rPr>
        <w:tab/>
      </w:r>
      <w:r w:rsidRPr="001C0101">
        <w:rPr>
          <w:rFonts w:ascii="Times New Roman" w:eastAsia="Times New Roman" w:hAnsi="Times New Roman"/>
          <w:b/>
          <w:sz w:val="28"/>
          <w:szCs w:val="28"/>
          <w:lang w:eastAsia="ru-RU"/>
        </w:rPr>
        <w:t>№</w:t>
      </w:r>
      <w:r w:rsidR="003F0291" w:rsidRPr="001C0101">
        <w:rPr>
          <w:rFonts w:ascii="Times New Roman" w:eastAsia="Times New Roman" w:hAnsi="Times New Roman"/>
          <w:b/>
          <w:sz w:val="28"/>
          <w:szCs w:val="28"/>
          <w:lang w:eastAsia="ru-RU"/>
        </w:rPr>
        <w:t xml:space="preserve"> </w:t>
      </w:r>
      <w:r w:rsidR="00123838">
        <w:rPr>
          <w:rFonts w:ascii="Times New Roman" w:eastAsia="Times New Roman" w:hAnsi="Times New Roman"/>
          <w:b/>
          <w:sz w:val="28"/>
          <w:szCs w:val="28"/>
          <w:lang w:eastAsia="ru-RU"/>
        </w:rPr>
        <w:t>345</w:t>
      </w:r>
    </w:p>
    <w:p w:rsidR="00CD066A" w:rsidRPr="001C0101" w:rsidRDefault="00CD066A" w:rsidP="00660048">
      <w:pPr>
        <w:keepNext/>
        <w:spacing w:after="0" w:line="240" w:lineRule="atLeast"/>
        <w:ind w:left="-142"/>
        <w:jc w:val="center"/>
        <w:rPr>
          <w:rFonts w:ascii="Times New Roman" w:hAnsi="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CD066A" w:rsidRPr="001C0101" w:rsidTr="0071641D">
        <w:tc>
          <w:tcPr>
            <w:tcW w:w="4644" w:type="dxa"/>
          </w:tcPr>
          <w:p w:rsidR="00CD066A" w:rsidRPr="001C0101" w:rsidRDefault="008C56CD" w:rsidP="0071641D">
            <w:pPr>
              <w:pStyle w:val="a4"/>
              <w:keepNext/>
              <w:rPr>
                <w:rFonts w:ascii="Times New Roman" w:hAnsi="Times New Roman"/>
                <w:sz w:val="26"/>
                <w:szCs w:val="26"/>
              </w:rPr>
            </w:pPr>
            <w:r w:rsidRPr="001C0101">
              <w:rPr>
                <w:rFonts w:ascii="Times New Roman" w:hAnsi="Times New Roman"/>
                <w:sz w:val="26"/>
                <w:szCs w:val="26"/>
              </w:rPr>
              <w:t xml:space="preserve"> </w:t>
            </w:r>
            <w:r w:rsidR="00F04FFF" w:rsidRPr="001C0101">
              <w:rPr>
                <w:rFonts w:ascii="Times New Roman" w:hAnsi="Times New Roman"/>
                <w:sz w:val="26"/>
                <w:szCs w:val="26"/>
              </w:rPr>
              <w:t>«</w:t>
            </w:r>
            <w:r w:rsidR="00042708" w:rsidRPr="001C0101">
              <w:rPr>
                <w:rStyle w:val="FontStyle31"/>
                <w:sz w:val="26"/>
                <w:szCs w:val="26"/>
              </w:rPr>
              <w:t>О</w:t>
            </w:r>
            <w:r w:rsidRPr="001C0101">
              <w:rPr>
                <w:rStyle w:val="FontStyle31"/>
                <w:sz w:val="26"/>
                <w:szCs w:val="26"/>
              </w:rPr>
              <w:t>б утверждении Положения об</w:t>
            </w:r>
            <w:r w:rsidR="00042708" w:rsidRPr="001C0101">
              <w:rPr>
                <w:rStyle w:val="FontStyle31"/>
                <w:sz w:val="26"/>
                <w:szCs w:val="26"/>
              </w:rPr>
              <w:t xml:space="preserve"> оплат</w:t>
            </w:r>
            <w:r w:rsidRPr="001C0101">
              <w:rPr>
                <w:rStyle w:val="FontStyle31"/>
                <w:sz w:val="26"/>
                <w:szCs w:val="26"/>
              </w:rPr>
              <w:t>е</w:t>
            </w:r>
            <w:r w:rsidR="00042708" w:rsidRPr="001C0101">
              <w:rPr>
                <w:rStyle w:val="FontStyle31"/>
                <w:sz w:val="26"/>
                <w:szCs w:val="26"/>
              </w:rPr>
              <w:t xml:space="preserve"> труда работников муниципальн</w:t>
            </w:r>
            <w:r w:rsidRPr="001C0101">
              <w:rPr>
                <w:rStyle w:val="FontStyle31"/>
                <w:sz w:val="26"/>
                <w:szCs w:val="26"/>
              </w:rPr>
              <w:t>ого казенного</w:t>
            </w:r>
            <w:r w:rsidR="00042708" w:rsidRPr="001C0101">
              <w:rPr>
                <w:rStyle w:val="FontStyle31"/>
                <w:sz w:val="26"/>
                <w:szCs w:val="26"/>
              </w:rPr>
              <w:t xml:space="preserve"> учреждени</w:t>
            </w:r>
            <w:r w:rsidRPr="001C0101">
              <w:rPr>
                <w:rStyle w:val="FontStyle31"/>
                <w:sz w:val="26"/>
                <w:szCs w:val="26"/>
              </w:rPr>
              <w:t>я</w:t>
            </w:r>
            <w:r w:rsidR="0071641D" w:rsidRPr="001C0101">
              <w:rPr>
                <w:rStyle w:val="FontStyle31"/>
                <w:sz w:val="26"/>
                <w:szCs w:val="26"/>
              </w:rPr>
              <w:t xml:space="preserve"> «Ягоднинский ресурсный центр»</w:t>
            </w:r>
          </w:p>
        </w:tc>
      </w:tr>
    </w:tbl>
    <w:p w:rsidR="00042708" w:rsidRPr="001C0101" w:rsidRDefault="00042708" w:rsidP="00660048">
      <w:pPr>
        <w:keepNext/>
        <w:autoSpaceDE w:val="0"/>
        <w:autoSpaceDN w:val="0"/>
        <w:adjustRightInd w:val="0"/>
        <w:spacing w:after="0" w:line="240" w:lineRule="auto"/>
        <w:ind w:left="540"/>
        <w:jc w:val="both"/>
        <w:rPr>
          <w:rFonts w:ascii="Times New Roman" w:hAnsi="Times New Roman"/>
          <w:sz w:val="26"/>
          <w:szCs w:val="26"/>
        </w:rPr>
      </w:pPr>
    </w:p>
    <w:p w:rsidR="00042708" w:rsidRPr="001C0101" w:rsidRDefault="00042708" w:rsidP="00660048">
      <w:pPr>
        <w:keepNext/>
        <w:autoSpaceDE w:val="0"/>
        <w:autoSpaceDN w:val="0"/>
        <w:adjustRightInd w:val="0"/>
        <w:spacing w:after="0" w:line="240" w:lineRule="auto"/>
        <w:ind w:left="540"/>
        <w:jc w:val="both"/>
        <w:rPr>
          <w:rFonts w:ascii="Times New Roman" w:hAnsi="Times New Roman"/>
          <w:sz w:val="26"/>
          <w:szCs w:val="26"/>
        </w:rPr>
      </w:pPr>
    </w:p>
    <w:p w:rsidR="00F53AAB" w:rsidRPr="001C0101" w:rsidRDefault="00F53AAB" w:rsidP="00692C4C">
      <w:pPr>
        <w:pStyle w:val="Style3"/>
        <w:keepNext/>
        <w:widowControl/>
        <w:spacing w:before="58" w:line="274" w:lineRule="exact"/>
        <w:ind w:right="-42"/>
        <w:jc w:val="both"/>
        <w:rPr>
          <w:rStyle w:val="FontStyle31"/>
          <w:sz w:val="26"/>
          <w:szCs w:val="26"/>
        </w:rPr>
      </w:pPr>
      <w:r w:rsidRPr="001C0101">
        <w:rPr>
          <w:rStyle w:val="FontStyle31"/>
          <w:sz w:val="26"/>
          <w:szCs w:val="26"/>
        </w:rPr>
        <w:t>В соответствии с</w:t>
      </w:r>
      <w:r w:rsidR="00E63B1F" w:rsidRPr="001C0101">
        <w:rPr>
          <w:rStyle w:val="FontStyle31"/>
          <w:sz w:val="26"/>
          <w:szCs w:val="26"/>
        </w:rPr>
        <w:t>о статьей 144</w:t>
      </w:r>
      <w:r w:rsidRPr="001C0101">
        <w:rPr>
          <w:rStyle w:val="FontStyle31"/>
          <w:sz w:val="26"/>
          <w:szCs w:val="26"/>
        </w:rPr>
        <w:t xml:space="preserve"> </w:t>
      </w:r>
      <w:r w:rsidR="008C56CD" w:rsidRPr="001C0101">
        <w:rPr>
          <w:rStyle w:val="FontStyle31"/>
          <w:sz w:val="26"/>
          <w:szCs w:val="26"/>
        </w:rPr>
        <w:t>Трудов</w:t>
      </w:r>
      <w:r w:rsidR="00E63B1F" w:rsidRPr="001C0101">
        <w:rPr>
          <w:rStyle w:val="FontStyle31"/>
          <w:sz w:val="26"/>
          <w:szCs w:val="26"/>
        </w:rPr>
        <w:t>ого</w:t>
      </w:r>
      <w:r w:rsidR="008C56CD" w:rsidRPr="001C0101">
        <w:rPr>
          <w:rStyle w:val="FontStyle31"/>
          <w:sz w:val="26"/>
          <w:szCs w:val="26"/>
        </w:rPr>
        <w:t xml:space="preserve"> кодекс</w:t>
      </w:r>
      <w:r w:rsidR="00E63B1F" w:rsidRPr="001C0101">
        <w:rPr>
          <w:rStyle w:val="FontStyle31"/>
          <w:sz w:val="26"/>
          <w:szCs w:val="26"/>
        </w:rPr>
        <w:t>а</w:t>
      </w:r>
      <w:r w:rsidR="008C56CD" w:rsidRPr="001C0101">
        <w:rPr>
          <w:rStyle w:val="FontStyle31"/>
          <w:sz w:val="26"/>
          <w:szCs w:val="26"/>
        </w:rPr>
        <w:t xml:space="preserve"> Российской Федерации,</w:t>
      </w:r>
      <w:r w:rsidR="00692C4C">
        <w:rPr>
          <w:rStyle w:val="FontStyle31"/>
          <w:sz w:val="26"/>
          <w:szCs w:val="26"/>
        </w:rPr>
        <w:t xml:space="preserve"> </w:t>
      </w:r>
      <w:r w:rsidR="009E3616" w:rsidRPr="001C0101">
        <w:rPr>
          <w:rStyle w:val="FontStyle31"/>
          <w:sz w:val="26"/>
          <w:szCs w:val="26"/>
        </w:rPr>
        <w:t xml:space="preserve">пунктом 4 статьи 86 Бюджетного кодекса Российской Федерации, </w:t>
      </w:r>
      <w:r w:rsidR="00C07213" w:rsidRPr="001C0101">
        <w:rPr>
          <w:rStyle w:val="FontStyle31"/>
          <w:sz w:val="26"/>
          <w:szCs w:val="26"/>
        </w:rPr>
        <w:t xml:space="preserve">руководствуясь </w:t>
      </w:r>
      <w:r w:rsidR="0071641D" w:rsidRPr="001C0101">
        <w:rPr>
          <w:rStyle w:val="FontStyle31"/>
          <w:sz w:val="26"/>
          <w:szCs w:val="26"/>
        </w:rPr>
        <w:t>постановлениями</w:t>
      </w:r>
      <w:r w:rsidR="005D662E" w:rsidRPr="001C0101">
        <w:rPr>
          <w:rStyle w:val="FontStyle31"/>
          <w:sz w:val="26"/>
          <w:szCs w:val="26"/>
        </w:rPr>
        <w:t xml:space="preserve"> </w:t>
      </w:r>
      <w:r w:rsidRPr="001C0101">
        <w:rPr>
          <w:rStyle w:val="FontStyle31"/>
          <w:sz w:val="26"/>
          <w:szCs w:val="26"/>
        </w:rPr>
        <w:t xml:space="preserve">Правительства Магаданской области </w:t>
      </w:r>
      <w:r w:rsidR="008C56CD" w:rsidRPr="001C0101">
        <w:rPr>
          <w:sz w:val="26"/>
          <w:szCs w:val="26"/>
        </w:rPr>
        <w:t>от 11.06.2014г. №483-пп «О системах оплаты труда работников областных государственных учреждений»</w:t>
      </w:r>
      <w:r w:rsidR="0071641D" w:rsidRPr="001C0101">
        <w:rPr>
          <w:sz w:val="26"/>
          <w:szCs w:val="26"/>
        </w:rPr>
        <w:t xml:space="preserve"> и от </w:t>
      </w:r>
      <w:r w:rsidR="0071641D" w:rsidRPr="001C0101">
        <w:rPr>
          <w:rStyle w:val="FontStyle22"/>
          <w:sz w:val="26"/>
          <w:szCs w:val="26"/>
        </w:rPr>
        <w:t>23.10.2014 № 901-пп «Об оплате труда руководителей областных государственных учреждений, их заместителей и главных бухгалтеров»</w:t>
      </w:r>
      <w:r w:rsidR="008C56CD" w:rsidRPr="001C0101">
        <w:rPr>
          <w:sz w:val="26"/>
          <w:szCs w:val="26"/>
        </w:rPr>
        <w:t>, постановлени</w:t>
      </w:r>
      <w:r w:rsidR="0071641D" w:rsidRPr="001C0101">
        <w:rPr>
          <w:sz w:val="26"/>
          <w:szCs w:val="26"/>
        </w:rPr>
        <w:t>я</w:t>
      </w:r>
      <w:r w:rsidR="008C56CD" w:rsidRPr="001C0101">
        <w:rPr>
          <w:sz w:val="26"/>
          <w:szCs w:val="26"/>
        </w:rPr>
        <w:t>м</w:t>
      </w:r>
      <w:r w:rsidR="0071641D" w:rsidRPr="001C0101">
        <w:rPr>
          <w:sz w:val="26"/>
          <w:szCs w:val="26"/>
        </w:rPr>
        <w:t>и</w:t>
      </w:r>
      <w:r w:rsidR="008C56CD" w:rsidRPr="001C0101">
        <w:rPr>
          <w:sz w:val="26"/>
          <w:szCs w:val="26"/>
        </w:rPr>
        <w:t xml:space="preserve"> </w:t>
      </w:r>
      <w:r w:rsidR="008C56CD" w:rsidRPr="001C0101">
        <w:rPr>
          <w:rStyle w:val="FontStyle31"/>
          <w:sz w:val="26"/>
          <w:szCs w:val="26"/>
        </w:rPr>
        <w:t xml:space="preserve">администрации Ягоднинского городского округа </w:t>
      </w:r>
      <w:r w:rsidR="008C56CD" w:rsidRPr="001C0101">
        <w:rPr>
          <w:sz w:val="26"/>
          <w:szCs w:val="26"/>
        </w:rPr>
        <w:t>от 30.12.2015г</w:t>
      </w:r>
      <w:r w:rsidR="00BF00DC" w:rsidRPr="001C0101">
        <w:rPr>
          <w:sz w:val="26"/>
          <w:szCs w:val="26"/>
        </w:rPr>
        <w:t>.</w:t>
      </w:r>
      <w:r w:rsidR="008C56CD" w:rsidRPr="001C0101">
        <w:rPr>
          <w:sz w:val="26"/>
          <w:szCs w:val="26"/>
        </w:rPr>
        <w:t xml:space="preserve"> №576 «О системах оплаты труда работников муниципальных учреждений в муниципальном образовании «Ягоднинский городской округ»</w:t>
      </w:r>
      <w:r w:rsidR="0071641D" w:rsidRPr="001C0101">
        <w:rPr>
          <w:sz w:val="26"/>
          <w:szCs w:val="26"/>
        </w:rPr>
        <w:t xml:space="preserve"> и от 30.12.2015г.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r w:rsidRPr="001C0101">
        <w:rPr>
          <w:rStyle w:val="FontStyle31"/>
          <w:sz w:val="26"/>
          <w:szCs w:val="26"/>
        </w:rPr>
        <w:t>, администрация Ягоднинского городского округа</w:t>
      </w:r>
    </w:p>
    <w:p w:rsidR="00F53AAB" w:rsidRPr="001C0101" w:rsidRDefault="00F53AAB" w:rsidP="00660048">
      <w:pPr>
        <w:pStyle w:val="Style3"/>
        <w:keepNext/>
        <w:widowControl/>
        <w:spacing w:before="58" w:line="274" w:lineRule="exact"/>
        <w:ind w:right="-42"/>
        <w:jc w:val="both"/>
        <w:rPr>
          <w:rStyle w:val="FontStyle31"/>
          <w:sz w:val="26"/>
          <w:szCs w:val="26"/>
        </w:rPr>
      </w:pPr>
    </w:p>
    <w:p w:rsidR="00943FF3" w:rsidRPr="001C0101" w:rsidRDefault="00943FF3" w:rsidP="00660048">
      <w:pPr>
        <w:keepNext/>
        <w:autoSpaceDE w:val="0"/>
        <w:autoSpaceDN w:val="0"/>
        <w:adjustRightInd w:val="0"/>
        <w:spacing w:after="0" w:line="240" w:lineRule="auto"/>
        <w:jc w:val="center"/>
        <w:rPr>
          <w:rFonts w:ascii="Times New Roman" w:hAnsi="Times New Roman"/>
          <w:b/>
          <w:sz w:val="26"/>
          <w:szCs w:val="26"/>
        </w:rPr>
      </w:pPr>
      <w:r w:rsidRPr="001C0101">
        <w:rPr>
          <w:rFonts w:ascii="Times New Roman" w:hAnsi="Times New Roman"/>
          <w:b/>
          <w:sz w:val="26"/>
          <w:szCs w:val="26"/>
        </w:rPr>
        <w:t>ПОСТАНОВЛЯЕТ:</w:t>
      </w:r>
    </w:p>
    <w:p w:rsidR="007414DA" w:rsidRPr="001C0101" w:rsidRDefault="007414DA" w:rsidP="00660048">
      <w:pPr>
        <w:keepNext/>
        <w:spacing w:after="0" w:line="240" w:lineRule="auto"/>
        <w:jc w:val="center"/>
        <w:rPr>
          <w:rFonts w:ascii="Times New Roman" w:hAnsi="Times New Roman"/>
          <w:sz w:val="26"/>
          <w:szCs w:val="26"/>
        </w:rPr>
      </w:pPr>
    </w:p>
    <w:p w:rsidR="00377E0F" w:rsidRPr="001C0101" w:rsidRDefault="008C56CD"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1C0101">
        <w:rPr>
          <w:rFonts w:ascii="Times New Roman" w:hAnsi="Times New Roman"/>
          <w:sz w:val="26"/>
          <w:szCs w:val="26"/>
        </w:rPr>
        <w:t xml:space="preserve">Утвердить </w:t>
      </w:r>
      <w:r w:rsidR="0071641D" w:rsidRPr="001C0101">
        <w:rPr>
          <w:rFonts w:ascii="Times New Roman" w:hAnsi="Times New Roman"/>
          <w:sz w:val="26"/>
          <w:szCs w:val="26"/>
        </w:rPr>
        <w:t>П</w:t>
      </w:r>
      <w:r w:rsidRPr="001C0101">
        <w:rPr>
          <w:rFonts w:ascii="Times New Roman" w:hAnsi="Times New Roman"/>
          <w:sz w:val="26"/>
          <w:szCs w:val="26"/>
        </w:rPr>
        <w:t>оложение об оплате труда работников муниципального казенного учреждения</w:t>
      </w:r>
      <w:r w:rsidR="00DF2DC8" w:rsidRPr="001C0101">
        <w:rPr>
          <w:rFonts w:ascii="Times New Roman" w:hAnsi="Times New Roman"/>
          <w:sz w:val="26"/>
          <w:szCs w:val="26"/>
        </w:rPr>
        <w:t xml:space="preserve"> </w:t>
      </w:r>
      <w:r w:rsidR="00DF2DC8" w:rsidRPr="001C0101">
        <w:rPr>
          <w:rStyle w:val="FontStyle31"/>
          <w:sz w:val="26"/>
          <w:szCs w:val="26"/>
        </w:rPr>
        <w:t xml:space="preserve">«Ягоднинский ресурсный центр» </w:t>
      </w:r>
      <w:r w:rsidR="00CD2F9C" w:rsidRPr="001C0101">
        <w:rPr>
          <w:rFonts w:ascii="Times New Roman" w:hAnsi="Times New Roman"/>
          <w:sz w:val="26"/>
          <w:szCs w:val="26"/>
        </w:rPr>
        <w:t>согласно приложению 1</w:t>
      </w:r>
      <w:r w:rsidRPr="001C0101">
        <w:rPr>
          <w:rFonts w:ascii="Times New Roman" w:hAnsi="Times New Roman"/>
          <w:sz w:val="26"/>
          <w:szCs w:val="26"/>
        </w:rPr>
        <w:t>.</w:t>
      </w:r>
    </w:p>
    <w:p w:rsidR="00F64188" w:rsidRPr="001C0101" w:rsidRDefault="00F64188"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1C0101">
        <w:rPr>
          <w:rFonts w:ascii="Times New Roman" w:eastAsiaTheme="minorHAnsi" w:hAnsi="Times New Roman"/>
          <w:sz w:val="26"/>
          <w:szCs w:val="26"/>
        </w:rPr>
        <w:t>Финансирование расходов, связанных с реализацией настоящего постановления, производить в пределах бюджетных ассигнований, предусмотренных получател</w:t>
      </w:r>
      <w:r w:rsidR="009C6E47" w:rsidRPr="001C0101">
        <w:rPr>
          <w:rFonts w:ascii="Times New Roman" w:eastAsiaTheme="minorHAnsi" w:hAnsi="Times New Roman"/>
          <w:sz w:val="26"/>
          <w:szCs w:val="26"/>
        </w:rPr>
        <w:t>ю</w:t>
      </w:r>
      <w:r w:rsidRPr="001C0101">
        <w:rPr>
          <w:rFonts w:ascii="Times New Roman" w:eastAsiaTheme="minorHAnsi" w:hAnsi="Times New Roman"/>
          <w:sz w:val="26"/>
          <w:szCs w:val="26"/>
        </w:rPr>
        <w:t xml:space="preserve"> бюджетных средств </w:t>
      </w:r>
      <w:r w:rsidR="007A365E" w:rsidRPr="001C0101">
        <w:rPr>
          <w:rFonts w:ascii="Times New Roman" w:eastAsiaTheme="minorHAnsi" w:hAnsi="Times New Roman"/>
          <w:sz w:val="26"/>
          <w:szCs w:val="26"/>
        </w:rPr>
        <w:t>Ягоднинского городского округа</w:t>
      </w:r>
      <w:r w:rsidRPr="001C0101">
        <w:rPr>
          <w:rFonts w:ascii="Times New Roman" w:eastAsiaTheme="minorHAnsi" w:hAnsi="Times New Roman"/>
          <w:sz w:val="26"/>
          <w:szCs w:val="26"/>
        </w:rPr>
        <w:t xml:space="preserve"> на оплату труда.</w:t>
      </w:r>
    </w:p>
    <w:p w:rsidR="00042708" w:rsidRPr="001C0101" w:rsidRDefault="00377E0F" w:rsidP="00660048">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1C0101">
        <w:rPr>
          <w:rFonts w:ascii="Times New Roman" w:eastAsiaTheme="minorHAnsi" w:hAnsi="Times New Roman"/>
          <w:sz w:val="26"/>
          <w:szCs w:val="26"/>
        </w:rPr>
        <w:t xml:space="preserve">Настоящее постановление подлежит </w:t>
      </w:r>
      <w:r w:rsidR="00042708" w:rsidRPr="001C0101">
        <w:rPr>
          <w:rFonts w:ascii="Times New Roman" w:eastAsiaTheme="minorHAnsi" w:hAnsi="Times New Roman"/>
          <w:sz w:val="26"/>
          <w:szCs w:val="26"/>
        </w:rPr>
        <w:t>официальному опубликованию в газете Северная правда</w:t>
      </w:r>
      <w:r w:rsidR="00F04FFF" w:rsidRPr="001C0101">
        <w:rPr>
          <w:rFonts w:ascii="Times New Roman" w:eastAsiaTheme="minorHAnsi" w:hAnsi="Times New Roman"/>
          <w:sz w:val="26"/>
          <w:szCs w:val="26"/>
        </w:rPr>
        <w:t>»</w:t>
      </w:r>
      <w:r w:rsidR="00042708" w:rsidRPr="001C0101">
        <w:rPr>
          <w:rFonts w:ascii="Times New Roman" w:eastAsiaTheme="minorHAnsi" w:hAnsi="Times New Roman"/>
          <w:sz w:val="26"/>
          <w:szCs w:val="26"/>
        </w:rPr>
        <w:t xml:space="preserve">, </w:t>
      </w:r>
      <w:r w:rsidRPr="001C0101">
        <w:rPr>
          <w:rFonts w:ascii="Times New Roman" w:eastAsiaTheme="minorHAnsi" w:hAnsi="Times New Roman"/>
          <w:sz w:val="26"/>
          <w:szCs w:val="26"/>
        </w:rPr>
        <w:t>размещению на официальном сайте администрации Ягоднинского городского округа (</w:t>
      </w:r>
      <w:hyperlink r:id="rId9" w:history="1">
        <w:r w:rsidR="00042708" w:rsidRPr="001C0101">
          <w:rPr>
            <w:rStyle w:val="a3"/>
            <w:rFonts w:ascii="Times New Roman" w:eastAsiaTheme="minorHAnsi" w:hAnsi="Times New Roman"/>
            <w:color w:val="auto"/>
            <w:sz w:val="26"/>
            <w:szCs w:val="26"/>
          </w:rPr>
          <w:t>http://yagodnoeadm.ru</w:t>
        </w:r>
      </w:hyperlink>
      <w:r w:rsidRPr="001C0101">
        <w:rPr>
          <w:rFonts w:ascii="Times New Roman" w:eastAsiaTheme="minorHAnsi" w:hAnsi="Times New Roman"/>
          <w:sz w:val="26"/>
          <w:szCs w:val="26"/>
        </w:rPr>
        <w:t>)</w:t>
      </w:r>
      <w:r w:rsidR="00042708" w:rsidRPr="001C0101">
        <w:rPr>
          <w:rFonts w:ascii="Times New Roman" w:eastAsiaTheme="minorHAnsi" w:hAnsi="Times New Roman"/>
          <w:sz w:val="26"/>
          <w:szCs w:val="26"/>
        </w:rPr>
        <w:t xml:space="preserve"> и распространяется на правоотношения, возникшие с 1 </w:t>
      </w:r>
      <w:r w:rsidR="00DF2DC8" w:rsidRPr="001C0101">
        <w:rPr>
          <w:rFonts w:ascii="Times New Roman" w:eastAsiaTheme="minorHAnsi" w:hAnsi="Times New Roman"/>
          <w:sz w:val="26"/>
          <w:szCs w:val="26"/>
        </w:rPr>
        <w:t>мая</w:t>
      </w:r>
      <w:r w:rsidR="007A365E" w:rsidRPr="001C0101">
        <w:rPr>
          <w:rFonts w:ascii="Times New Roman" w:eastAsiaTheme="minorHAnsi" w:hAnsi="Times New Roman"/>
          <w:sz w:val="26"/>
          <w:szCs w:val="26"/>
        </w:rPr>
        <w:t xml:space="preserve"> 2020</w:t>
      </w:r>
      <w:r w:rsidR="00042708" w:rsidRPr="001C0101">
        <w:rPr>
          <w:rFonts w:ascii="Times New Roman" w:eastAsiaTheme="minorHAnsi" w:hAnsi="Times New Roman"/>
          <w:sz w:val="26"/>
          <w:szCs w:val="26"/>
        </w:rPr>
        <w:t xml:space="preserve"> г</w:t>
      </w:r>
      <w:r w:rsidR="007A365E" w:rsidRPr="001C0101">
        <w:rPr>
          <w:rFonts w:ascii="Times New Roman" w:eastAsiaTheme="minorHAnsi" w:hAnsi="Times New Roman"/>
          <w:sz w:val="26"/>
          <w:szCs w:val="26"/>
        </w:rPr>
        <w:t>ода</w:t>
      </w:r>
      <w:r w:rsidR="00042708" w:rsidRPr="001C0101">
        <w:rPr>
          <w:rFonts w:ascii="Times New Roman" w:eastAsiaTheme="minorHAnsi" w:hAnsi="Times New Roman"/>
          <w:sz w:val="26"/>
          <w:szCs w:val="26"/>
        </w:rPr>
        <w:t>.</w:t>
      </w:r>
    </w:p>
    <w:p w:rsidR="0080381E" w:rsidRPr="001C0101" w:rsidRDefault="0080381E" w:rsidP="0080381E">
      <w:pPr>
        <w:pStyle w:val="ac"/>
        <w:keepNext/>
        <w:numPr>
          <w:ilvl w:val="0"/>
          <w:numId w:val="2"/>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1C0101">
        <w:rPr>
          <w:rFonts w:ascii="Times New Roman" w:eastAsiaTheme="minorHAnsi" w:hAnsi="Times New Roman"/>
          <w:sz w:val="26"/>
          <w:szCs w:val="26"/>
        </w:rPr>
        <w:t>Контроль за исполнением настоящего постановления оставляю за собой.</w:t>
      </w:r>
    </w:p>
    <w:p w:rsidR="00377E0F" w:rsidRPr="001C0101" w:rsidRDefault="00377E0F" w:rsidP="00660048">
      <w:pPr>
        <w:keepNext/>
        <w:autoSpaceDE w:val="0"/>
        <w:autoSpaceDN w:val="0"/>
        <w:adjustRightInd w:val="0"/>
        <w:spacing w:after="0" w:line="240" w:lineRule="auto"/>
        <w:ind w:firstLine="540"/>
        <w:jc w:val="both"/>
        <w:rPr>
          <w:rFonts w:ascii="Times New Roman" w:eastAsiaTheme="minorHAnsi" w:hAnsi="Times New Roman"/>
          <w:sz w:val="26"/>
          <w:szCs w:val="26"/>
        </w:rPr>
      </w:pPr>
    </w:p>
    <w:p w:rsidR="00042708" w:rsidRPr="001C0101" w:rsidRDefault="00042708" w:rsidP="00660048">
      <w:pPr>
        <w:keepNext/>
        <w:spacing w:after="0" w:line="240" w:lineRule="auto"/>
        <w:ind w:firstLine="708"/>
        <w:jc w:val="both"/>
        <w:rPr>
          <w:rFonts w:ascii="Times New Roman" w:hAnsi="Times New Roman"/>
          <w:sz w:val="26"/>
          <w:szCs w:val="26"/>
        </w:rPr>
      </w:pPr>
    </w:p>
    <w:p w:rsidR="00A547C4" w:rsidRPr="001C0101" w:rsidRDefault="00A547C4" w:rsidP="00660048">
      <w:pPr>
        <w:keepNext/>
        <w:spacing w:after="0" w:line="240" w:lineRule="auto"/>
        <w:ind w:firstLine="708"/>
        <w:jc w:val="both"/>
        <w:rPr>
          <w:rFonts w:ascii="Times New Roman" w:hAnsi="Times New Roman"/>
          <w:sz w:val="26"/>
          <w:szCs w:val="26"/>
        </w:rPr>
      </w:pPr>
    </w:p>
    <w:p w:rsidR="00943FF3" w:rsidRPr="001C0101" w:rsidRDefault="00042708" w:rsidP="00660048">
      <w:pPr>
        <w:pStyle w:val="a4"/>
        <w:keepNext/>
        <w:rPr>
          <w:rFonts w:ascii="Times New Roman" w:hAnsi="Times New Roman"/>
          <w:sz w:val="26"/>
          <w:szCs w:val="26"/>
        </w:rPr>
      </w:pPr>
      <w:r w:rsidRPr="001C0101">
        <w:rPr>
          <w:rFonts w:ascii="Times New Roman" w:hAnsi="Times New Roman"/>
          <w:sz w:val="26"/>
          <w:szCs w:val="26"/>
        </w:rPr>
        <w:t>Г</w:t>
      </w:r>
      <w:r w:rsidR="00943FF3" w:rsidRPr="001C0101">
        <w:rPr>
          <w:rFonts w:ascii="Times New Roman" w:hAnsi="Times New Roman"/>
          <w:sz w:val="26"/>
          <w:szCs w:val="26"/>
        </w:rPr>
        <w:t>лав</w:t>
      </w:r>
      <w:r w:rsidRPr="001C0101">
        <w:rPr>
          <w:rFonts w:ascii="Times New Roman" w:hAnsi="Times New Roman"/>
          <w:sz w:val="26"/>
          <w:szCs w:val="26"/>
        </w:rPr>
        <w:t>а</w:t>
      </w:r>
      <w:r w:rsidR="00943FF3" w:rsidRPr="001C0101">
        <w:rPr>
          <w:rFonts w:ascii="Times New Roman" w:hAnsi="Times New Roman"/>
          <w:sz w:val="26"/>
          <w:szCs w:val="26"/>
        </w:rPr>
        <w:t xml:space="preserve"> Ягоднинского </w:t>
      </w:r>
    </w:p>
    <w:p w:rsidR="00943FF3" w:rsidRPr="001C0101" w:rsidRDefault="008E61A0" w:rsidP="00660048">
      <w:pPr>
        <w:keepNext/>
        <w:spacing w:line="240" w:lineRule="auto"/>
        <w:rPr>
          <w:rFonts w:ascii="Times New Roman" w:hAnsi="Times New Roman"/>
          <w:b/>
          <w:sz w:val="26"/>
          <w:szCs w:val="26"/>
        </w:rPr>
      </w:pPr>
      <w:r w:rsidRPr="001C0101">
        <w:rPr>
          <w:rFonts w:ascii="Times New Roman" w:hAnsi="Times New Roman"/>
          <w:sz w:val="26"/>
          <w:szCs w:val="26"/>
        </w:rPr>
        <w:t>городского округа</w:t>
      </w:r>
      <w:r w:rsidR="00943FF3" w:rsidRPr="001C0101">
        <w:rPr>
          <w:rFonts w:ascii="Times New Roman" w:hAnsi="Times New Roman"/>
          <w:sz w:val="26"/>
          <w:szCs w:val="26"/>
        </w:rPr>
        <w:tab/>
      </w:r>
      <w:r w:rsidR="00943FF3" w:rsidRPr="001C0101">
        <w:rPr>
          <w:rFonts w:ascii="Times New Roman" w:hAnsi="Times New Roman"/>
          <w:sz w:val="26"/>
          <w:szCs w:val="26"/>
        </w:rPr>
        <w:tab/>
      </w:r>
      <w:r w:rsidR="00A547C4" w:rsidRPr="001C0101">
        <w:rPr>
          <w:rFonts w:ascii="Times New Roman" w:hAnsi="Times New Roman"/>
          <w:sz w:val="26"/>
          <w:szCs w:val="26"/>
        </w:rPr>
        <w:tab/>
      </w:r>
      <w:r w:rsidR="00A547C4" w:rsidRPr="001C0101">
        <w:rPr>
          <w:rFonts w:ascii="Times New Roman" w:hAnsi="Times New Roman"/>
          <w:sz w:val="26"/>
          <w:szCs w:val="26"/>
        </w:rPr>
        <w:tab/>
      </w:r>
      <w:r w:rsidR="007A365E" w:rsidRPr="001C0101">
        <w:rPr>
          <w:rFonts w:ascii="Times New Roman" w:hAnsi="Times New Roman"/>
          <w:sz w:val="26"/>
          <w:szCs w:val="26"/>
        </w:rPr>
        <w:tab/>
      </w:r>
      <w:r w:rsidR="00943FF3" w:rsidRPr="001C0101">
        <w:rPr>
          <w:rFonts w:ascii="Times New Roman" w:hAnsi="Times New Roman"/>
          <w:sz w:val="26"/>
          <w:szCs w:val="26"/>
        </w:rPr>
        <w:tab/>
      </w:r>
      <w:r w:rsidR="00943FF3" w:rsidRPr="001C0101">
        <w:rPr>
          <w:rFonts w:ascii="Times New Roman" w:hAnsi="Times New Roman"/>
          <w:sz w:val="26"/>
          <w:szCs w:val="26"/>
        </w:rPr>
        <w:tab/>
      </w:r>
      <w:r w:rsidR="00943FF3" w:rsidRPr="001C0101">
        <w:rPr>
          <w:rFonts w:ascii="Times New Roman" w:hAnsi="Times New Roman"/>
          <w:sz w:val="26"/>
          <w:szCs w:val="26"/>
        </w:rPr>
        <w:tab/>
      </w:r>
      <w:r w:rsidRPr="001C0101">
        <w:rPr>
          <w:rFonts w:ascii="Times New Roman" w:hAnsi="Times New Roman"/>
          <w:sz w:val="26"/>
          <w:szCs w:val="26"/>
        </w:rPr>
        <w:tab/>
      </w:r>
      <w:r w:rsidR="00377E0F" w:rsidRPr="001C0101">
        <w:rPr>
          <w:rFonts w:ascii="Times New Roman" w:hAnsi="Times New Roman"/>
          <w:sz w:val="26"/>
          <w:szCs w:val="26"/>
        </w:rPr>
        <w:t>Д.М. Бородин</w:t>
      </w:r>
    </w:p>
    <w:p w:rsidR="007A365E" w:rsidRPr="00D33DAA" w:rsidRDefault="00CD066A" w:rsidP="00D33DAA">
      <w:pPr>
        <w:pStyle w:val="Style8"/>
        <w:keepNext/>
        <w:widowControl/>
        <w:spacing w:line="240" w:lineRule="auto"/>
        <w:ind w:left="5741"/>
        <w:rPr>
          <w:rStyle w:val="FontStyle22"/>
          <w:sz w:val="22"/>
          <w:szCs w:val="24"/>
        </w:rPr>
      </w:pPr>
      <w:r w:rsidRPr="001C0101">
        <w:rPr>
          <w:sz w:val="28"/>
          <w:szCs w:val="28"/>
        </w:rPr>
        <w:br w:type="page"/>
      </w:r>
      <w:bookmarkStart w:id="0" w:name="Par26"/>
      <w:bookmarkStart w:id="1" w:name="Par37"/>
      <w:bookmarkEnd w:id="0"/>
      <w:bookmarkEnd w:id="1"/>
      <w:r w:rsidR="007A365E" w:rsidRPr="00D33DAA">
        <w:rPr>
          <w:rStyle w:val="FontStyle22"/>
          <w:sz w:val="22"/>
          <w:szCs w:val="24"/>
        </w:rPr>
        <w:lastRenderedPageBreak/>
        <w:t>Приложение 1</w:t>
      </w:r>
    </w:p>
    <w:p w:rsidR="00D94579" w:rsidRDefault="007A365E" w:rsidP="00D33DAA">
      <w:pPr>
        <w:pStyle w:val="Style8"/>
        <w:keepNext/>
        <w:widowControl/>
        <w:spacing w:line="240" w:lineRule="auto"/>
        <w:ind w:left="5670"/>
        <w:rPr>
          <w:rStyle w:val="FontStyle22"/>
          <w:sz w:val="22"/>
          <w:szCs w:val="24"/>
        </w:rPr>
      </w:pPr>
      <w:r w:rsidRPr="00D33DAA">
        <w:rPr>
          <w:rStyle w:val="FontStyle22"/>
          <w:sz w:val="22"/>
          <w:szCs w:val="24"/>
        </w:rPr>
        <w:t xml:space="preserve">Утверждено постановлением администрации Ягоднинского городского округа </w:t>
      </w:r>
    </w:p>
    <w:p w:rsidR="007A365E" w:rsidRPr="00D33DAA" w:rsidRDefault="00123838" w:rsidP="00123838">
      <w:pPr>
        <w:pStyle w:val="Style8"/>
        <w:keepNext/>
        <w:widowControl/>
        <w:spacing w:line="240" w:lineRule="auto"/>
        <w:ind w:left="5670" w:firstLine="2"/>
        <w:jc w:val="center"/>
        <w:rPr>
          <w:rStyle w:val="FontStyle22"/>
          <w:sz w:val="22"/>
          <w:szCs w:val="24"/>
        </w:rPr>
      </w:pPr>
      <w:r>
        <w:rPr>
          <w:rStyle w:val="FontStyle22"/>
          <w:sz w:val="22"/>
          <w:szCs w:val="24"/>
        </w:rPr>
        <w:t xml:space="preserve">              </w:t>
      </w:r>
      <w:r w:rsidR="00D94579" w:rsidRPr="00D94579">
        <w:rPr>
          <w:rStyle w:val="FontStyle22"/>
          <w:sz w:val="22"/>
          <w:szCs w:val="24"/>
        </w:rPr>
        <w:t>от «</w:t>
      </w:r>
      <w:r>
        <w:rPr>
          <w:rStyle w:val="FontStyle22"/>
          <w:sz w:val="22"/>
          <w:szCs w:val="24"/>
        </w:rPr>
        <w:t>29</w:t>
      </w:r>
      <w:r w:rsidR="00D94579" w:rsidRPr="00D94579">
        <w:rPr>
          <w:rStyle w:val="FontStyle22"/>
          <w:sz w:val="22"/>
          <w:szCs w:val="24"/>
        </w:rPr>
        <w:t>»</w:t>
      </w:r>
      <w:r>
        <w:rPr>
          <w:rStyle w:val="FontStyle22"/>
          <w:sz w:val="22"/>
          <w:szCs w:val="24"/>
        </w:rPr>
        <w:t xml:space="preserve"> июня </w:t>
      </w:r>
      <w:r w:rsidR="00D94579" w:rsidRPr="00D94579">
        <w:rPr>
          <w:rStyle w:val="FontStyle22"/>
          <w:sz w:val="22"/>
          <w:szCs w:val="24"/>
        </w:rPr>
        <w:t xml:space="preserve"> 2020 г. </w:t>
      </w:r>
      <w:r w:rsidR="007A365E" w:rsidRPr="00D33DAA">
        <w:rPr>
          <w:rStyle w:val="FontStyle22"/>
          <w:sz w:val="22"/>
          <w:szCs w:val="24"/>
        </w:rPr>
        <w:t xml:space="preserve">№ </w:t>
      </w:r>
      <w:r>
        <w:rPr>
          <w:rStyle w:val="FontStyle22"/>
          <w:sz w:val="22"/>
          <w:szCs w:val="24"/>
        </w:rPr>
        <w:t>345</w:t>
      </w:r>
    </w:p>
    <w:p w:rsidR="007A365E" w:rsidRPr="001C0101" w:rsidRDefault="007A365E" w:rsidP="00660048">
      <w:pPr>
        <w:pStyle w:val="Style10"/>
        <w:keepNext/>
        <w:widowControl/>
        <w:spacing w:line="240" w:lineRule="exact"/>
      </w:pPr>
    </w:p>
    <w:p w:rsidR="007A365E" w:rsidRPr="00692C4C" w:rsidRDefault="007A365E" w:rsidP="005159C1">
      <w:pPr>
        <w:pStyle w:val="Style10"/>
        <w:keepNext/>
        <w:widowControl/>
        <w:spacing w:before="72" w:line="240" w:lineRule="auto"/>
        <w:rPr>
          <w:rStyle w:val="FontStyle23"/>
          <w:b w:val="0"/>
          <w:spacing w:val="12"/>
          <w:sz w:val="28"/>
          <w:szCs w:val="26"/>
        </w:rPr>
      </w:pPr>
      <w:r w:rsidRPr="00692C4C">
        <w:rPr>
          <w:rStyle w:val="FontStyle23"/>
          <w:b w:val="0"/>
          <w:spacing w:val="12"/>
          <w:sz w:val="28"/>
          <w:szCs w:val="26"/>
        </w:rPr>
        <w:t>Положение</w:t>
      </w:r>
    </w:p>
    <w:p w:rsidR="007A365E" w:rsidRPr="00692C4C" w:rsidRDefault="007A365E" w:rsidP="005159C1">
      <w:pPr>
        <w:pStyle w:val="Style10"/>
        <w:keepNext/>
        <w:widowControl/>
        <w:spacing w:before="72" w:line="240" w:lineRule="auto"/>
        <w:rPr>
          <w:rStyle w:val="FontStyle23"/>
          <w:b w:val="0"/>
          <w:spacing w:val="12"/>
          <w:sz w:val="28"/>
          <w:szCs w:val="26"/>
        </w:rPr>
      </w:pPr>
      <w:r w:rsidRPr="00692C4C">
        <w:rPr>
          <w:rStyle w:val="FontStyle23"/>
          <w:b w:val="0"/>
          <w:spacing w:val="12"/>
          <w:sz w:val="28"/>
          <w:szCs w:val="26"/>
        </w:rPr>
        <w:t>об оплате труда работников муниципального казенного учреждения</w:t>
      </w:r>
      <w:r w:rsidR="009274B7" w:rsidRPr="00692C4C">
        <w:rPr>
          <w:rStyle w:val="FontStyle23"/>
          <w:b w:val="0"/>
          <w:spacing w:val="12"/>
          <w:sz w:val="28"/>
          <w:szCs w:val="26"/>
        </w:rPr>
        <w:t xml:space="preserve"> «Ягоднинский ресурсный центр»</w:t>
      </w:r>
    </w:p>
    <w:p w:rsidR="000E5B45" w:rsidRPr="00D94579" w:rsidRDefault="000E5B45" w:rsidP="00660048">
      <w:pPr>
        <w:pStyle w:val="1"/>
        <w:numPr>
          <w:ilvl w:val="0"/>
          <w:numId w:val="6"/>
        </w:numPr>
        <w:tabs>
          <w:tab w:val="left" w:pos="567"/>
        </w:tabs>
        <w:spacing w:before="360" w:after="360"/>
        <w:ind w:left="0" w:firstLine="0"/>
        <w:jc w:val="center"/>
        <w:rPr>
          <w:b/>
          <w:color w:val="auto"/>
          <w:sz w:val="28"/>
        </w:rPr>
      </w:pPr>
      <w:r w:rsidRPr="00D94579">
        <w:rPr>
          <w:b/>
          <w:color w:val="auto"/>
          <w:sz w:val="28"/>
        </w:rPr>
        <w:t>Общие положения.</w:t>
      </w:r>
    </w:p>
    <w:p w:rsidR="000E5B45" w:rsidRPr="001C0101" w:rsidRDefault="00AA5FDB" w:rsidP="00AA5FDB">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Настоящее Положение об оплате труда работников муниципального казенного учреждения </w:t>
      </w:r>
      <w:r w:rsidRPr="001C0101">
        <w:rPr>
          <w:rFonts w:ascii="Times New Roman" w:hAnsi="Times New Roman"/>
          <w:bCs/>
          <w:sz w:val="26"/>
          <w:szCs w:val="26"/>
          <w:lang w:bidi="ru-RU"/>
        </w:rPr>
        <w:t>«Ягоднинский ресурсный центр»</w:t>
      </w:r>
      <w:r w:rsidRPr="001C0101">
        <w:rPr>
          <w:rFonts w:ascii="Times New Roman" w:hAnsi="Times New Roman"/>
          <w:sz w:val="26"/>
          <w:szCs w:val="26"/>
        </w:rPr>
        <w:t xml:space="preserve"> </w:t>
      </w:r>
      <w:r w:rsidR="00E63B1F" w:rsidRPr="001C0101">
        <w:rPr>
          <w:rFonts w:ascii="Times New Roman" w:hAnsi="Times New Roman"/>
          <w:sz w:val="26"/>
          <w:szCs w:val="26"/>
        </w:rPr>
        <w:t xml:space="preserve">(далее - Положение) </w:t>
      </w:r>
      <w:r w:rsidRPr="001C0101">
        <w:rPr>
          <w:rFonts w:ascii="Times New Roman" w:hAnsi="Times New Roman"/>
          <w:sz w:val="26"/>
          <w:szCs w:val="26"/>
        </w:rPr>
        <w:t>разработано на основании статьи 144 Трудового кодекса Российской Федерации, пункта 4 статьи 86 Бюджетного кодекса Российской Федерации</w:t>
      </w:r>
      <w:r w:rsidR="00E63B1F" w:rsidRPr="001C0101">
        <w:rPr>
          <w:rFonts w:ascii="Times New Roman" w:hAnsi="Times New Roman"/>
          <w:sz w:val="26"/>
          <w:szCs w:val="26"/>
        </w:rPr>
        <w:t xml:space="preserve"> в соответствии постановления</w:t>
      </w:r>
      <w:r w:rsidR="00BF00DC" w:rsidRPr="001C0101">
        <w:rPr>
          <w:rFonts w:ascii="Times New Roman" w:hAnsi="Times New Roman"/>
          <w:sz w:val="26"/>
          <w:szCs w:val="26"/>
        </w:rPr>
        <w:t>м</w:t>
      </w:r>
      <w:r w:rsidR="00E63B1F" w:rsidRPr="001C0101">
        <w:rPr>
          <w:rFonts w:ascii="Times New Roman" w:hAnsi="Times New Roman"/>
          <w:sz w:val="26"/>
          <w:szCs w:val="26"/>
        </w:rPr>
        <w:t>и</w:t>
      </w:r>
      <w:r w:rsidR="00BF00DC" w:rsidRPr="001C0101">
        <w:rPr>
          <w:rFonts w:ascii="Times New Roman" w:hAnsi="Times New Roman"/>
          <w:sz w:val="26"/>
          <w:szCs w:val="26"/>
        </w:rPr>
        <w:t xml:space="preserve"> </w:t>
      </w:r>
      <w:r w:rsidR="00E63B1F" w:rsidRPr="001C0101">
        <w:rPr>
          <w:rFonts w:ascii="Times New Roman" w:hAnsi="Times New Roman"/>
          <w:sz w:val="26"/>
          <w:szCs w:val="26"/>
        </w:rPr>
        <w:t>Правительства Магаданской области от 11.06.2014г. №483-пп «О системах оплаты труда работников областных государственных учреждений» и от 23.10.2014 № 901-пп «Об оплате труда руководителей областных государственных учреждений, их заместителей и главных бухгалтеров», постановлениями администрации Ягоднинского городского округа от 30.12.2015г. №576 «О системах оплаты труда работников муниципальных учреждений в муниципальном образовании «Ягоднинский городской округ» и от 30.12.2015г.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r w:rsidR="00BF00DC" w:rsidRPr="001C0101">
        <w:rPr>
          <w:rFonts w:ascii="Times New Roman" w:hAnsi="Times New Roman"/>
          <w:sz w:val="26"/>
          <w:szCs w:val="26"/>
        </w:rPr>
        <w:t>.</w:t>
      </w:r>
    </w:p>
    <w:p w:rsidR="00E63B1F" w:rsidRPr="001C0101" w:rsidRDefault="00E63B1F" w:rsidP="00E63B1F">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Система оплаты труда работников муниципального казенного учреждения «Ягоднинский ресурсный центр» (далее по тексту – </w:t>
      </w:r>
      <w:r w:rsidR="002F0F40" w:rsidRPr="001C0101">
        <w:rPr>
          <w:rFonts w:ascii="Times New Roman" w:hAnsi="Times New Roman"/>
          <w:sz w:val="26"/>
          <w:szCs w:val="26"/>
        </w:rPr>
        <w:t>Учреждение</w:t>
      </w:r>
      <w:r w:rsidRPr="001C0101">
        <w:rPr>
          <w:rFonts w:ascii="Times New Roman" w:hAnsi="Times New Roman"/>
          <w:sz w:val="26"/>
          <w:szCs w:val="26"/>
        </w:rPr>
        <w:t>) устанавливается и изменяется с учетом:</w:t>
      </w:r>
    </w:p>
    <w:p w:rsidR="00DB2683" w:rsidRPr="001C0101" w:rsidRDefault="00DB2683" w:rsidP="00DB2683">
      <w:pPr>
        <w:pStyle w:val="ac"/>
        <w:keepNext/>
        <w:numPr>
          <w:ilvl w:val="0"/>
          <w:numId w:val="23"/>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обеспечения государственных гарантий по оплате труда;</w:t>
      </w:r>
    </w:p>
    <w:p w:rsidR="00E63B1F" w:rsidRPr="001C0101" w:rsidRDefault="00E63B1F" w:rsidP="00E63B1F">
      <w:pPr>
        <w:pStyle w:val="ac"/>
        <w:keepNext/>
        <w:numPr>
          <w:ilvl w:val="0"/>
          <w:numId w:val="23"/>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E63B1F" w:rsidRPr="001C0101" w:rsidRDefault="00E63B1F" w:rsidP="00E63B1F">
      <w:pPr>
        <w:pStyle w:val="ac"/>
        <w:keepNext/>
        <w:numPr>
          <w:ilvl w:val="0"/>
          <w:numId w:val="23"/>
        </w:numPr>
        <w:tabs>
          <w:tab w:val="left" w:pos="1276"/>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профессионально-квалификационных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63B1F" w:rsidRPr="001C0101" w:rsidRDefault="00125118"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Размеры окладов (должностных окладов), ставок заработной платы устанавливаются директором </w:t>
      </w:r>
      <w:r w:rsidR="002F0F40" w:rsidRPr="001C0101">
        <w:rPr>
          <w:rFonts w:ascii="Times New Roman" w:hAnsi="Times New Roman"/>
          <w:sz w:val="26"/>
          <w:szCs w:val="26"/>
        </w:rPr>
        <w:t>Учреждение</w:t>
      </w:r>
      <w:r w:rsidRPr="001C0101">
        <w:rPr>
          <w:rFonts w:ascii="Times New Roman" w:hAnsi="Times New Roman"/>
          <w:sz w:val="26"/>
          <w:szCs w:val="26"/>
        </w:rPr>
        <w:t xml:space="preserve">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Размеры окладов (должностных окладов) не могут быть ниже базовых окладов, установленных постановлениями администрации Ягоднинского городского округа от 30.12.2015г. №576 «О системах оплаты труда работников муниципальных учреждений в муниципальном образовании «Ягоднинский городской округ» и от 30.12.2015г.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p>
    <w:p w:rsidR="00107014" w:rsidRPr="001C0101" w:rsidRDefault="00107014" w:rsidP="00107014">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Размеры и условия осуществления выплат стимулирующего характера устанавливаются в пределах фонда оплаты труда трудовыми договорами, коллективным </w:t>
      </w:r>
      <w:r w:rsidRPr="001C0101">
        <w:rPr>
          <w:rFonts w:ascii="Times New Roman" w:hAnsi="Times New Roman"/>
          <w:sz w:val="26"/>
          <w:szCs w:val="26"/>
        </w:rPr>
        <w:lastRenderedPageBreak/>
        <w:t xml:space="preserve">договором, соглашениями, локальными нормативными актами, с учетом разрабатываемых в </w:t>
      </w:r>
      <w:r w:rsidR="002F0F40" w:rsidRPr="001C0101">
        <w:rPr>
          <w:rFonts w:ascii="Times New Roman" w:hAnsi="Times New Roman"/>
          <w:sz w:val="26"/>
          <w:szCs w:val="26"/>
        </w:rPr>
        <w:t xml:space="preserve">Учреждении </w:t>
      </w:r>
      <w:r w:rsidRPr="001C0101">
        <w:rPr>
          <w:rFonts w:ascii="Times New Roman" w:hAnsi="Times New Roman"/>
          <w:sz w:val="26"/>
          <w:szCs w:val="26"/>
        </w:rPr>
        <w:t xml:space="preserve">показателей и критериев оценки эффективности труда работников </w:t>
      </w:r>
      <w:r w:rsidR="002F0F40" w:rsidRPr="001C0101">
        <w:rPr>
          <w:rFonts w:ascii="Times New Roman" w:hAnsi="Times New Roman"/>
          <w:sz w:val="26"/>
          <w:szCs w:val="26"/>
        </w:rPr>
        <w:t>Учреждения</w:t>
      </w:r>
      <w:r w:rsidRPr="001C0101">
        <w:rPr>
          <w:rFonts w:ascii="Times New Roman" w:hAnsi="Times New Roman"/>
          <w:sz w:val="26"/>
          <w:szCs w:val="26"/>
        </w:rPr>
        <w:t xml:space="preserve">, с учетом показателей и критериев оценки деятельности </w:t>
      </w:r>
      <w:r w:rsidR="002F0F40" w:rsidRPr="001C0101">
        <w:rPr>
          <w:rFonts w:ascii="Times New Roman" w:hAnsi="Times New Roman"/>
          <w:sz w:val="26"/>
          <w:szCs w:val="26"/>
        </w:rPr>
        <w:t>Учреждения</w:t>
      </w:r>
      <w:r w:rsidRPr="001C0101">
        <w:rPr>
          <w:rFonts w:ascii="Times New Roman" w:hAnsi="Times New Roman"/>
          <w:sz w:val="26"/>
          <w:szCs w:val="26"/>
        </w:rPr>
        <w:t>.</w:t>
      </w:r>
    </w:p>
    <w:p w:rsidR="00107014" w:rsidRPr="001C0101" w:rsidRDefault="00107014" w:rsidP="00107014">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63B1F" w:rsidRPr="001C0101" w:rsidRDefault="00437225" w:rsidP="00C41AFE">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Заработная плата работников </w:t>
      </w:r>
      <w:r w:rsidR="002F0F40" w:rsidRPr="001C0101">
        <w:rPr>
          <w:rFonts w:ascii="Times New Roman" w:hAnsi="Times New Roman"/>
          <w:sz w:val="26"/>
          <w:szCs w:val="26"/>
        </w:rPr>
        <w:t xml:space="preserve">Учреждения </w:t>
      </w:r>
      <w:r w:rsidRPr="001C0101">
        <w:rPr>
          <w:rFonts w:ascii="Times New Roman" w:hAnsi="Times New Roman"/>
          <w:sz w:val="26"/>
          <w:szCs w:val="26"/>
        </w:rPr>
        <w:t>предельными размерами не ограничивается.</w:t>
      </w:r>
    </w:p>
    <w:p w:rsidR="00107014" w:rsidRDefault="00107014" w:rsidP="00692C4C">
      <w:pPr>
        <w:pStyle w:val="ac"/>
        <w:keepNext/>
        <w:numPr>
          <w:ilvl w:val="0"/>
          <w:numId w:val="16"/>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ниже минимальной заработной платы, установленной в Магаданской области.</w:t>
      </w:r>
    </w:p>
    <w:p w:rsidR="00692C4C" w:rsidRPr="001C0101" w:rsidRDefault="00692C4C" w:rsidP="00692C4C">
      <w:pPr>
        <w:pStyle w:val="ac"/>
        <w:keepNext/>
        <w:tabs>
          <w:tab w:val="left" w:pos="1418"/>
        </w:tabs>
        <w:autoSpaceDE w:val="0"/>
        <w:autoSpaceDN w:val="0"/>
        <w:adjustRightInd w:val="0"/>
        <w:spacing w:after="0" w:line="240" w:lineRule="auto"/>
        <w:ind w:left="851"/>
        <w:jc w:val="both"/>
        <w:rPr>
          <w:rFonts w:ascii="Times New Roman" w:hAnsi="Times New Roman"/>
          <w:sz w:val="26"/>
          <w:szCs w:val="26"/>
        </w:rPr>
      </w:pPr>
    </w:p>
    <w:p w:rsidR="000E5B45" w:rsidRPr="00D94579" w:rsidRDefault="00BF00DC" w:rsidP="00692C4C">
      <w:pPr>
        <w:pStyle w:val="1"/>
        <w:numPr>
          <w:ilvl w:val="0"/>
          <w:numId w:val="6"/>
        </w:numPr>
        <w:tabs>
          <w:tab w:val="left" w:pos="567"/>
        </w:tabs>
        <w:ind w:left="0" w:firstLine="0"/>
        <w:jc w:val="center"/>
        <w:rPr>
          <w:b/>
          <w:color w:val="auto"/>
          <w:sz w:val="28"/>
        </w:rPr>
      </w:pPr>
      <w:r w:rsidRPr="00D94579">
        <w:rPr>
          <w:b/>
          <w:color w:val="auto"/>
          <w:sz w:val="28"/>
        </w:rPr>
        <w:t>Особенности порядка и условий оплаты труда работников</w:t>
      </w:r>
      <w:r w:rsidR="000E5B45" w:rsidRPr="00D94579">
        <w:rPr>
          <w:b/>
          <w:color w:val="auto"/>
          <w:sz w:val="28"/>
        </w:rPr>
        <w:t>.</w:t>
      </w:r>
    </w:p>
    <w:p w:rsidR="000E5B45" w:rsidRPr="001C0101" w:rsidRDefault="001743DE"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Размеры окладов специалистов и работников Учреждения устанавливаются на основе отнесения занимаемых ими должностей к профессионально-квалификационным группам (далее - ПКГ)</w:t>
      </w:r>
      <w:r w:rsidR="00660048" w:rsidRPr="001C0101">
        <w:rPr>
          <w:rFonts w:ascii="Times New Roman" w:hAnsi="Times New Roman"/>
          <w:sz w:val="26"/>
          <w:szCs w:val="26"/>
        </w:rPr>
        <w:t>.</w:t>
      </w:r>
    </w:p>
    <w:p w:rsidR="0091341D" w:rsidRPr="001C0101" w:rsidRDefault="0091341D"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Оплата труда работников включает в себя оклады (должностные оклады), ставки, дополнительные выплаты, выплаты компенсационного и стимулирующего характера.</w:t>
      </w:r>
    </w:p>
    <w:p w:rsidR="0091341D" w:rsidRPr="001C0101" w:rsidRDefault="0091341D"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Размеры должностных окладов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соответствующим </w:t>
      </w:r>
      <w:hyperlink r:id="rId10" w:history="1">
        <w:r w:rsidRPr="001C0101">
          <w:rPr>
            <w:rFonts w:ascii="Times New Roman" w:hAnsi="Times New Roman"/>
            <w:sz w:val="26"/>
            <w:szCs w:val="26"/>
          </w:rPr>
          <w:t>ПКГ</w:t>
        </w:r>
      </w:hyperlink>
      <w:r w:rsidRPr="001C0101">
        <w:rPr>
          <w:rFonts w:ascii="Times New Roman" w:hAnsi="Times New Roman"/>
          <w:sz w:val="26"/>
          <w:szCs w:val="26"/>
        </w:rPr>
        <w:t>, утвержденным приказом Минздравсоцразвития России от 29</w:t>
      </w:r>
      <w:r w:rsidR="00767B52" w:rsidRPr="001C0101">
        <w:rPr>
          <w:rFonts w:ascii="Times New Roman" w:hAnsi="Times New Roman"/>
          <w:sz w:val="26"/>
          <w:szCs w:val="26"/>
        </w:rPr>
        <w:t>.05.</w:t>
      </w:r>
      <w:r w:rsidRPr="001C0101">
        <w:rPr>
          <w:rFonts w:ascii="Times New Roman" w:hAnsi="Times New Roman"/>
          <w:sz w:val="26"/>
          <w:szCs w:val="26"/>
        </w:rPr>
        <w:t>2008г. №247н "Об утверждении профессиональных квалификационных групп общеотраслевых должностей руководителей, специалистов и служащих":</w:t>
      </w:r>
    </w:p>
    <w:p w:rsidR="0017506A" w:rsidRPr="001C0101" w:rsidRDefault="0017506A" w:rsidP="0017506A">
      <w:pPr>
        <w:keepNext/>
        <w:tabs>
          <w:tab w:val="left" w:pos="1418"/>
        </w:tabs>
        <w:autoSpaceDE w:val="0"/>
        <w:autoSpaceDN w:val="0"/>
        <w:adjustRightInd w:val="0"/>
        <w:spacing w:after="0" w:line="240" w:lineRule="auto"/>
        <w:ind w:left="851"/>
        <w:jc w:val="right"/>
        <w:rPr>
          <w:rFonts w:ascii="Times New Roman" w:hAnsi="Times New Roman"/>
          <w:sz w:val="26"/>
          <w:szCs w:val="26"/>
        </w:rPr>
      </w:pPr>
      <w:r w:rsidRPr="001C0101">
        <w:rPr>
          <w:rFonts w:ascii="Times New Roman" w:hAnsi="Times New Roman"/>
          <w:sz w:val="26"/>
          <w:szCs w:val="26"/>
        </w:rPr>
        <w:t>Таблица 1</w:t>
      </w:r>
    </w:p>
    <w:p w:rsidR="00660048" w:rsidRPr="001C0101" w:rsidRDefault="00660048" w:rsidP="00660048">
      <w:pPr>
        <w:keepNext/>
        <w:tabs>
          <w:tab w:val="left" w:pos="1418"/>
        </w:tabs>
        <w:autoSpaceDE w:val="0"/>
        <w:autoSpaceDN w:val="0"/>
        <w:adjustRightInd w:val="0"/>
        <w:spacing w:after="0" w:line="240" w:lineRule="auto"/>
        <w:ind w:firstLine="851"/>
        <w:jc w:val="both"/>
        <w:rPr>
          <w:rFonts w:ascii="Times New Roman" w:hAnsi="Times New Roman"/>
          <w:sz w:val="20"/>
          <w:szCs w:val="26"/>
        </w:rPr>
      </w:pPr>
    </w:p>
    <w:tbl>
      <w:tblPr>
        <w:tblW w:w="9998" w:type="dxa"/>
        <w:tblInd w:w="70" w:type="dxa"/>
        <w:tblLayout w:type="fixed"/>
        <w:tblCellMar>
          <w:left w:w="70" w:type="dxa"/>
          <w:right w:w="70" w:type="dxa"/>
        </w:tblCellMar>
        <w:tblLook w:val="0000"/>
      </w:tblPr>
      <w:tblGrid>
        <w:gridCol w:w="2340"/>
        <w:gridCol w:w="5882"/>
        <w:gridCol w:w="1776"/>
      </w:tblGrid>
      <w:tr w:rsidR="001C0101" w:rsidRPr="001C0101" w:rsidTr="00CF5256">
        <w:trPr>
          <w:cantSplit/>
          <w:trHeight w:val="480"/>
          <w:tblHeader/>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Квалификационный</w:t>
            </w:r>
            <w:r w:rsidRPr="001C0101">
              <w:rPr>
                <w:rFonts w:ascii="Times New Roman" w:hAnsi="Times New Roman" w:cs="Times New Roman"/>
                <w:sz w:val="24"/>
                <w:szCs w:val="24"/>
              </w:rPr>
              <w:br/>
              <w:t>уровень</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Должность работника, отнесенная</w:t>
            </w:r>
          </w:p>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к квалификационному уровню</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Размер   </w:t>
            </w:r>
            <w:r w:rsidRPr="001C0101">
              <w:rPr>
                <w:rFonts w:ascii="Times New Roman" w:hAnsi="Times New Roman" w:cs="Times New Roman"/>
                <w:sz w:val="24"/>
                <w:szCs w:val="24"/>
              </w:rPr>
              <w:br/>
              <w:t>должностного</w:t>
            </w:r>
            <w:r w:rsidRPr="001C0101">
              <w:rPr>
                <w:rFonts w:ascii="Times New Roman" w:hAnsi="Times New Roman" w:cs="Times New Roman"/>
                <w:sz w:val="24"/>
                <w:szCs w:val="24"/>
              </w:rPr>
              <w:br/>
              <w:t>оклада, рублей</w:t>
            </w:r>
          </w:p>
        </w:tc>
      </w:tr>
      <w:tr w:rsidR="001C0101" w:rsidRPr="001C0101"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«Общеотраслевые должности служащего первого уровня»</w:t>
            </w:r>
          </w:p>
        </w:tc>
      </w:tr>
      <w:tr w:rsidR="001C0101" w:rsidRPr="001C0101" w:rsidTr="00660048">
        <w:trPr>
          <w:cantSplit/>
          <w:trHeight w:val="196"/>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990C2C" w:rsidP="00AD1EF7">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Д</w:t>
            </w:r>
            <w:r w:rsidR="00660048" w:rsidRPr="001C0101">
              <w:rPr>
                <w:rFonts w:ascii="Times New Roman" w:hAnsi="Times New Roman" w:cs="Times New Roman"/>
                <w:sz w:val="24"/>
                <w:szCs w:val="24"/>
              </w:rPr>
              <w:t xml:space="preserve">елопроизводитель, </w:t>
            </w:r>
            <w:r w:rsidRPr="001C0101">
              <w:rPr>
                <w:rFonts w:ascii="Times New Roman" w:hAnsi="Times New Roman" w:cs="Times New Roman"/>
                <w:sz w:val="24"/>
                <w:szCs w:val="24"/>
              </w:rPr>
              <w:t xml:space="preserve">архивариус, паспортист, инспектор </w:t>
            </w:r>
            <w:r w:rsidR="008A6867" w:rsidRPr="001C0101">
              <w:rPr>
                <w:rFonts w:ascii="Times New Roman" w:hAnsi="Times New Roman" w:cs="Times New Roman"/>
                <w:sz w:val="24"/>
                <w:szCs w:val="24"/>
              </w:rPr>
              <w:t>первичной постановки на воинский учет</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5989,0</w:t>
            </w:r>
          </w:p>
        </w:tc>
      </w:tr>
      <w:tr w:rsidR="001C0101" w:rsidRPr="001C0101"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«Общеотраслевые должности служащего второго уровня»</w:t>
            </w:r>
          </w:p>
        </w:tc>
      </w:tr>
      <w:tr w:rsidR="001C0101" w:rsidRPr="001C0101" w:rsidTr="00660048">
        <w:trPr>
          <w:cantSplit/>
          <w:trHeight w:val="83"/>
        </w:trPr>
        <w:tc>
          <w:tcPr>
            <w:tcW w:w="2340" w:type="dxa"/>
            <w:tcBorders>
              <w:top w:val="single" w:sz="6" w:space="0" w:color="auto"/>
              <w:left w:val="single" w:sz="6" w:space="0" w:color="auto"/>
              <w:bottom w:val="single" w:sz="6" w:space="0" w:color="auto"/>
              <w:right w:val="single" w:sz="6" w:space="0" w:color="auto"/>
            </w:tcBorders>
          </w:tcPr>
          <w:p w:rsidR="008579B2" w:rsidRPr="001C0101" w:rsidRDefault="008579B2"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8579B2" w:rsidRPr="001C0101" w:rsidRDefault="008579B2"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Инспектор по кадрам</w:t>
            </w:r>
          </w:p>
        </w:tc>
        <w:tc>
          <w:tcPr>
            <w:tcW w:w="1776" w:type="dxa"/>
            <w:tcBorders>
              <w:top w:val="single" w:sz="6" w:space="0" w:color="auto"/>
              <w:left w:val="single" w:sz="6" w:space="0" w:color="auto"/>
              <w:bottom w:val="single" w:sz="6" w:space="0" w:color="auto"/>
              <w:right w:val="single" w:sz="6" w:space="0" w:color="auto"/>
            </w:tcBorders>
          </w:tcPr>
          <w:p w:rsidR="008579B2" w:rsidRPr="001C0101" w:rsidRDefault="008579B2"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6246,0</w:t>
            </w:r>
          </w:p>
        </w:tc>
      </w:tr>
      <w:tr w:rsidR="001C0101" w:rsidRPr="001C0101" w:rsidTr="00660048">
        <w:trPr>
          <w:cantSplit/>
          <w:trHeight w:val="83"/>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Второй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8579B2">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Заведующий хозяйством</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7266,0</w:t>
            </w:r>
          </w:p>
        </w:tc>
      </w:tr>
      <w:tr w:rsidR="001C0101" w:rsidRPr="001C0101" w:rsidTr="00660048">
        <w:trPr>
          <w:cantSplit/>
          <w:trHeight w:val="83"/>
        </w:trPr>
        <w:tc>
          <w:tcPr>
            <w:tcW w:w="2340" w:type="dxa"/>
            <w:tcBorders>
              <w:top w:val="single" w:sz="6" w:space="0" w:color="auto"/>
              <w:left w:val="single" w:sz="6" w:space="0" w:color="auto"/>
              <w:bottom w:val="single" w:sz="6" w:space="0" w:color="auto"/>
              <w:right w:val="single" w:sz="6" w:space="0" w:color="auto"/>
            </w:tcBorders>
          </w:tcPr>
          <w:p w:rsidR="008579B2" w:rsidRPr="001C0101" w:rsidRDefault="008579B2" w:rsidP="00660048">
            <w:pPr>
              <w:pStyle w:val="ConsPlusCell"/>
              <w:keepNext/>
              <w:widowControl/>
              <w:rPr>
                <w:rFonts w:ascii="Times New Roman" w:hAnsi="Times New Roman" w:cs="Times New Roman"/>
                <w:sz w:val="24"/>
                <w:szCs w:val="24"/>
              </w:rPr>
            </w:pPr>
            <w:r w:rsidRPr="001C0101">
              <w:rPr>
                <w:rFonts w:ascii="Times New Roman" w:hAnsi="Times New Roman"/>
                <w:sz w:val="24"/>
                <w:szCs w:val="24"/>
              </w:rPr>
              <w:t>Четвертый</w:t>
            </w:r>
          </w:p>
        </w:tc>
        <w:tc>
          <w:tcPr>
            <w:tcW w:w="5882" w:type="dxa"/>
            <w:tcBorders>
              <w:top w:val="single" w:sz="6" w:space="0" w:color="auto"/>
              <w:left w:val="single" w:sz="6" w:space="0" w:color="auto"/>
              <w:bottom w:val="single" w:sz="6" w:space="0" w:color="auto"/>
              <w:right w:val="single" w:sz="6" w:space="0" w:color="auto"/>
            </w:tcBorders>
          </w:tcPr>
          <w:p w:rsidR="008579B2" w:rsidRPr="001C0101" w:rsidRDefault="008579B2" w:rsidP="008579B2">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76" w:type="dxa"/>
            <w:tcBorders>
              <w:top w:val="single" w:sz="6" w:space="0" w:color="auto"/>
              <w:left w:val="single" w:sz="6" w:space="0" w:color="auto"/>
              <w:bottom w:val="single" w:sz="6" w:space="0" w:color="auto"/>
              <w:right w:val="single" w:sz="6" w:space="0" w:color="auto"/>
            </w:tcBorders>
          </w:tcPr>
          <w:p w:rsidR="008579B2" w:rsidRPr="001C0101" w:rsidRDefault="008579B2"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8186,0</w:t>
            </w:r>
          </w:p>
        </w:tc>
      </w:tr>
      <w:tr w:rsidR="001C0101" w:rsidRPr="001C0101"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«Общеотраслевые должности служащих третьего уровня»</w:t>
            </w:r>
          </w:p>
        </w:tc>
      </w:tr>
      <w:tr w:rsidR="001C0101" w:rsidRPr="001C0101" w:rsidTr="00AD1EF7">
        <w:trPr>
          <w:cantSplit/>
          <w:trHeight w:val="536"/>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lastRenderedPageBreak/>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104467" w:rsidP="008579B2">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 xml:space="preserve">Экономист, </w:t>
            </w:r>
            <w:r w:rsidR="008579B2" w:rsidRPr="001C0101">
              <w:rPr>
                <w:rFonts w:ascii="Times New Roman" w:hAnsi="Times New Roman" w:cs="Times New Roman"/>
                <w:sz w:val="24"/>
                <w:szCs w:val="24"/>
              </w:rPr>
              <w:t>б</w:t>
            </w:r>
            <w:r w:rsidR="00660048" w:rsidRPr="001C0101">
              <w:rPr>
                <w:rFonts w:ascii="Times New Roman" w:hAnsi="Times New Roman" w:cs="Times New Roman"/>
                <w:sz w:val="24"/>
                <w:szCs w:val="24"/>
              </w:rPr>
              <w:t>ухгалтер</w:t>
            </w:r>
            <w:r w:rsidR="008579B2" w:rsidRPr="001C0101">
              <w:rPr>
                <w:rFonts w:ascii="Times New Roman" w:hAnsi="Times New Roman" w:cs="Times New Roman"/>
                <w:sz w:val="24"/>
                <w:szCs w:val="24"/>
              </w:rPr>
              <w:t>,</w:t>
            </w:r>
            <w:r w:rsidR="00660048" w:rsidRPr="001C0101">
              <w:rPr>
                <w:rFonts w:ascii="Times New Roman" w:hAnsi="Times New Roman" w:cs="Times New Roman"/>
                <w:sz w:val="24"/>
                <w:szCs w:val="24"/>
              </w:rPr>
              <w:t xml:space="preserve"> специалист по </w:t>
            </w:r>
            <w:r w:rsidR="008579B2" w:rsidRPr="001C0101">
              <w:rPr>
                <w:rFonts w:ascii="Times New Roman" w:hAnsi="Times New Roman" w:cs="Times New Roman"/>
                <w:sz w:val="24"/>
                <w:szCs w:val="24"/>
              </w:rPr>
              <w:t>обслуживанию</w:t>
            </w:r>
            <w:r w:rsidR="00660048" w:rsidRPr="001C0101">
              <w:rPr>
                <w:rFonts w:ascii="Times New Roman" w:hAnsi="Times New Roman" w:cs="Times New Roman"/>
                <w:sz w:val="24"/>
                <w:szCs w:val="24"/>
              </w:rPr>
              <w:t xml:space="preserve"> информаци</w:t>
            </w:r>
            <w:r w:rsidR="008579B2" w:rsidRPr="001C0101">
              <w:rPr>
                <w:rFonts w:ascii="Times New Roman" w:hAnsi="Times New Roman" w:cs="Times New Roman"/>
                <w:sz w:val="24"/>
                <w:szCs w:val="24"/>
              </w:rPr>
              <w:t>онных систем</w:t>
            </w:r>
            <w:r w:rsidR="00660048" w:rsidRPr="001C0101">
              <w:rPr>
                <w:rFonts w:ascii="Times New Roman" w:hAnsi="Times New Roman" w:cs="Times New Roman"/>
                <w:sz w:val="24"/>
                <w:szCs w:val="24"/>
              </w:rPr>
              <w:t xml:space="preserve">, </w:t>
            </w:r>
            <w:r w:rsidR="008579B2" w:rsidRPr="001C0101">
              <w:rPr>
                <w:rFonts w:ascii="Times New Roman" w:hAnsi="Times New Roman" w:cs="Times New Roman"/>
                <w:sz w:val="24"/>
                <w:szCs w:val="24"/>
              </w:rPr>
              <w:t>инженер по охране труда</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8854,0</w:t>
            </w:r>
          </w:p>
        </w:tc>
      </w:tr>
      <w:tr w:rsidR="001C0101" w:rsidRPr="001C0101" w:rsidTr="00660048">
        <w:trPr>
          <w:cantSplit/>
          <w:trHeight w:val="648"/>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Второй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91341D">
            <w:pPr>
              <w:pStyle w:val="ConsPlusNonformat"/>
              <w:keepNext/>
              <w:rPr>
                <w:rFonts w:ascii="Times New Roman" w:hAnsi="Times New Roman" w:cs="Times New Roman"/>
                <w:sz w:val="24"/>
                <w:szCs w:val="24"/>
              </w:rPr>
            </w:pPr>
            <w:r w:rsidRPr="001C0101">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9117,0</w:t>
            </w:r>
          </w:p>
        </w:tc>
      </w:tr>
      <w:tr w:rsidR="001C0101" w:rsidRPr="001C0101" w:rsidTr="00660048">
        <w:trPr>
          <w:cantSplit/>
          <w:trHeight w:val="837"/>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 xml:space="preserve">Третий </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AD1EF7">
            <w:pPr>
              <w:pStyle w:val="ConsPlusNonformat"/>
              <w:keepNext/>
              <w:rPr>
                <w:rFonts w:ascii="Times New Roman" w:hAnsi="Times New Roman" w:cs="Times New Roman"/>
                <w:sz w:val="24"/>
                <w:szCs w:val="24"/>
              </w:rPr>
            </w:pPr>
            <w:r w:rsidRPr="001C0101">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9604,0</w:t>
            </w:r>
          </w:p>
        </w:tc>
      </w:tr>
      <w:tr w:rsidR="001C0101" w:rsidRPr="001C0101" w:rsidTr="00660048">
        <w:trPr>
          <w:cantSplit/>
          <w:trHeight w:val="821"/>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keepNext/>
              <w:rPr>
                <w:rFonts w:ascii="Times New Roman" w:hAnsi="Times New Roman"/>
                <w:sz w:val="24"/>
                <w:szCs w:val="24"/>
              </w:rPr>
            </w:pPr>
            <w:r w:rsidRPr="001C0101">
              <w:rPr>
                <w:rFonts w:ascii="Times New Roman" w:hAnsi="Times New Roman"/>
                <w:sz w:val="24"/>
                <w:szCs w:val="24"/>
              </w:rPr>
              <w:t>Четвертый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Nonformat"/>
              <w:keepNext/>
              <w:rPr>
                <w:rFonts w:ascii="Times New Roman" w:hAnsi="Times New Roman" w:cs="Times New Roman"/>
                <w:sz w:val="24"/>
                <w:szCs w:val="24"/>
              </w:rPr>
            </w:pPr>
            <w:r w:rsidRPr="001C010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10253,0</w:t>
            </w:r>
          </w:p>
        </w:tc>
      </w:tr>
      <w:tr w:rsidR="001C0101" w:rsidRPr="001C0101" w:rsidTr="00660048">
        <w:trPr>
          <w:cantSplit/>
          <w:trHeight w:val="571"/>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keepNext/>
              <w:rPr>
                <w:rFonts w:ascii="Times New Roman" w:hAnsi="Times New Roman"/>
                <w:sz w:val="24"/>
                <w:szCs w:val="24"/>
              </w:rPr>
            </w:pPr>
            <w:r w:rsidRPr="001C0101">
              <w:rPr>
                <w:rFonts w:ascii="Times New Roman" w:hAnsi="Times New Roman"/>
                <w:sz w:val="24"/>
                <w:szCs w:val="24"/>
              </w:rPr>
              <w:t>Пятый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Nonformat"/>
              <w:keepNext/>
              <w:rPr>
                <w:rFonts w:ascii="Times New Roman" w:hAnsi="Times New Roman" w:cs="Times New Roman"/>
                <w:sz w:val="24"/>
                <w:szCs w:val="24"/>
              </w:rPr>
            </w:pPr>
            <w:r w:rsidRPr="001C0101">
              <w:rPr>
                <w:rFonts w:ascii="Times New Roman" w:hAnsi="Times New Roman" w:cs="Times New Roman"/>
                <w:sz w:val="24"/>
                <w:szCs w:val="24"/>
              </w:rPr>
              <w:t>Главные специалисты: в отделах, заместитель главного бухгалтера, заместитель начальника отдела</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10914,0</w:t>
            </w:r>
          </w:p>
        </w:tc>
      </w:tr>
      <w:tr w:rsidR="001C0101" w:rsidRPr="001C0101" w:rsidTr="00660048">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«Общеотраслевые должности служащих четвертого уровня»</w:t>
            </w:r>
          </w:p>
        </w:tc>
      </w:tr>
      <w:tr w:rsidR="001C0101" w:rsidRPr="001C0101" w:rsidTr="00660048">
        <w:trPr>
          <w:cantSplit/>
          <w:trHeight w:val="161"/>
        </w:trPr>
        <w:tc>
          <w:tcPr>
            <w:tcW w:w="2340"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 xml:space="preserve">Начальник отдела                           </w:t>
            </w:r>
          </w:p>
        </w:tc>
        <w:tc>
          <w:tcPr>
            <w:tcW w:w="1776" w:type="dxa"/>
            <w:tcBorders>
              <w:top w:val="single" w:sz="6" w:space="0" w:color="auto"/>
              <w:left w:val="single" w:sz="6" w:space="0" w:color="auto"/>
              <w:bottom w:val="single" w:sz="6" w:space="0" w:color="auto"/>
              <w:right w:val="single" w:sz="6" w:space="0" w:color="auto"/>
            </w:tcBorders>
          </w:tcPr>
          <w:p w:rsidR="00660048" w:rsidRPr="001C0101" w:rsidRDefault="00660048" w:rsidP="00660048">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11563,0</w:t>
            </w:r>
          </w:p>
        </w:tc>
      </w:tr>
    </w:tbl>
    <w:p w:rsidR="00AD1EF7" w:rsidRPr="001C0101" w:rsidRDefault="00AD1EF7" w:rsidP="00C41AFE">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lang w:bidi="ru-RU"/>
        </w:rPr>
        <w:t>Размеры окладов работников, осуществляющих профессиональную деятельность по профессиям рабочих, устанавливаются на основе отнесения профессий рабочих к ПКГ, утвержденным Приказом Министерства здравоохранения и социального развития Российской Федерации от 29.05.2008</w:t>
      </w:r>
      <w:r w:rsidR="00767B52" w:rsidRPr="001C0101">
        <w:rPr>
          <w:rFonts w:ascii="Times New Roman" w:hAnsi="Times New Roman"/>
          <w:sz w:val="26"/>
          <w:szCs w:val="26"/>
          <w:lang w:bidi="ru-RU"/>
        </w:rPr>
        <w:t>г.</w:t>
      </w:r>
      <w:r w:rsidRPr="001C0101">
        <w:rPr>
          <w:rFonts w:ascii="Times New Roman" w:hAnsi="Times New Roman"/>
          <w:sz w:val="26"/>
          <w:szCs w:val="26"/>
          <w:lang w:bidi="ru-RU"/>
        </w:rPr>
        <w:t xml:space="preserve"> № 248н «Об утверждении профессиональных квалификационных групп общеотраслевых профессий рабочих» в зависимости от присвоения им квалификационных разрядов в соответствии с Единым тарифно-квалификационным справочником работ и профессий рабочих:</w:t>
      </w:r>
    </w:p>
    <w:p w:rsidR="0017506A" w:rsidRPr="001C0101" w:rsidRDefault="0017506A" w:rsidP="0017506A">
      <w:pPr>
        <w:keepNext/>
        <w:tabs>
          <w:tab w:val="left" w:pos="1418"/>
        </w:tabs>
        <w:autoSpaceDE w:val="0"/>
        <w:autoSpaceDN w:val="0"/>
        <w:adjustRightInd w:val="0"/>
        <w:spacing w:after="0" w:line="240" w:lineRule="auto"/>
        <w:ind w:left="360"/>
        <w:jc w:val="right"/>
        <w:rPr>
          <w:rFonts w:ascii="Times New Roman" w:hAnsi="Times New Roman"/>
          <w:sz w:val="26"/>
          <w:szCs w:val="26"/>
        </w:rPr>
      </w:pPr>
      <w:r w:rsidRPr="001C0101">
        <w:rPr>
          <w:rFonts w:ascii="Times New Roman" w:hAnsi="Times New Roman"/>
          <w:sz w:val="26"/>
          <w:szCs w:val="26"/>
        </w:rPr>
        <w:t>Таблица 2</w:t>
      </w:r>
    </w:p>
    <w:p w:rsidR="0017506A" w:rsidRPr="001C0101" w:rsidRDefault="0017506A" w:rsidP="0017506A">
      <w:pPr>
        <w:keepNext/>
        <w:tabs>
          <w:tab w:val="left" w:pos="1418"/>
        </w:tabs>
        <w:autoSpaceDE w:val="0"/>
        <w:autoSpaceDN w:val="0"/>
        <w:adjustRightInd w:val="0"/>
        <w:spacing w:after="0" w:line="240" w:lineRule="auto"/>
        <w:ind w:firstLine="851"/>
        <w:jc w:val="both"/>
        <w:rPr>
          <w:rFonts w:ascii="Times New Roman" w:hAnsi="Times New Roman"/>
          <w:sz w:val="20"/>
          <w:szCs w:val="26"/>
        </w:rPr>
      </w:pPr>
    </w:p>
    <w:tbl>
      <w:tblPr>
        <w:tblW w:w="9998" w:type="dxa"/>
        <w:tblInd w:w="70" w:type="dxa"/>
        <w:tblLayout w:type="fixed"/>
        <w:tblCellMar>
          <w:left w:w="70" w:type="dxa"/>
          <w:right w:w="70" w:type="dxa"/>
        </w:tblCellMar>
        <w:tblLook w:val="0000"/>
      </w:tblPr>
      <w:tblGrid>
        <w:gridCol w:w="2340"/>
        <w:gridCol w:w="5882"/>
        <w:gridCol w:w="1776"/>
      </w:tblGrid>
      <w:tr w:rsidR="001C0101" w:rsidRPr="001C0101" w:rsidTr="00CF5256">
        <w:trPr>
          <w:cantSplit/>
          <w:trHeight w:val="480"/>
          <w:tblHeader/>
        </w:trPr>
        <w:tc>
          <w:tcPr>
            <w:tcW w:w="2340" w:type="dxa"/>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Квалификационный</w:t>
            </w:r>
            <w:r w:rsidRPr="001C0101">
              <w:rPr>
                <w:rFonts w:ascii="Times New Roman" w:hAnsi="Times New Roman" w:cs="Times New Roman"/>
                <w:sz w:val="24"/>
                <w:szCs w:val="24"/>
              </w:rPr>
              <w:br/>
              <w:t>уровень</w:t>
            </w:r>
          </w:p>
        </w:tc>
        <w:tc>
          <w:tcPr>
            <w:tcW w:w="5882" w:type="dxa"/>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Должность работника, отнесенная</w:t>
            </w:r>
          </w:p>
          <w:p w:rsidR="00AD1EF7" w:rsidRPr="001C0101" w:rsidRDefault="00AD1EF7"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к квалификационному уровню</w:t>
            </w:r>
          </w:p>
        </w:tc>
        <w:tc>
          <w:tcPr>
            <w:tcW w:w="1776" w:type="dxa"/>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Размер   </w:t>
            </w:r>
            <w:r w:rsidRPr="001C0101">
              <w:rPr>
                <w:rFonts w:ascii="Times New Roman" w:hAnsi="Times New Roman" w:cs="Times New Roman"/>
                <w:sz w:val="24"/>
                <w:szCs w:val="24"/>
              </w:rPr>
              <w:br/>
              <w:t>должностного</w:t>
            </w:r>
            <w:r w:rsidRPr="001C0101">
              <w:rPr>
                <w:rFonts w:ascii="Times New Roman" w:hAnsi="Times New Roman" w:cs="Times New Roman"/>
                <w:sz w:val="24"/>
                <w:szCs w:val="24"/>
              </w:rPr>
              <w:br/>
              <w:t>оклада, рублей</w:t>
            </w:r>
          </w:p>
        </w:tc>
      </w:tr>
      <w:tr w:rsidR="001C0101" w:rsidRPr="001C0101" w:rsidTr="008D53C5">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AD1EF7" w:rsidRPr="001C0101" w:rsidRDefault="00AD1EF7" w:rsidP="008A6867">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 xml:space="preserve">«Общеотраслевые должности </w:t>
            </w:r>
            <w:r w:rsidR="008A6867" w:rsidRPr="001C0101">
              <w:rPr>
                <w:rFonts w:ascii="Times New Roman" w:hAnsi="Times New Roman" w:cs="Times New Roman"/>
                <w:sz w:val="24"/>
                <w:szCs w:val="24"/>
              </w:rPr>
              <w:t>рабочих</w:t>
            </w:r>
            <w:r w:rsidRPr="001C0101">
              <w:rPr>
                <w:rFonts w:ascii="Times New Roman" w:hAnsi="Times New Roman" w:cs="Times New Roman"/>
                <w:sz w:val="24"/>
                <w:szCs w:val="24"/>
              </w:rPr>
              <w:t xml:space="preserve"> первого уровня»</w:t>
            </w:r>
          </w:p>
        </w:tc>
      </w:tr>
      <w:tr w:rsidR="001C0101" w:rsidRPr="001C0101" w:rsidTr="00CF58CB">
        <w:trPr>
          <w:cantSplit/>
          <w:trHeight w:val="196"/>
        </w:trPr>
        <w:tc>
          <w:tcPr>
            <w:tcW w:w="2340" w:type="dxa"/>
            <w:vMerge w:val="restart"/>
            <w:tcBorders>
              <w:top w:val="single" w:sz="6" w:space="0" w:color="auto"/>
              <w:left w:val="single" w:sz="6" w:space="0" w:color="auto"/>
              <w:right w:val="single" w:sz="6" w:space="0" w:color="auto"/>
            </w:tcBorders>
          </w:tcPr>
          <w:p w:rsidR="006F08E9" w:rsidRPr="001C0101" w:rsidRDefault="006F08E9" w:rsidP="008D53C5">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6F08E9" w:rsidRPr="001C0101" w:rsidRDefault="006F08E9" w:rsidP="006F08E9">
            <w:pPr>
              <w:pStyle w:val="ConsPlusCell"/>
              <w:keepNext/>
              <w:rPr>
                <w:rFonts w:ascii="Times New Roman" w:hAnsi="Times New Roman" w:cs="Times New Roman"/>
                <w:sz w:val="24"/>
                <w:szCs w:val="24"/>
              </w:rPr>
            </w:pPr>
            <w:r w:rsidRPr="001C0101">
              <w:rPr>
                <w:rFonts w:ascii="Times New Roman" w:hAnsi="Times New Roman" w:cs="Times New Roman"/>
                <w:sz w:val="24"/>
                <w:szCs w:val="24"/>
              </w:rPr>
              <w:t xml:space="preserve">Кладовщик, гардеробщик, уборщик территории (дворник), уборщик служебных помещений, </w:t>
            </w:r>
            <w:r w:rsidRPr="001C0101">
              <w:rPr>
                <w:rFonts w:ascii="Times New Roman" w:hAnsi="Times New Roman"/>
                <w:sz w:val="24"/>
                <w:szCs w:val="24"/>
              </w:rPr>
              <w:t>рабочий по комплексному ремонту и обслуживанию здания, рабочий по благоустройству, сторож-вахтер, контролер-кассир, слесарь по ремонту автомобилей, слесарь-сантехник, слесарь-электрик, электромонтер</w:t>
            </w:r>
          </w:p>
        </w:tc>
        <w:tc>
          <w:tcPr>
            <w:tcW w:w="1776" w:type="dxa"/>
            <w:tcBorders>
              <w:top w:val="single" w:sz="6" w:space="0" w:color="auto"/>
              <w:left w:val="single" w:sz="6" w:space="0" w:color="auto"/>
              <w:bottom w:val="single" w:sz="6" w:space="0" w:color="auto"/>
              <w:right w:val="single" w:sz="6" w:space="0" w:color="auto"/>
            </w:tcBorders>
          </w:tcPr>
          <w:p w:rsidR="006F08E9" w:rsidRPr="001C0101" w:rsidRDefault="006F08E9"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6264,0</w:t>
            </w:r>
          </w:p>
        </w:tc>
      </w:tr>
      <w:tr w:rsidR="001C0101" w:rsidRPr="001C0101" w:rsidTr="00CF58CB">
        <w:trPr>
          <w:cantSplit/>
          <w:trHeight w:val="196"/>
        </w:trPr>
        <w:tc>
          <w:tcPr>
            <w:tcW w:w="2340" w:type="dxa"/>
            <w:vMerge/>
            <w:tcBorders>
              <w:left w:val="single" w:sz="6" w:space="0" w:color="auto"/>
              <w:bottom w:val="single" w:sz="6" w:space="0" w:color="auto"/>
              <w:right w:val="single" w:sz="6" w:space="0" w:color="auto"/>
            </w:tcBorders>
          </w:tcPr>
          <w:p w:rsidR="006F08E9" w:rsidRPr="001C0101" w:rsidRDefault="006F08E9" w:rsidP="008D53C5">
            <w:pPr>
              <w:pStyle w:val="ConsPlusCell"/>
              <w:keepNext/>
              <w:widowControl/>
              <w:rPr>
                <w:rFonts w:ascii="Times New Roman" w:hAnsi="Times New Roman" w:cs="Times New Roman"/>
                <w:sz w:val="24"/>
                <w:szCs w:val="24"/>
              </w:rPr>
            </w:pPr>
          </w:p>
        </w:tc>
        <w:tc>
          <w:tcPr>
            <w:tcW w:w="5882" w:type="dxa"/>
            <w:tcBorders>
              <w:top w:val="single" w:sz="6" w:space="0" w:color="auto"/>
              <w:left w:val="single" w:sz="6" w:space="0" w:color="auto"/>
              <w:bottom w:val="single" w:sz="6" w:space="0" w:color="auto"/>
              <w:right w:val="single" w:sz="6" w:space="0" w:color="auto"/>
            </w:tcBorders>
          </w:tcPr>
          <w:p w:rsidR="006F08E9" w:rsidRPr="001C0101" w:rsidRDefault="006F08E9" w:rsidP="006F08E9">
            <w:pPr>
              <w:pStyle w:val="ConsPlusCell"/>
              <w:keepNext/>
              <w:rPr>
                <w:rFonts w:ascii="Times New Roman" w:hAnsi="Times New Roman" w:cs="Times New Roman"/>
                <w:sz w:val="24"/>
                <w:szCs w:val="24"/>
              </w:rPr>
            </w:pPr>
            <w:r w:rsidRPr="001C0101">
              <w:rPr>
                <w:rFonts w:ascii="Times New Roman" w:hAnsi="Times New Roman"/>
                <w:sz w:val="24"/>
                <w:szCs w:val="24"/>
              </w:rPr>
              <w:t>Электромонтер 2 разряда</w:t>
            </w:r>
          </w:p>
        </w:tc>
        <w:tc>
          <w:tcPr>
            <w:tcW w:w="1776" w:type="dxa"/>
            <w:tcBorders>
              <w:top w:val="single" w:sz="6" w:space="0" w:color="auto"/>
              <w:left w:val="single" w:sz="6" w:space="0" w:color="auto"/>
              <w:bottom w:val="single" w:sz="6" w:space="0" w:color="auto"/>
              <w:right w:val="single" w:sz="6" w:space="0" w:color="auto"/>
            </w:tcBorders>
          </w:tcPr>
          <w:p w:rsidR="006F08E9" w:rsidRPr="001C0101" w:rsidRDefault="006F08E9"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6446,0</w:t>
            </w:r>
          </w:p>
        </w:tc>
      </w:tr>
      <w:tr w:rsidR="001C0101" w:rsidRPr="001C0101" w:rsidTr="008D53C5">
        <w:trPr>
          <w:cantSplit/>
          <w:trHeight w:val="360"/>
        </w:trPr>
        <w:tc>
          <w:tcPr>
            <w:tcW w:w="9998" w:type="dxa"/>
            <w:gridSpan w:val="3"/>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 xml:space="preserve">Профессиональная квалификационная группа                 </w:t>
            </w:r>
            <w:r w:rsidRPr="001C0101">
              <w:rPr>
                <w:rFonts w:ascii="Times New Roman" w:hAnsi="Times New Roman" w:cs="Times New Roman"/>
                <w:sz w:val="24"/>
                <w:szCs w:val="24"/>
              </w:rPr>
              <w:br/>
              <w:t xml:space="preserve">«Общеотраслевые должности </w:t>
            </w:r>
            <w:r w:rsidR="006F08E9" w:rsidRPr="001C0101">
              <w:rPr>
                <w:rFonts w:ascii="Times New Roman" w:hAnsi="Times New Roman" w:cs="Times New Roman"/>
                <w:sz w:val="24"/>
                <w:szCs w:val="24"/>
              </w:rPr>
              <w:t xml:space="preserve">рабочих </w:t>
            </w:r>
            <w:r w:rsidRPr="001C0101">
              <w:rPr>
                <w:rFonts w:ascii="Times New Roman" w:hAnsi="Times New Roman" w:cs="Times New Roman"/>
                <w:sz w:val="24"/>
                <w:szCs w:val="24"/>
              </w:rPr>
              <w:t>второго уровня»</w:t>
            </w:r>
          </w:p>
        </w:tc>
      </w:tr>
      <w:tr w:rsidR="001C0101" w:rsidRPr="001C0101" w:rsidTr="008D53C5">
        <w:trPr>
          <w:cantSplit/>
          <w:trHeight w:val="83"/>
        </w:trPr>
        <w:tc>
          <w:tcPr>
            <w:tcW w:w="2340" w:type="dxa"/>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Первый</w:t>
            </w:r>
          </w:p>
        </w:tc>
        <w:tc>
          <w:tcPr>
            <w:tcW w:w="5882" w:type="dxa"/>
            <w:tcBorders>
              <w:top w:val="single" w:sz="6" w:space="0" w:color="auto"/>
              <w:left w:val="single" w:sz="6" w:space="0" w:color="auto"/>
              <w:bottom w:val="single" w:sz="6" w:space="0" w:color="auto"/>
              <w:right w:val="single" w:sz="6" w:space="0" w:color="auto"/>
            </w:tcBorders>
          </w:tcPr>
          <w:p w:rsidR="00AD1EF7" w:rsidRPr="001C0101" w:rsidRDefault="00A7088C" w:rsidP="008D53C5">
            <w:pPr>
              <w:pStyle w:val="ConsPlusCell"/>
              <w:keepNext/>
              <w:widowControl/>
              <w:rPr>
                <w:rFonts w:ascii="Times New Roman" w:hAnsi="Times New Roman" w:cs="Times New Roman"/>
                <w:sz w:val="24"/>
                <w:szCs w:val="24"/>
              </w:rPr>
            </w:pPr>
            <w:r w:rsidRPr="001C0101">
              <w:rPr>
                <w:rFonts w:ascii="Times New Roman" w:hAnsi="Times New Roman" w:cs="Times New Roman"/>
                <w:sz w:val="24"/>
                <w:szCs w:val="24"/>
              </w:rPr>
              <w:t>Водитель автомобиля</w:t>
            </w:r>
          </w:p>
        </w:tc>
        <w:tc>
          <w:tcPr>
            <w:tcW w:w="1776" w:type="dxa"/>
            <w:tcBorders>
              <w:top w:val="single" w:sz="6" w:space="0" w:color="auto"/>
              <w:left w:val="single" w:sz="6" w:space="0" w:color="auto"/>
              <w:bottom w:val="single" w:sz="6" w:space="0" w:color="auto"/>
              <w:right w:val="single" w:sz="6" w:space="0" w:color="auto"/>
            </w:tcBorders>
          </w:tcPr>
          <w:p w:rsidR="00AD1EF7" w:rsidRPr="001C0101" w:rsidRDefault="00A7088C" w:rsidP="00A7088C">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6992,0</w:t>
            </w:r>
          </w:p>
        </w:tc>
      </w:tr>
      <w:tr w:rsidR="001C0101" w:rsidRPr="001C0101" w:rsidTr="008D53C5">
        <w:trPr>
          <w:cantSplit/>
          <w:trHeight w:val="83"/>
        </w:trPr>
        <w:tc>
          <w:tcPr>
            <w:tcW w:w="2340" w:type="dxa"/>
            <w:tcBorders>
              <w:top w:val="single" w:sz="6" w:space="0" w:color="auto"/>
              <w:left w:val="single" w:sz="6" w:space="0" w:color="auto"/>
              <w:bottom w:val="single" w:sz="6" w:space="0" w:color="auto"/>
              <w:right w:val="single" w:sz="6" w:space="0" w:color="auto"/>
            </w:tcBorders>
          </w:tcPr>
          <w:p w:rsidR="00AD1EF7" w:rsidRPr="001C0101" w:rsidRDefault="00AD1EF7" w:rsidP="008D53C5">
            <w:pPr>
              <w:pStyle w:val="ConsPlusCell"/>
              <w:keepNext/>
              <w:widowControl/>
              <w:rPr>
                <w:rFonts w:ascii="Times New Roman" w:hAnsi="Times New Roman" w:cs="Times New Roman"/>
                <w:sz w:val="24"/>
                <w:szCs w:val="24"/>
              </w:rPr>
            </w:pPr>
            <w:r w:rsidRPr="001C0101">
              <w:rPr>
                <w:rFonts w:ascii="Times New Roman" w:hAnsi="Times New Roman"/>
                <w:sz w:val="24"/>
                <w:szCs w:val="24"/>
              </w:rPr>
              <w:t>Четвертый</w:t>
            </w:r>
          </w:p>
        </w:tc>
        <w:tc>
          <w:tcPr>
            <w:tcW w:w="5882" w:type="dxa"/>
            <w:tcBorders>
              <w:top w:val="single" w:sz="6" w:space="0" w:color="auto"/>
              <w:left w:val="single" w:sz="6" w:space="0" w:color="auto"/>
              <w:bottom w:val="single" w:sz="6" w:space="0" w:color="auto"/>
              <w:right w:val="single" w:sz="6" w:space="0" w:color="auto"/>
            </w:tcBorders>
          </w:tcPr>
          <w:p w:rsidR="00AD1EF7" w:rsidRPr="001C0101" w:rsidRDefault="00A7088C" w:rsidP="008D53C5">
            <w:pPr>
              <w:pStyle w:val="ConsPlusCell"/>
              <w:keepNext/>
              <w:widowControl/>
              <w:rPr>
                <w:rFonts w:ascii="Times New Roman" w:hAnsi="Times New Roman" w:cs="Times New Roman"/>
                <w:sz w:val="24"/>
                <w:szCs w:val="24"/>
              </w:rPr>
            </w:pPr>
            <w:r w:rsidRPr="001C0101">
              <w:rPr>
                <w:rFonts w:ascii="Times New Roman" w:hAnsi="Times New Roman"/>
                <w:sz w:val="24"/>
                <w:szCs w:val="24"/>
              </w:rPr>
              <w:t>Старший водитель</w:t>
            </w:r>
          </w:p>
        </w:tc>
        <w:tc>
          <w:tcPr>
            <w:tcW w:w="1776" w:type="dxa"/>
            <w:tcBorders>
              <w:top w:val="single" w:sz="6" w:space="0" w:color="auto"/>
              <w:left w:val="single" w:sz="6" w:space="0" w:color="auto"/>
              <w:bottom w:val="single" w:sz="6" w:space="0" w:color="auto"/>
              <w:right w:val="single" w:sz="6" w:space="0" w:color="auto"/>
            </w:tcBorders>
          </w:tcPr>
          <w:p w:rsidR="00AD1EF7" w:rsidRPr="001C0101" w:rsidRDefault="00A7088C" w:rsidP="008D53C5">
            <w:pPr>
              <w:pStyle w:val="ConsPlusCell"/>
              <w:keepNext/>
              <w:widowControl/>
              <w:jc w:val="center"/>
              <w:rPr>
                <w:rFonts w:ascii="Times New Roman" w:hAnsi="Times New Roman" w:cs="Times New Roman"/>
                <w:sz w:val="24"/>
                <w:szCs w:val="24"/>
              </w:rPr>
            </w:pPr>
            <w:r w:rsidRPr="001C0101">
              <w:rPr>
                <w:rFonts w:ascii="Times New Roman" w:hAnsi="Times New Roman" w:cs="Times New Roman"/>
                <w:sz w:val="24"/>
                <w:szCs w:val="24"/>
              </w:rPr>
              <w:t>9020</w:t>
            </w:r>
            <w:r w:rsidR="00AD1EF7" w:rsidRPr="001C0101">
              <w:rPr>
                <w:rFonts w:ascii="Times New Roman" w:hAnsi="Times New Roman" w:cs="Times New Roman"/>
                <w:sz w:val="24"/>
                <w:szCs w:val="24"/>
              </w:rPr>
              <w:t>,0</w:t>
            </w:r>
          </w:p>
        </w:tc>
      </w:tr>
    </w:tbl>
    <w:p w:rsidR="00107014" w:rsidRPr="001C0101" w:rsidRDefault="00107014" w:rsidP="00107014">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lang w:bidi="ru-RU"/>
        </w:rPr>
      </w:pPr>
      <w:r w:rsidRPr="001C0101">
        <w:rPr>
          <w:rFonts w:ascii="Times New Roman" w:hAnsi="Times New Roman"/>
          <w:sz w:val="26"/>
          <w:szCs w:val="26"/>
          <w:lang w:bidi="ru-RU"/>
        </w:rPr>
        <w:t>К окладам могут быть установлены повышающие коэффициенты, предусмотренные разделом 3 настоящего Положения.</w:t>
      </w:r>
    </w:p>
    <w:p w:rsidR="00AD1EF7" w:rsidRPr="001C0101" w:rsidRDefault="00107014" w:rsidP="00107014">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lang w:bidi="ru-RU"/>
        </w:rPr>
      </w:pPr>
      <w:r w:rsidRPr="001C0101">
        <w:rPr>
          <w:rFonts w:ascii="Times New Roman" w:hAnsi="Times New Roman"/>
          <w:sz w:val="26"/>
          <w:szCs w:val="26"/>
          <w:lang w:bidi="ru-RU"/>
        </w:rPr>
        <w:t>С учетом условий труда устанавливаются выплаты компенсационного характера, предусмотренные разделом 4 настоящего Положения.</w:t>
      </w:r>
    </w:p>
    <w:p w:rsidR="00107014" w:rsidRDefault="00107014" w:rsidP="00107014">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lang w:bidi="ru-RU"/>
        </w:rPr>
      </w:pPr>
      <w:r w:rsidRPr="001C0101">
        <w:rPr>
          <w:rFonts w:ascii="Times New Roman" w:hAnsi="Times New Roman"/>
          <w:sz w:val="26"/>
          <w:szCs w:val="26"/>
          <w:lang w:bidi="ru-RU"/>
        </w:rPr>
        <w:t>В целях поощрения за выполненную работу устанавливаются выплаты стимулирующего характера, предусмотренные разделом 5 настоящего Положения.</w:t>
      </w:r>
    </w:p>
    <w:p w:rsidR="00107014" w:rsidRPr="001C0101" w:rsidRDefault="00107014" w:rsidP="00107014">
      <w:pPr>
        <w:pStyle w:val="ac"/>
        <w:keepNext/>
        <w:numPr>
          <w:ilvl w:val="0"/>
          <w:numId w:val="18"/>
        </w:numPr>
        <w:tabs>
          <w:tab w:val="left" w:pos="1418"/>
        </w:tabs>
        <w:autoSpaceDE w:val="0"/>
        <w:autoSpaceDN w:val="0"/>
        <w:adjustRightInd w:val="0"/>
        <w:spacing w:after="0" w:line="240" w:lineRule="auto"/>
        <w:ind w:left="0" w:firstLine="851"/>
        <w:jc w:val="both"/>
        <w:rPr>
          <w:rFonts w:ascii="Times New Roman" w:hAnsi="Times New Roman"/>
          <w:sz w:val="26"/>
          <w:szCs w:val="26"/>
          <w:lang w:bidi="ru-RU"/>
        </w:rPr>
      </w:pPr>
      <w:r w:rsidRPr="001C0101">
        <w:rPr>
          <w:rFonts w:ascii="Times New Roman" w:hAnsi="Times New Roman"/>
          <w:sz w:val="26"/>
          <w:szCs w:val="26"/>
        </w:rPr>
        <w:t xml:space="preserve">Фонд оплаты труда </w:t>
      </w:r>
      <w:r w:rsidR="002F0F40" w:rsidRPr="001C0101">
        <w:rPr>
          <w:rFonts w:ascii="Times New Roman" w:hAnsi="Times New Roman"/>
          <w:sz w:val="26"/>
          <w:szCs w:val="26"/>
        </w:rPr>
        <w:t xml:space="preserve">Учреждения </w:t>
      </w:r>
      <w:r w:rsidRPr="001C0101">
        <w:rPr>
          <w:rFonts w:ascii="Times New Roman" w:hAnsi="Times New Roman"/>
          <w:sz w:val="26"/>
          <w:szCs w:val="26"/>
        </w:rPr>
        <w:t xml:space="preserve">формируется на </w:t>
      </w:r>
      <w:r w:rsidR="0083326D" w:rsidRPr="001C0101">
        <w:rPr>
          <w:rFonts w:ascii="Times New Roman" w:hAnsi="Times New Roman"/>
          <w:sz w:val="26"/>
          <w:szCs w:val="26"/>
        </w:rPr>
        <w:t>календарный</w:t>
      </w:r>
      <w:r w:rsidRPr="001C0101">
        <w:rPr>
          <w:rFonts w:ascii="Times New Roman" w:hAnsi="Times New Roman"/>
          <w:sz w:val="26"/>
          <w:szCs w:val="26"/>
        </w:rPr>
        <w:t xml:space="preserve"> год, исходя из</w:t>
      </w:r>
      <w:r w:rsidR="000A395B" w:rsidRPr="001C0101">
        <w:rPr>
          <w:rFonts w:ascii="Times New Roman" w:hAnsi="Times New Roman"/>
          <w:sz w:val="26"/>
          <w:szCs w:val="26"/>
        </w:rPr>
        <w:t xml:space="preserve"> </w:t>
      </w:r>
      <w:r w:rsidRPr="001C0101">
        <w:rPr>
          <w:rFonts w:ascii="Times New Roman" w:hAnsi="Times New Roman"/>
          <w:sz w:val="26"/>
          <w:szCs w:val="26"/>
        </w:rPr>
        <w:t xml:space="preserve"> объема бюджетных ассигнований</w:t>
      </w:r>
      <w:r w:rsidR="0083326D" w:rsidRPr="001C0101">
        <w:rPr>
          <w:rFonts w:ascii="Times New Roman" w:hAnsi="Times New Roman"/>
          <w:sz w:val="26"/>
          <w:szCs w:val="26"/>
        </w:rPr>
        <w:t xml:space="preserve"> и соответствующих лимитов бюджетных обязательств</w:t>
      </w:r>
      <w:r w:rsidRPr="001C0101">
        <w:rPr>
          <w:rFonts w:ascii="Times New Roman" w:hAnsi="Times New Roman"/>
          <w:sz w:val="26"/>
          <w:szCs w:val="26"/>
        </w:rPr>
        <w:t>, утвержденных в бюджете муниципального образования «Ягоднинский городской округ».</w:t>
      </w:r>
    </w:p>
    <w:p w:rsidR="00916467" w:rsidRPr="00D94579" w:rsidRDefault="00916467" w:rsidP="00D94579">
      <w:pPr>
        <w:pStyle w:val="1"/>
        <w:numPr>
          <w:ilvl w:val="0"/>
          <w:numId w:val="6"/>
        </w:numPr>
        <w:tabs>
          <w:tab w:val="left" w:pos="567"/>
        </w:tabs>
        <w:spacing w:before="360" w:after="360"/>
        <w:ind w:left="0" w:firstLine="0"/>
        <w:jc w:val="center"/>
        <w:rPr>
          <w:b/>
          <w:color w:val="auto"/>
          <w:sz w:val="28"/>
        </w:rPr>
      </w:pPr>
      <w:r w:rsidRPr="00D94579">
        <w:rPr>
          <w:b/>
          <w:color w:val="auto"/>
          <w:sz w:val="28"/>
        </w:rPr>
        <w:lastRenderedPageBreak/>
        <w:t>Повышающие коэффициенты к окладам (должностным окладам)</w:t>
      </w:r>
    </w:p>
    <w:p w:rsidR="007F5D82" w:rsidRPr="00EF50A2" w:rsidRDefault="007F5D82" w:rsidP="00916467">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7F5D82">
        <w:rPr>
          <w:rFonts w:ascii="Times New Roman" w:hAnsi="Times New Roman"/>
          <w:sz w:val="26"/>
          <w:szCs w:val="26"/>
        </w:rPr>
        <w:t>Работникам Учреждения на определенный период времени в течение соответствующего календарного года и с учетом обеспечения финансовыми средствами</w:t>
      </w:r>
      <w:r w:rsidR="00091D79">
        <w:rPr>
          <w:rFonts w:ascii="Times New Roman" w:hAnsi="Times New Roman"/>
          <w:sz w:val="26"/>
          <w:szCs w:val="26"/>
        </w:rPr>
        <w:t xml:space="preserve">, </w:t>
      </w:r>
      <w:r w:rsidRPr="007F5D82">
        <w:rPr>
          <w:rFonts w:ascii="Times New Roman" w:hAnsi="Times New Roman"/>
          <w:sz w:val="26"/>
          <w:szCs w:val="26"/>
        </w:rPr>
        <w:t>может быть установлен персональный повышающий коэффициент к должностному окладу по занимаемой должности</w:t>
      </w:r>
      <w:r w:rsidR="00091D79">
        <w:rPr>
          <w:rFonts w:ascii="Times New Roman" w:hAnsi="Times New Roman"/>
          <w:sz w:val="26"/>
          <w:szCs w:val="26"/>
        </w:rPr>
        <w:t xml:space="preserve"> </w:t>
      </w:r>
      <w:r w:rsidR="00091D79" w:rsidRPr="00EF50A2">
        <w:rPr>
          <w:rFonts w:ascii="Times New Roman" w:hAnsi="Times New Roman"/>
          <w:sz w:val="26"/>
          <w:szCs w:val="26"/>
        </w:rPr>
        <w:t>в отношении конкретного работника приказом руководителя Учреждения.</w:t>
      </w:r>
    </w:p>
    <w:p w:rsidR="00091D79" w:rsidRPr="00091D79" w:rsidRDefault="00091D79" w:rsidP="00091D79">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091D79">
        <w:rPr>
          <w:rFonts w:ascii="Times New Roman" w:hAnsi="Times New Roman"/>
          <w:sz w:val="26"/>
          <w:szCs w:val="26"/>
        </w:rPr>
        <w:t>Персональный повышающий коэффициент не может быть установлен к должностным окладам руководителя Учреждения и главного бухгалтера.</w:t>
      </w:r>
    </w:p>
    <w:p w:rsidR="00091D79" w:rsidRPr="001C0101" w:rsidRDefault="00091D79" w:rsidP="00091D79">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Выплаты по повышающим коэффициентам к окладу носят стимулирующий характер.</w:t>
      </w:r>
    </w:p>
    <w:p w:rsidR="00091D79" w:rsidRPr="001C0101" w:rsidRDefault="00091D79" w:rsidP="00091D79">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Размер выплат по повышающему коэффициенту к окладу определяется путем умножения размера оклада на повышающий коэффициент.</w:t>
      </w:r>
    </w:p>
    <w:p w:rsidR="00692C4C" w:rsidRPr="001C0101" w:rsidRDefault="00091D79" w:rsidP="0012383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Повышающие коэффициенты не образуют новый оклад и не учитываются при начислении иных стимулирующих и компенсационных выплат, устанавливаемых к окладу, за исключением районного коэффициента и за работу в районах Крайнего Севера.</w:t>
      </w:r>
    </w:p>
    <w:p w:rsidR="00692C4C" w:rsidRPr="00123838" w:rsidRDefault="00EF50A2" w:rsidP="00123838">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rPr>
        <w:t>Размер повышающих коэффициентов к должностному окладу работник</w:t>
      </w:r>
      <w:r>
        <w:rPr>
          <w:rFonts w:ascii="Times New Roman" w:hAnsi="Times New Roman"/>
          <w:sz w:val="26"/>
          <w:szCs w:val="26"/>
        </w:rPr>
        <w:t>ов</w:t>
      </w:r>
      <w:r w:rsidRPr="0010607A">
        <w:rPr>
          <w:rFonts w:ascii="Times New Roman" w:hAnsi="Times New Roman"/>
          <w:sz w:val="26"/>
          <w:szCs w:val="26"/>
        </w:rPr>
        <w:t xml:space="preserve"> Учреждения не может превышать 2,0</w:t>
      </w:r>
      <w:r>
        <w:rPr>
          <w:rFonts w:ascii="Times New Roman" w:hAnsi="Times New Roman"/>
          <w:sz w:val="26"/>
          <w:szCs w:val="26"/>
        </w:rPr>
        <w:t>.</w:t>
      </w:r>
    </w:p>
    <w:p w:rsidR="00EF50A2" w:rsidRDefault="00EF50A2" w:rsidP="00EF50A2">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Рекомендуется устанавливать следующие виды повышающих коэффициентов к окладам (должностным окладам):</w:t>
      </w:r>
    </w:p>
    <w:p w:rsidR="00916467" w:rsidRDefault="00EF50A2" w:rsidP="00EF50A2">
      <w:pPr>
        <w:keepNext/>
        <w:tabs>
          <w:tab w:val="left" w:pos="1843"/>
        </w:tabs>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3.4.1. </w:t>
      </w:r>
      <w:r w:rsidRPr="0010607A">
        <w:rPr>
          <w:rFonts w:ascii="Times New Roman" w:hAnsi="Times New Roman"/>
          <w:sz w:val="26"/>
          <w:szCs w:val="26"/>
        </w:rPr>
        <w:t>Коэффициент к должностн</w:t>
      </w:r>
      <w:r>
        <w:rPr>
          <w:rFonts w:ascii="Times New Roman" w:hAnsi="Times New Roman"/>
          <w:sz w:val="26"/>
          <w:szCs w:val="26"/>
        </w:rPr>
        <w:t>ому окладу для специалистов административно-управленческого персонала</w:t>
      </w:r>
      <w:r w:rsidRPr="0010607A">
        <w:rPr>
          <w:rFonts w:ascii="Times New Roman" w:hAnsi="Times New Roman"/>
          <w:sz w:val="26"/>
          <w:szCs w:val="26"/>
        </w:rPr>
        <w:t>:</w:t>
      </w:r>
    </w:p>
    <w:p w:rsidR="00616415" w:rsidRDefault="00EF50A2" w:rsidP="00EF50A2">
      <w:pPr>
        <w:pStyle w:val="ac"/>
        <w:keepNext/>
        <w:numPr>
          <w:ilvl w:val="0"/>
          <w:numId w:val="4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EF50A2">
        <w:rPr>
          <w:rFonts w:ascii="Times New Roman" w:hAnsi="Times New Roman"/>
          <w:sz w:val="26"/>
          <w:szCs w:val="26"/>
        </w:rPr>
        <w:t>за профессиональную компетентность в принятии решений в рамках профессиональной деятельности, ответственности за выполняемую работу, степени самостоятельности и ответственности при выпол</w:t>
      </w:r>
      <w:r>
        <w:rPr>
          <w:rFonts w:ascii="Times New Roman" w:hAnsi="Times New Roman"/>
          <w:sz w:val="26"/>
          <w:szCs w:val="26"/>
        </w:rPr>
        <w:t xml:space="preserve">нении поставленных задач </w:t>
      </w:r>
      <w:r w:rsidRPr="0010607A">
        <w:rPr>
          <w:rFonts w:ascii="Times New Roman" w:hAnsi="Times New Roman"/>
          <w:sz w:val="26"/>
          <w:szCs w:val="26"/>
          <w:lang w:eastAsia="ar-SA"/>
        </w:rPr>
        <w:t>–</w:t>
      </w:r>
      <w:r>
        <w:rPr>
          <w:rFonts w:ascii="Times New Roman" w:hAnsi="Times New Roman"/>
          <w:sz w:val="26"/>
          <w:szCs w:val="26"/>
          <w:lang w:eastAsia="ar-SA"/>
        </w:rPr>
        <w:t xml:space="preserve"> </w:t>
      </w:r>
      <w:r w:rsidRPr="00EF50A2">
        <w:rPr>
          <w:rFonts w:ascii="Times New Roman" w:hAnsi="Times New Roman"/>
          <w:sz w:val="26"/>
          <w:szCs w:val="26"/>
        </w:rPr>
        <w:t>до 2,0;</w:t>
      </w:r>
    </w:p>
    <w:p w:rsidR="00EF50A2" w:rsidRDefault="00EF50A2" w:rsidP="00EF50A2">
      <w:pPr>
        <w:keepNext/>
        <w:tabs>
          <w:tab w:val="left" w:pos="1843"/>
        </w:tabs>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3.4.2. </w:t>
      </w:r>
      <w:r w:rsidRPr="0010607A">
        <w:rPr>
          <w:rFonts w:ascii="Times New Roman" w:hAnsi="Times New Roman"/>
          <w:sz w:val="26"/>
          <w:szCs w:val="26"/>
        </w:rPr>
        <w:t xml:space="preserve">Коэффициент </w:t>
      </w:r>
      <w:r w:rsidRPr="00EF50A2">
        <w:rPr>
          <w:rFonts w:ascii="Times New Roman" w:hAnsi="Times New Roman"/>
          <w:sz w:val="26"/>
          <w:szCs w:val="26"/>
        </w:rPr>
        <w:t>к должностному окладу для работников вспомогательного отдела и обслуживающего персонала</w:t>
      </w:r>
      <w:r w:rsidRPr="0010607A">
        <w:rPr>
          <w:rFonts w:ascii="Times New Roman" w:hAnsi="Times New Roman"/>
          <w:sz w:val="26"/>
          <w:szCs w:val="26"/>
        </w:rPr>
        <w:t>:</w:t>
      </w:r>
    </w:p>
    <w:p w:rsidR="00692C4C" w:rsidRPr="00123838" w:rsidRDefault="00EF50A2" w:rsidP="00123838">
      <w:pPr>
        <w:pStyle w:val="ac"/>
        <w:keepNext/>
        <w:numPr>
          <w:ilvl w:val="0"/>
          <w:numId w:val="4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lang w:eastAsia="ar-SA"/>
        </w:rPr>
        <w:t>за качественное обеспечение контроля и сохранности материальных ценностей и имущества учреждения; за качественное обеспечение содержания в надлежащем санитарном состоянии технических помещений учреждения – до 2</w:t>
      </w:r>
      <w:r w:rsidR="002F029E">
        <w:rPr>
          <w:rFonts w:ascii="Times New Roman" w:hAnsi="Times New Roman"/>
          <w:sz w:val="26"/>
          <w:szCs w:val="26"/>
          <w:lang w:eastAsia="ar-SA"/>
        </w:rPr>
        <w:t>,0</w:t>
      </w:r>
      <w:r w:rsidRPr="00EF50A2">
        <w:rPr>
          <w:rFonts w:ascii="Times New Roman" w:hAnsi="Times New Roman"/>
          <w:sz w:val="26"/>
          <w:szCs w:val="26"/>
        </w:rPr>
        <w:t>;</w:t>
      </w:r>
    </w:p>
    <w:p w:rsidR="002F029E" w:rsidRDefault="002F029E" w:rsidP="002F029E">
      <w:pPr>
        <w:keepNext/>
        <w:tabs>
          <w:tab w:val="left" w:pos="1843"/>
        </w:tabs>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3.4.3. </w:t>
      </w:r>
      <w:r w:rsidRPr="0010607A">
        <w:rPr>
          <w:rFonts w:ascii="Times New Roman" w:hAnsi="Times New Roman"/>
          <w:sz w:val="26"/>
          <w:szCs w:val="26"/>
        </w:rPr>
        <w:t xml:space="preserve">Коэффициент </w:t>
      </w:r>
      <w:r w:rsidRPr="00EF50A2">
        <w:rPr>
          <w:rFonts w:ascii="Times New Roman" w:hAnsi="Times New Roman"/>
          <w:sz w:val="26"/>
          <w:szCs w:val="26"/>
        </w:rPr>
        <w:t xml:space="preserve">к должностному окладу </w:t>
      </w:r>
      <w:r w:rsidRPr="0010607A">
        <w:rPr>
          <w:rFonts w:ascii="Times New Roman" w:hAnsi="Times New Roman"/>
          <w:sz w:val="26"/>
          <w:szCs w:val="26"/>
        </w:rPr>
        <w:t xml:space="preserve">водителям </w:t>
      </w:r>
      <w:r>
        <w:rPr>
          <w:rFonts w:ascii="Times New Roman" w:hAnsi="Times New Roman"/>
          <w:sz w:val="26"/>
          <w:szCs w:val="26"/>
        </w:rPr>
        <w:t>легковых и грузовых автомобилей</w:t>
      </w:r>
      <w:r w:rsidRPr="0010607A">
        <w:rPr>
          <w:rFonts w:ascii="Times New Roman" w:hAnsi="Times New Roman"/>
          <w:sz w:val="26"/>
          <w:szCs w:val="26"/>
        </w:rPr>
        <w:t>:</w:t>
      </w:r>
    </w:p>
    <w:p w:rsidR="00692C4C" w:rsidRPr="00123838" w:rsidRDefault="002F029E" w:rsidP="00123838">
      <w:pPr>
        <w:pStyle w:val="ac"/>
        <w:keepNext/>
        <w:numPr>
          <w:ilvl w:val="0"/>
          <w:numId w:val="48"/>
        </w:numPr>
        <w:tabs>
          <w:tab w:val="left" w:pos="1418"/>
        </w:tabs>
        <w:autoSpaceDE w:val="0"/>
        <w:autoSpaceDN w:val="0"/>
        <w:adjustRightInd w:val="0"/>
        <w:spacing w:after="0" w:line="240" w:lineRule="auto"/>
        <w:ind w:left="0" w:firstLine="851"/>
        <w:jc w:val="both"/>
        <w:rPr>
          <w:rFonts w:ascii="Times New Roman" w:hAnsi="Times New Roman"/>
          <w:sz w:val="26"/>
          <w:szCs w:val="26"/>
          <w:lang w:eastAsia="ar-SA"/>
        </w:rPr>
      </w:pPr>
      <w:r w:rsidRPr="0010607A">
        <w:rPr>
          <w:rFonts w:ascii="Times New Roman" w:hAnsi="Times New Roman"/>
          <w:sz w:val="26"/>
          <w:szCs w:val="26"/>
        </w:rPr>
        <w:t>за безаварийность</w:t>
      </w:r>
      <w:r w:rsidRPr="002F029E">
        <w:rPr>
          <w:rFonts w:ascii="Times New Roman" w:hAnsi="Times New Roman"/>
          <w:sz w:val="26"/>
          <w:szCs w:val="26"/>
          <w:lang w:eastAsia="ar-SA"/>
        </w:rPr>
        <w:t xml:space="preserve"> – </w:t>
      </w:r>
      <w:r>
        <w:rPr>
          <w:rFonts w:ascii="Times New Roman" w:hAnsi="Times New Roman"/>
          <w:sz w:val="26"/>
          <w:szCs w:val="26"/>
          <w:lang w:eastAsia="ar-SA"/>
        </w:rPr>
        <w:t>0,5</w:t>
      </w:r>
      <w:r w:rsidRPr="002F029E">
        <w:rPr>
          <w:rFonts w:ascii="Times New Roman" w:hAnsi="Times New Roman"/>
          <w:sz w:val="26"/>
          <w:szCs w:val="26"/>
          <w:lang w:eastAsia="ar-SA"/>
        </w:rPr>
        <w:t>;</w:t>
      </w:r>
    </w:p>
    <w:p w:rsidR="00692C4C" w:rsidRPr="00123838" w:rsidRDefault="00EF50A2" w:rsidP="00123838">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EF50A2">
        <w:rPr>
          <w:rFonts w:ascii="Times New Roman" w:hAnsi="Times New Roman"/>
          <w:sz w:val="26"/>
          <w:szCs w:val="26"/>
        </w:rPr>
        <w:t>Размер повышающих коэффициентов к должностному окладу пересматривается по мере необходимости (ежемесячно, ежеквартально, один раз в полугодие, один раз в год) и утверждается приказом директора Учреждения</w:t>
      </w:r>
      <w:r w:rsidR="00916467" w:rsidRPr="001C0101">
        <w:rPr>
          <w:rFonts w:ascii="Times New Roman" w:hAnsi="Times New Roman"/>
          <w:sz w:val="26"/>
          <w:szCs w:val="26"/>
        </w:rPr>
        <w:t xml:space="preserve">. </w:t>
      </w:r>
    </w:p>
    <w:p w:rsidR="00916467" w:rsidRPr="001C0101" w:rsidRDefault="00FE1CC8" w:rsidP="00916467">
      <w:pPr>
        <w:pStyle w:val="ac"/>
        <w:keepNext/>
        <w:numPr>
          <w:ilvl w:val="0"/>
          <w:numId w:val="19"/>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Применение повышающих коэффициентов производится в соответствии с требованиями действующего трудового законодательства, коллективным договором, с учетом мнения представительного органов работников и настоящего Положения</w:t>
      </w:r>
      <w:r w:rsidR="00916467" w:rsidRPr="001C0101">
        <w:rPr>
          <w:rFonts w:ascii="Times New Roman" w:hAnsi="Times New Roman"/>
          <w:sz w:val="26"/>
          <w:szCs w:val="26"/>
        </w:rPr>
        <w:t>.</w:t>
      </w:r>
    </w:p>
    <w:p w:rsidR="000E5B45" w:rsidRPr="00D94579" w:rsidRDefault="00C41AFE" w:rsidP="00D94579">
      <w:pPr>
        <w:pStyle w:val="1"/>
        <w:numPr>
          <w:ilvl w:val="0"/>
          <w:numId w:val="6"/>
        </w:numPr>
        <w:tabs>
          <w:tab w:val="left" w:pos="567"/>
        </w:tabs>
        <w:spacing w:before="360" w:after="360"/>
        <w:ind w:left="0" w:firstLine="0"/>
        <w:jc w:val="center"/>
        <w:rPr>
          <w:b/>
          <w:color w:val="auto"/>
          <w:sz w:val="28"/>
        </w:rPr>
      </w:pPr>
      <w:r w:rsidRPr="00D94579">
        <w:rPr>
          <w:b/>
          <w:color w:val="auto"/>
          <w:sz w:val="28"/>
        </w:rPr>
        <w:t>Выплаты компенсационного характера</w:t>
      </w:r>
      <w:r w:rsidR="000E5B45" w:rsidRPr="00D94579">
        <w:rPr>
          <w:b/>
          <w:color w:val="auto"/>
          <w:sz w:val="28"/>
        </w:rPr>
        <w:t>.</w:t>
      </w:r>
    </w:p>
    <w:p w:rsidR="00C41AFE" w:rsidRPr="001C0101" w:rsidRDefault="00C41AFE"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Работникам устанавливаются следующие выплаты компенсационного характера</w:t>
      </w:r>
      <w:r w:rsidR="003E3EA6" w:rsidRPr="001C0101">
        <w:rPr>
          <w:rFonts w:ascii="Times New Roman" w:hAnsi="Times New Roman"/>
          <w:sz w:val="26"/>
          <w:szCs w:val="26"/>
        </w:rPr>
        <w:t xml:space="preserve"> в соответствии с действующим законодательством</w:t>
      </w:r>
      <w:r w:rsidRPr="001C0101">
        <w:rPr>
          <w:rFonts w:ascii="Times New Roman" w:hAnsi="Times New Roman"/>
          <w:sz w:val="26"/>
          <w:szCs w:val="26"/>
        </w:rPr>
        <w:t xml:space="preserve">: </w:t>
      </w:r>
    </w:p>
    <w:p w:rsidR="003E3EA6" w:rsidRPr="001C0101" w:rsidRDefault="003E3EA6" w:rsidP="003E3EA6">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выплаты за работу в местностях с особыми климатическими условиями (районные коэффициенты, процентные надбавки за работу в районах Крайнего Севера и приравненных к ним местностям);</w:t>
      </w:r>
    </w:p>
    <w:p w:rsidR="003E3EA6" w:rsidRPr="001C0101" w:rsidRDefault="003E3EA6" w:rsidP="003E3EA6">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выплаты работникам, занятых на работах с вредными и (или) опасными условиями труда;</w:t>
      </w:r>
    </w:p>
    <w:p w:rsidR="003E3EA6" w:rsidRPr="001C0101" w:rsidRDefault="003E3EA6" w:rsidP="003E3EA6">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
    <w:p w:rsidR="003E3EA6" w:rsidRPr="001C0101" w:rsidRDefault="003E3EA6"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с законодательством Российской Федерации и Решением Собрания представителей Ягоднинского городского округа от 03.12.2015 года № 53 «Об утверждении Положения о гарантиях и компенсациях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 (с изменениями и дополнениями).</w:t>
      </w:r>
    </w:p>
    <w:p w:rsidR="003E3EA6" w:rsidRPr="001C0101" w:rsidRDefault="003E3EA6"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Выплаты работникам, занятым на работах с вредными и (или) опасными условиями труда, устанавливаются работникам в соответствии со </w:t>
      </w:r>
      <w:hyperlink r:id="rId11" w:history="1">
        <w:r w:rsidRPr="001C0101">
          <w:rPr>
            <w:rFonts w:ascii="Times New Roman" w:hAnsi="Times New Roman"/>
            <w:sz w:val="26"/>
            <w:szCs w:val="26"/>
          </w:rPr>
          <w:t>статьями 92</w:t>
        </w:r>
      </w:hyperlink>
      <w:r w:rsidRPr="001C0101">
        <w:rPr>
          <w:rFonts w:ascii="Times New Roman" w:hAnsi="Times New Roman"/>
          <w:sz w:val="26"/>
          <w:szCs w:val="26"/>
        </w:rPr>
        <w:t xml:space="preserve">, </w:t>
      </w:r>
      <w:hyperlink r:id="rId12" w:history="1">
        <w:r w:rsidRPr="001C0101">
          <w:rPr>
            <w:rFonts w:ascii="Times New Roman" w:hAnsi="Times New Roman"/>
            <w:sz w:val="26"/>
            <w:szCs w:val="26"/>
          </w:rPr>
          <w:t>117</w:t>
        </w:r>
      </w:hyperlink>
      <w:r w:rsidRPr="001C0101">
        <w:rPr>
          <w:rFonts w:ascii="Times New Roman" w:hAnsi="Times New Roman"/>
          <w:sz w:val="26"/>
          <w:szCs w:val="26"/>
        </w:rPr>
        <w:t xml:space="preserve"> и </w:t>
      </w:r>
      <w:hyperlink r:id="rId13" w:history="1">
        <w:r w:rsidRPr="001C0101">
          <w:rPr>
            <w:rFonts w:ascii="Times New Roman" w:hAnsi="Times New Roman"/>
            <w:sz w:val="26"/>
            <w:szCs w:val="26"/>
          </w:rPr>
          <w:t>147</w:t>
        </w:r>
      </w:hyperlink>
      <w:r w:rsidRPr="001C0101">
        <w:rPr>
          <w:rFonts w:ascii="Times New Roman" w:hAnsi="Times New Roman"/>
          <w:sz w:val="26"/>
          <w:szCs w:val="26"/>
        </w:rPr>
        <w:t xml:space="preserve"> Трудового кодекса Российской Федерации. Конкретные размеры выплат устанавливаются по результатам специальной оценки условий труда руководителем </w:t>
      </w:r>
      <w:r w:rsidR="008704E1" w:rsidRPr="001C0101">
        <w:rPr>
          <w:rFonts w:ascii="Times New Roman" w:hAnsi="Times New Roman"/>
          <w:sz w:val="26"/>
          <w:szCs w:val="26"/>
        </w:rPr>
        <w:t xml:space="preserve">Учреждения </w:t>
      </w:r>
      <w:r w:rsidRPr="001C0101">
        <w:rPr>
          <w:rFonts w:ascii="Times New Roman" w:hAnsi="Times New Roman"/>
          <w:sz w:val="26"/>
          <w:szCs w:val="26"/>
        </w:rPr>
        <w:t xml:space="preserve">с учетом мнения представительного органа работников в порядке, установленном </w:t>
      </w:r>
      <w:hyperlink r:id="rId14" w:history="1">
        <w:r w:rsidRPr="001C0101">
          <w:rPr>
            <w:rFonts w:ascii="Times New Roman" w:hAnsi="Times New Roman"/>
            <w:sz w:val="26"/>
            <w:szCs w:val="26"/>
          </w:rPr>
          <w:t>статьей 372</w:t>
        </w:r>
      </w:hyperlink>
      <w:r w:rsidRPr="001C0101">
        <w:rPr>
          <w:rFonts w:ascii="Times New Roman" w:hAnsi="Times New Roman"/>
          <w:sz w:val="26"/>
          <w:szCs w:val="26"/>
        </w:rPr>
        <w:t xml:space="preserve"> Трудового кодекса Российской Федерации, либо коллективным договором, трудовым договором.</w:t>
      </w:r>
    </w:p>
    <w:p w:rsidR="00C41AFE" w:rsidRPr="001C0101" w:rsidRDefault="00F47F63"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в соответствии со статьей 151 Трудового кодекса Российской Федерации</w:t>
      </w:r>
      <w:r w:rsidR="00450DC8" w:rsidRPr="001C0101">
        <w:rPr>
          <w:rFonts w:ascii="Times New Roman" w:hAnsi="Times New Roman"/>
          <w:sz w:val="26"/>
          <w:szCs w:val="26"/>
        </w:rPr>
        <w:t>, при условии, если это экономически целесообразно, не ведет к ухудшению качества выполняемых работ по основной и совмещаемой работе и обеспечивает соблюдение правил и норм охраны труда и техники безопасности.</w:t>
      </w:r>
      <w:r w:rsidRPr="001C0101">
        <w:rPr>
          <w:rFonts w:ascii="Times New Roman" w:hAnsi="Times New Roman"/>
          <w:sz w:val="26"/>
          <w:szCs w:val="26"/>
        </w:rPr>
        <w:t xml:space="preserve"> Размер доплаты устанавливается по соглашению сторон трудового договора с учетом содержания и (или) объема дополнительной работы, но не более должностного оклада отсутствующего работника в пределах фонда оплаты труда.</w:t>
      </w:r>
    </w:p>
    <w:p w:rsidR="006161F8" w:rsidRPr="001C0101" w:rsidRDefault="006161F8"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Сверхурочная работа оплачивается за первые два часа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161F8" w:rsidRPr="001C0101" w:rsidRDefault="006161F8" w:rsidP="006161F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Для сторожей, у которых по условиям работы (труда) не может быть соблюдена ежедневная продолжительность рабочего времени, ведется суммированный учет рабочего времени согласно статье 104 Трудового кодекса Российской Федерации. Учетный период - 1 год.</w:t>
      </w:r>
    </w:p>
    <w:p w:rsidR="003E3EA6" w:rsidRPr="001C0101" w:rsidRDefault="006161F8" w:rsidP="006161F8">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Продолжительность сверхурочной работы не должна превышать для каждого сторожа 4 часов в течение двух дней подряд и 120 часов в год.</w:t>
      </w:r>
    </w:p>
    <w:p w:rsidR="000208CB" w:rsidRPr="001C0101" w:rsidRDefault="000208CB" w:rsidP="000208CB">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Повышенная оплата за работу в ночное время (с 22.00 до 06.00 часов) производится работникам за каждый час работы в ночное время в размере: до 40% части оклада, рассчитанного за 1 час работы.</w:t>
      </w:r>
    </w:p>
    <w:p w:rsidR="003E3EA6" w:rsidRPr="001C0101" w:rsidRDefault="000208CB" w:rsidP="000208CB">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C41AFE" w:rsidRPr="001C0101" w:rsidRDefault="00C41AFE" w:rsidP="00916467">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lastRenderedPageBreak/>
        <w:t xml:space="preserve">Доплата за работу в выходные и нерабочие праздничные дни производится работникам, привлекавшимся к работе в выходные и праздничные дни, в соответствии со статьей 153 Трудового кодекса Российской Федерации. </w:t>
      </w:r>
    </w:p>
    <w:p w:rsidR="00BC54DE" w:rsidRPr="001C0101" w:rsidRDefault="00BC54DE" w:rsidP="00BC54D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Размер выплат составляет не менее одинарной дневной или часовой ставки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(должностного оклада), если работа производилась сверх месячной нормы рабочего времени.</w:t>
      </w:r>
    </w:p>
    <w:p w:rsidR="00BC54DE" w:rsidRPr="001C0101" w:rsidRDefault="00BC54DE" w:rsidP="00BC54D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5B45" w:rsidRPr="001C0101" w:rsidRDefault="00BC54DE" w:rsidP="00BC54DE">
      <w:pPr>
        <w:pStyle w:val="ac"/>
        <w:keepNext/>
        <w:numPr>
          <w:ilvl w:val="0"/>
          <w:numId w:val="20"/>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Выплаты компенсационного характера могут быть установлены как в процентах к должностному окладу, так и в абсолютном размере и применяются без учета повышающих коэффициентов</w:t>
      </w:r>
      <w:r w:rsidR="00C41AFE" w:rsidRPr="001C0101">
        <w:rPr>
          <w:rFonts w:ascii="Times New Roman" w:hAnsi="Times New Roman"/>
          <w:sz w:val="26"/>
          <w:szCs w:val="26"/>
        </w:rPr>
        <w:t>.</w:t>
      </w:r>
    </w:p>
    <w:p w:rsidR="000E5B45" w:rsidRPr="00D94579" w:rsidRDefault="00C41AFE" w:rsidP="00D94579">
      <w:pPr>
        <w:pStyle w:val="1"/>
        <w:numPr>
          <w:ilvl w:val="0"/>
          <w:numId w:val="6"/>
        </w:numPr>
        <w:tabs>
          <w:tab w:val="left" w:pos="567"/>
        </w:tabs>
        <w:spacing w:before="360" w:after="360"/>
        <w:ind w:left="0" w:firstLine="0"/>
        <w:jc w:val="center"/>
        <w:rPr>
          <w:b/>
          <w:color w:val="auto"/>
          <w:sz w:val="28"/>
        </w:rPr>
      </w:pPr>
      <w:r w:rsidRPr="00D94579">
        <w:rPr>
          <w:b/>
          <w:color w:val="auto"/>
          <w:sz w:val="28"/>
        </w:rPr>
        <w:t>Выплаты стимулирующего характера</w:t>
      </w:r>
      <w:r w:rsidR="000E5B45" w:rsidRPr="00D94579">
        <w:rPr>
          <w:b/>
          <w:color w:val="auto"/>
          <w:sz w:val="28"/>
        </w:rPr>
        <w:t>.</w:t>
      </w:r>
    </w:p>
    <w:p w:rsidR="00C41AFE" w:rsidRPr="001C0101" w:rsidRDefault="00C41AFE" w:rsidP="00916467">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Выплаты стимулирующего характера устанавливаются к </w:t>
      </w:r>
      <w:r w:rsidR="00BC54DE" w:rsidRPr="001C0101">
        <w:rPr>
          <w:rFonts w:ascii="Times New Roman" w:hAnsi="Times New Roman"/>
          <w:sz w:val="26"/>
          <w:szCs w:val="26"/>
        </w:rPr>
        <w:t>окладам (</w:t>
      </w:r>
      <w:r w:rsidRPr="001C0101">
        <w:rPr>
          <w:rFonts w:ascii="Times New Roman" w:hAnsi="Times New Roman"/>
          <w:sz w:val="26"/>
          <w:szCs w:val="26"/>
        </w:rPr>
        <w:t>должностным окладам</w:t>
      </w:r>
      <w:r w:rsidR="00BC54DE" w:rsidRPr="001C0101">
        <w:rPr>
          <w:rFonts w:ascii="Times New Roman" w:hAnsi="Times New Roman"/>
          <w:sz w:val="26"/>
          <w:szCs w:val="26"/>
        </w:rPr>
        <w:t>)</w:t>
      </w:r>
      <w:r w:rsidRPr="001C0101">
        <w:rPr>
          <w:rFonts w:ascii="Times New Roman" w:hAnsi="Times New Roman"/>
          <w:sz w:val="26"/>
          <w:szCs w:val="26"/>
        </w:rPr>
        <w:t xml:space="preserve">, ставкам заработной платы работников по соответствующим профессиональным квалификационным группам в процентах к должностным окладам, ставкам заработной платы или в </w:t>
      </w:r>
      <w:r w:rsidR="00915330" w:rsidRPr="001C0101">
        <w:rPr>
          <w:rFonts w:ascii="Times New Roman" w:hAnsi="Times New Roman"/>
          <w:sz w:val="26"/>
          <w:szCs w:val="26"/>
        </w:rPr>
        <w:t>конкретном суммовом выражении</w:t>
      </w:r>
      <w:r w:rsidR="004E2EEC">
        <w:rPr>
          <w:rFonts w:ascii="Times New Roman" w:hAnsi="Times New Roman"/>
          <w:sz w:val="26"/>
          <w:szCs w:val="26"/>
        </w:rPr>
        <w:t xml:space="preserve"> </w:t>
      </w:r>
      <w:r w:rsidR="004E2EEC" w:rsidRPr="001C0101">
        <w:rPr>
          <w:rFonts w:ascii="Times New Roman" w:hAnsi="Times New Roman"/>
          <w:sz w:val="26"/>
          <w:szCs w:val="26"/>
        </w:rPr>
        <w:t>на основании приказа руководителя Учреждения.</w:t>
      </w:r>
      <w:r w:rsidRPr="001C0101">
        <w:rPr>
          <w:rFonts w:ascii="Times New Roman" w:hAnsi="Times New Roman"/>
          <w:sz w:val="26"/>
          <w:szCs w:val="26"/>
        </w:rPr>
        <w:t xml:space="preserve"> </w:t>
      </w:r>
    </w:p>
    <w:p w:rsidR="00C41AFE" w:rsidRPr="001C0101"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 xml:space="preserve">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C41AFE" w:rsidRPr="001C0101" w:rsidRDefault="00C41AFE" w:rsidP="00C41AFE">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 xml:space="preserve">Премия начисляется за фактически отработанное в расчетном периоде время. </w:t>
      </w:r>
    </w:p>
    <w:p w:rsidR="004E2EEC" w:rsidRPr="001C0101" w:rsidRDefault="004E2EEC" w:rsidP="004E2EEC">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Размеры</w:t>
      </w:r>
      <w:r>
        <w:rPr>
          <w:rFonts w:ascii="Times New Roman" w:hAnsi="Times New Roman"/>
          <w:sz w:val="26"/>
          <w:szCs w:val="26"/>
        </w:rPr>
        <w:t xml:space="preserve">, </w:t>
      </w:r>
      <w:r w:rsidRPr="001C0101">
        <w:rPr>
          <w:rFonts w:ascii="Times New Roman" w:hAnsi="Times New Roman"/>
          <w:sz w:val="26"/>
          <w:szCs w:val="26"/>
        </w:rPr>
        <w:t xml:space="preserve">условия </w:t>
      </w:r>
      <w:r>
        <w:rPr>
          <w:rFonts w:ascii="Times New Roman" w:hAnsi="Times New Roman"/>
          <w:sz w:val="26"/>
          <w:szCs w:val="26"/>
        </w:rPr>
        <w:t xml:space="preserve">и основание </w:t>
      </w:r>
      <w:r w:rsidRPr="001C0101">
        <w:rPr>
          <w:rFonts w:ascii="Times New Roman" w:hAnsi="Times New Roman"/>
          <w:sz w:val="26"/>
          <w:szCs w:val="26"/>
        </w:rPr>
        <w:t xml:space="preserve">осуществления выплат стимулирующего характера </w:t>
      </w:r>
      <w:r>
        <w:rPr>
          <w:rFonts w:ascii="Times New Roman" w:hAnsi="Times New Roman"/>
          <w:sz w:val="26"/>
          <w:szCs w:val="26"/>
        </w:rPr>
        <w:t>производятся при наличии экономии</w:t>
      </w:r>
      <w:r w:rsidRPr="001C0101">
        <w:rPr>
          <w:rFonts w:ascii="Times New Roman" w:hAnsi="Times New Roman"/>
          <w:sz w:val="26"/>
          <w:szCs w:val="26"/>
        </w:rPr>
        <w:t xml:space="preserve"> фонда оплаты труда с учетом показателей и критериев оценки эффективности труда конкретных работников Учреждения</w:t>
      </w:r>
      <w:r>
        <w:rPr>
          <w:rFonts w:ascii="Times New Roman" w:hAnsi="Times New Roman"/>
          <w:sz w:val="26"/>
          <w:szCs w:val="26"/>
        </w:rPr>
        <w:t xml:space="preserve"> и </w:t>
      </w:r>
      <w:r w:rsidRPr="001C0101">
        <w:rPr>
          <w:rFonts w:ascii="Times New Roman" w:hAnsi="Times New Roman"/>
          <w:sz w:val="26"/>
          <w:szCs w:val="26"/>
        </w:rPr>
        <w:t xml:space="preserve">устанавливаются </w:t>
      </w:r>
      <w:r w:rsidRPr="004E2EEC">
        <w:rPr>
          <w:rFonts w:ascii="Times New Roman" w:hAnsi="Times New Roman"/>
          <w:sz w:val="26"/>
          <w:szCs w:val="26"/>
        </w:rPr>
        <w:t>локальными нормативными актами Учреждения.</w:t>
      </w:r>
    </w:p>
    <w:p w:rsidR="00C41AFE" w:rsidRPr="001C0101" w:rsidRDefault="00C41AFE" w:rsidP="00916467">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В Учреждении рекомендуется устанавливать следующие виды выплат стимулирующего характера: </w:t>
      </w:r>
    </w:p>
    <w:p w:rsidR="00C41AFE" w:rsidRPr="001C0101" w:rsidRDefault="00C41AFE" w:rsidP="00BC54DE">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премия по итогам работы (за месяц, квартал, год); </w:t>
      </w:r>
    </w:p>
    <w:p w:rsidR="00C41AFE" w:rsidRPr="001C0101" w:rsidRDefault="00C41AFE" w:rsidP="00BC54DE">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премия за выполнение особо важных и срочных работ. </w:t>
      </w:r>
    </w:p>
    <w:p w:rsidR="004E2EEC" w:rsidRDefault="00741080" w:rsidP="00916467">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Премия по итогам работы (за месяц, квартал, год)</w:t>
      </w:r>
      <w:r>
        <w:rPr>
          <w:rFonts w:ascii="Times New Roman" w:hAnsi="Times New Roman"/>
          <w:sz w:val="26"/>
          <w:szCs w:val="26"/>
        </w:rPr>
        <w:t xml:space="preserve"> </w:t>
      </w:r>
      <w:r w:rsidRPr="001C0101">
        <w:rPr>
          <w:rFonts w:ascii="Times New Roman" w:hAnsi="Times New Roman"/>
          <w:sz w:val="26"/>
          <w:szCs w:val="26"/>
        </w:rPr>
        <w:t>выплачивается</w:t>
      </w:r>
      <w:r>
        <w:rPr>
          <w:rFonts w:ascii="Times New Roman" w:hAnsi="Times New Roman"/>
          <w:sz w:val="26"/>
          <w:szCs w:val="26"/>
        </w:rPr>
        <w:t xml:space="preserve"> по следующим основным показателям:</w:t>
      </w:r>
    </w:p>
    <w:p w:rsidR="00741080" w:rsidRDefault="00741080" w:rsidP="00741080">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rPr>
        <w:t>качественное исполнение должностных обязанностей</w:t>
      </w:r>
      <w:r>
        <w:rPr>
          <w:rFonts w:ascii="Times New Roman" w:hAnsi="Times New Roman"/>
          <w:sz w:val="26"/>
          <w:szCs w:val="26"/>
        </w:rPr>
        <w:t>;</w:t>
      </w:r>
    </w:p>
    <w:p w:rsidR="00741080" w:rsidRDefault="00741080" w:rsidP="00741080">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rPr>
        <w:t>за высокую результативность и эффективность профессиональной и служебной деятельности</w:t>
      </w:r>
      <w:r>
        <w:rPr>
          <w:rFonts w:ascii="Times New Roman" w:hAnsi="Times New Roman"/>
          <w:sz w:val="26"/>
          <w:szCs w:val="26"/>
        </w:rPr>
        <w:t>;</w:t>
      </w:r>
    </w:p>
    <w:p w:rsidR="00741080" w:rsidRDefault="00741080" w:rsidP="00741080">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rPr>
        <w:t>качественное выполнение мероприятий, обеспечивающих деятельность учреждения</w:t>
      </w:r>
      <w:r>
        <w:rPr>
          <w:rFonts w:ascii="Times New Roman" w:hAnsi="Times New Roman"/>
          <w:sz w:val="26"/>
          <w:szCs w:val="26"/>
        </w:rPr>
        <w:t>.</w:t>
      </w:r>
    </w:p>
    <w:p w:rsidR="000E5B45" w:rsidRDefault="00C41AFE" w:rsidP="00916467">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Премия за выполнение особо важных и срочных работ выплачивается работникам единовременно с целью поощрения работников за оперативность и качественный результат труда по итогам выполнения особо важных и срочных работ, порученных работнику в соответствии с </w:t>
      </w:r>
      <w:r w:rsidR="005552FA" w:rsidRPr="001C0101">
        <w:rPr>
          <w:rFonts w:ascii="Times New Roman" w:hAnsi="Times New Roman"/>
          <w:sz w:val="26"/>
          <w:szCs w:val="26"/>
        </w:rPr>
        <w:t>распоряжением (приказом)</w:t>
      </w:r>
      <w:r w:rsidRPr="001C0101">
        <w:rPr>
          <w:rFonts w:ascii="Times New Roman" w:hAnsi="Times New Roman"/>
          <w:sz w:val="26"/>
          <w:szCs w:val="26"/>
        </w:rPr>
        <w:t xml:space="preserve"> руководителя </w:t>
      </w:r>
      <w:r w:rsidR="008704E1" w:rsidRPr="001C0101">
        <w:rPr>
          <w:rFonts w:ascii="Times New Roman" w:hAnsi="Times New Roman"/>
          <w:sz w:val="26"/>
          <w:szCs w:val="26"/>
        </w:rPr>
        <w:t>Учреждения</w:t>
      </w:r>
      <w:r w:rsidRPr="001C0101">
        <w:rPr>
          <w:rFonts w:ascii="Times New Roman" w:hAnsi="Times New Roman"/>
          <w:sz w:val="26"/>
          <w:szCs w:val="26"/>
        </w:rPr>
        <w:t>.</w:t>
      </w:r>
    </w:p>
    <w:p w:rsidR="00741080" w:rsidRPr="00741080" w:rsidRDefault="00741080" w:rsidP="00741080">
      <w:pPr>
        <w:pStyle w:val="ac"/>
        <w:keepNext/>
        <w:numPr>
          <w:ilvl w:val="0"/>
          <w:numId w:val="21"/>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741080">
        <w:rPr>
          <w:rFonts w:ascii="Times New Roman" w:hAnsi="Times New Roman"/>
          <w:sz w:val="26"/>
          <w:szCs w:val="26"/>
        </w:rPr>
        <w:t>Понижающий фактор начисления премии:</w:t>
      </w:r>
    </w:p>
    <w:p w:rsidR="00741080" w:rsidRPr="00741080" w:rsidRDefault="00741080" w:rsidP="00741080">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741080">
        <w:rPr>
          <w:rFonts w:ascii="Times New Roman" w:hAnsi="Times New Roman"/>
          <w:sz w:val="26"/>
          <w:szCs w:val="26"/>
        </w:rPr>
        <w:lastRenderedPageBreak/>
        <w:t>Работник, понесший дисциплинарное взыскание за некачественное и несвоевременное выполнение работы (задания), предусмотренных трудовым договором (должностными инструкциями), низкую исполнительную дисциплину, приказом директора Учреждения может быть лишен премии как полностью, так и частично:</w:t>
      </w:r>
    </w:p>
    <w:p w:rsidR="00741080" w:rsidRPr="00741080" w:rsidRDefault="00741080" w:rsidP="00741080">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bookmarkStart w:id="2" w:name="_GoBack"/>
      <w:r w:rsidRPr="00741080">
        <w:rPr>
          <w:rFonts w:ascii="Times New Roman" w:hAnsi="Times New Roman"/>
          <w:sz w:val="26"/>
          <w:szCs w:val="26"/>
        </w:rPr>
        <w:t>за выговор –  100%.</w:t>
      </w:r>
    </w:p>
    <w:p w:rsidR="00741080" w:rsidRPr="00741080" w:rsidRDefault="00741080" w:rsidP="00741080">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741080">
        <w:rPr>
          <w:rFonts w:ascii="Times New Roman" w:hAnsi="Times New Roman"/>
          <w:sz w:val="26"/>
          <w:szCs w:val="26"/>
        </w:rPr>
        <w:t>за замечание – от 25% до 50%.</w:t>
      </w:r>
    </w:p>
    <w:bookmarkEnd w:id="2"/>
    <w:p w:rsidR="000E5B45" w:rsidRPr="00D94579" w:rsidRDefault="00E81E56" w:rsidP="00D94579">
      <w:pPr>
        <w:pStyle w:val="1"/>
        <w:numPr>
          <w:ilvl w:val="0"/>
          <w:numId w:val="6"/>
        </w:numPr>
        <w:tabs>
          <w:tab w:val="left" w:pos="567"/>
        </w:tabs>
        <w:spacing w:before="360" w:after="360"/>
        <w:ind w:left="0" w:firstLine="0"/>
        <w:jc w:val="center"/>
        <w:rPr>
          <w:b/>
          <w:color w:val="auto"/>
          <w:sz w:val="28"/>
        </w:rPr>
      </w:pPr>
      <w:r w:rsidRPr="00D94579">
        <w:rPr>
          <w:b/>
          <w:color w:val="auto"/>
          <w:sz w:val="28"/>
        </w:rPr>
        <w:t xml:space="preserve">Оплата труда </w:t>
      </w:r>
      <w:r w:rsidR="00741080">
        <w:rPr>
          <w:b/>
          <w:color w:val="auto"/>
          <w:sz w:val="28"/>
        </w:rPr>
        <w:t>директора</w:t>
      </w:r>
      <w:r w:rsidRPr="00D94579">
        <w:rPr>
          <w:b/>
          <w:color w:val="auto"/>
          <w:sz w:val="28"/>
        </w:rPr>
        <w:t>, главного бухгалтера</w:t>
      </w:r>
      <w:r w:rsidR="000E5B45" w:rsidRPr="00D94579">
        <w:rPr>
          <w:b/>
          <w:color w:val="auto"/>
          <w:sz w:val="28"/>
        </w:rPr>
        <w:t>.</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Условия оплаты труда </w:t>
      </w:r>
      <w:r w:rsidR="00741080">
        <w:rPr>
          <w:rFonts w:ascii="Times New Roman" w:hAnsi="Times New Roman"/>
          <w:sz w:val="26"/>
          <w:szCs w:val="26"/>
        </w:rPr>
        <w:t>директора</w:t>
      </w:r>
      <w:r w:rsidRPr="001C0101">
        <w:rPr>
          <w:rFonts w:ascii="Times New Roman" w:hAnsi="Times New Roman"/>
          <w:sz w:val="26"/>
          <w:szCs w:val="26"/>
        </w:rPr>
        <w:t xml:space="preserve"> и главного бухгалтера </w:t>
      </w:r>
      <w:r w:rsidR="00E91ACB" w:rsidRPr="001C0101">
        <w:rPr>
          <w:rFonts w:ascii="Times New Roman" w:hAnsi="Times New Roman"/>
          <w:sz w:val="26"/>
          <w:szCs w:val="26"/>
        </w:rPr>
        <w:t xml:space="preserve">Учреждения </w:t>
      </w:r>
      <w:r w:rsidRPr="001C0101">
        <w:rPr>
          <w:rFonts w:ascii="Times New Roman" w:hAnsi="Times New Roman"/>
          <w:sz w:val="26"/>
          <w:szCs w:val="26"/>
        </w:rPr>
        <w:t xml:space="preserve">устанавливаются в соответствии с </w:t>
      </w:r>
      <w:r w:rsidR="00E91ACB" w:rsidRPr="001C0101">
        <w:rPr>
          <w:rFonts w:ascii="Times New Roman" w:hAnsi="Times New Roman"/>
          <w:sz w:val="26"/>
          <w:szCs w:val="26"/>
        </w:rPr>
        <w:t>постановлением Правительства Магаданской области от 23.10.2014г. №901-пп «Об оплате труда руководителей областных государственных учреждений, их заместителей и главных бухгалтеров» и</w:t>
      </w:r>
      <w:r w:rsidRPr="001C0101">
        <w:rPr>
          <w:rFonts w:ascii="Times New Roman" w:hAnsi="Times New Roman"/>
          <w:sz w:val="26"/>
          <w:szCs w:val="26"/>
        </w:rPr>
        <w:t xml:space="preserve"> постановления администрации Ягоднинского городского округа от 30.12.2015г. №577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 (с последующими изменениями) (далее – Положение об оплате труда руководителей).</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Оплата труда </w:t>
      </w:r>
      <w:r w:rsidR="00741080">
        <w:rPr>
          <w:rFonts w:ascii="Times New Roman" w:hAnsi="Times New Roman"/>
          <w:sz w:val="26"/>
          <w:szCs w:val="26"/>
        </w:rPr>
        <w:t>директора</w:t>
      </w:r>
      <w:r w:rsidR="00741080" w:rsidRPr="001C0101">
        <w:rPr>
          <w:rFonts w:ascii="Times New Roman" w:hAnsi="Times New Roman"/>
          <w:sz w:val="26"/>
          <w:szCs w:val="26"/>
        </w:rPr>
        <w:t xml:space="preserve"> </w:t>
      </w:r>
      <w:r w:rsidR="00E91ACB" w:rsidRPr="001C0101">
        <w:rPr>
          <w:rFonts w:ascii="Times New Roman" w:hAnsi="Times New Roman"/>
          <w:sz w:val="26"/>
          <w:szCs w:val="26"/>
        </w:rPr>
        <w:t>и</w:t>
      </w:r>
      <w:r w:rsidRPr="001C0101">
        <w:rPr>
          <w:rFonts w:ascii="Times New Roman" w:hAnsi="Times New Roman"/>
          <w:sz w:val="26"/>
          <w:szCs w:val="26"/>
        </w:rPr>
        <w:t xml:space="preserve"> главного бухгалтера </w:t>
      </w:r>
      <w:r w:rsidR="00E91ACB" w:rsidRPr="001C0101">
        <w:rPr>
          <w:rFonts w:ascii="Times New Roman" w:hAnsi="Times New Roman"/>
          <w:sz w:val="26"/>
          <w:szCs w:val="26"/>
        </w:rPr>
        <w:t xml:space="preserve">Учреждения </w:t>
      </w:r>
      <w:r w:rsidRPr="001C0101">
        <w:rPr>
          <w:rFonts w:ascii="Times New Roman" w:hAnsi="Times New Roman"/>
          <w:sz w:val="26"/>
          <w:szCs w:val="26"/>
        </w:rPr>
        <w:t>состоит из должностного оклада, компенсационных и стимулирующих выплат, материальной помощи и иных доплат и надбавок стимулирующего характера, которые могут быть установлены с учетом отраслевых особенностей в соответствии с нормативными правовыми актами Российской Федерации и нормативными правовыми актами Магаданской области.</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Условия оплаты труда </w:t>
      </w:r>
      <w:r w:rsidR="00741080">
        <w:rPr>
          <w:rFonts w:ascii="Times New Roman" w:hAnsi="Times New Roman"/>
          <w:sz w:val="26"/>
          <w:szCs w:val="26"/>
        </w:rPr>
        <w:t>директора</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и </w:t>
      </w:r>
      <w:r w:rsidRPr="001C0101">
        <w:rPr>
          <w:rFonts w:ascii="Times New Roman" w:hAnsi="Times New Roman"/>
          <w:sz w:val="26"/>
          <w:szCs w:val="26"/>
        </w:rPr>
        <w:t xml:space="preserve">главного бухгалтера </w:t>
      </w:r>
      <w:r w:rsidR="00E91ACB" w:rsidRPr="001C0101">
        <w:rPr>
          <w:rFonts w:ascii="Times New Roman" w:hAnsi="Times New Roman"/>
          <w:sz w:val="26"/>
          <w:szCs w:val="26"/>
        </w:rPr>
        <w:t xml:space="preserve">Учреждения </w:t>
      </w:r>
      <w:r w:rsidRPr="001C0101">
        <w:rPr>
          <w:rFonts w:ascii="Times New Roman" w:hAnsi="Times New Roman"/>
          <w:sz w:val="26"/>
          <w:szCs w:val="26"/>
        </w:rPr>
        <w:t>устанавливается в трудовом договоре.</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Размер должностного оклада </w:t>
      </w:r>
      <w:r w:rsidR="00741080">
        <w:rPr>
          <w:rFonts w:ascii="Times New Roman" w:hAnsi="Times New Roman"/>
          <w:sz w:val="26"/>
          <w:szCs w:val="26"/>
        </w:rPr>
        <w:t>директора</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Учреждения </w:t>
      </w:r>
      <w:r w:rsidRPr="001C0101">
        <w:rPr>
          <w:rFonts w:ascii="Times New Roman" w:hAnsi="Times New Roman"/>
          <w:sz w:val="26"/>
          <w:szCs w:val="26"/>
        </w:rPr>
        <w:t>определяется как произведение размера должностного оклада, установленного в зависимости от масштаба управления согласно приложению №1 к Положению об оплате труда руководителей и поправочного коэффициента, учитывающего сложность труда, особенности деятельности и значимость учреждения согласно приложению №4 к Положению об оплате труда руководителей.</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Должностн</w:t>
      </w:r>
      <w:r w:rsidR="00E91ACB" w:rsidRPr="001C0101">
        <w:rPr>
          <w:rFonts w:ascii="Times New Roman" w:hAnsi="Times New Roman"/>
          <w:sz w:val="26"/>
          <w:szCs w:val="26"/>
        </w:rPr>
        <w:t>ой</w:t>
      </w:r>
      <w:r w:rsidRPr="001C0101">
        <w:rPr>
          <w:rFonts w:ascii="Times New Roman" w:hAnsi="Times New Roman"/>
          <w:sz w:val="26"/>
          <w:szCs w:val="26"/>
        </w:rPr>
        <w:t xml:space="preserve"> оклад главного бухгалтера </w:t>
      </w:r>
      <w:r w:rsidR="00E91ACB" w:rsidRPr="001C0101">
        <w:rPr>
          <w:rFonts w:ascii="Times New Roman" w:hAnsi="Times New Roman"/>
          <w:sz w:val="26"/>
          <w:szCs w:val="26"/>
        </w:rPr>
        <w:t xml:space="preserve">Учреждения </w:t>
      </w:r>
      <w:r w:rsidRPr="001C0101">
        <w:rPr>
          <w:rFonts w:ascii="Times New Roman" w:hAnsi="Times New Roman"/>
          <w:sz w:val="26"/>
          <w:szCs w:val="26"/>
        </w:rPr>
        <w:t>устанавливаются на 10</w:t>
      </w:r>
      <w:r w:rsidRPr="001C0101">
        <w:rPr>
          <w:rFonts w:ascii="Times New Roman" w:hAnsi="Times New Roman"/>
          <w:sz w:val="26"/>
          <w:szCs w:val="26"/>
        </w:rPr>
        <w:sym w:font="Symbol" w:char="F02D"/>
      </w:r>
      <w:r w:rsidRPr="001C0101">
        <w:rPr>
          <w:rFonts w:ascii="Times New Roman" w:hAnsi="Times New Roman"/>
          <w:sz w:val="26"/>
          <w:szCs w:val="26"/>
        </w:rPr>
        <w:t>30 процентов ниже должностного оклада руководителя учреждения.</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Компенсационные выплаты </w:t>
      </w:r>
      <w:r w:rsidR="00E91ACB" w:rsidRPr="001C0101">
        <w:rPr>
          <w:rFonts w:ascii="Times New Roman" w:hAnsi="Times New Roman"/>
          <w:sz w:val="26"/>
          <w:szCs w:val="26"/>
        </w:rPr>
        <w:t xml:space="preserve">для </w:t>
      </w:r>
      <w:r w:rsidR="00741080">
        <w:rPr>
          <w:rFonts w:ascii="Times New Roman" w:hAnsi="Times New Roman"/>
          <w:sz w:val="26"/>
          <w:szCs w:val="26"/>
        </w:rPr>
        <w:t>директора</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и главного бухгалтера Учреждения </w:t>
      </w:r>
      <w:r w:rsidRPr="001C0101">
        <w:rPr>
          <w:rFonts w:ascii="Times New Roman" w:hAnsi="Times New Roman"/>
          <w:sz w:val="26"/>
          <w:szCs w:val="26"/>
        </w:rPr>
        <w:t>устанавливаются как в процентах к должностным окладам (за исключением районного коэффициента и процентной надбавки к заработной плате за работу в районах Крайнего Севера), так и в абсолютном размере.</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bCs/>
          <w:sz w:val="26"/>
          <w:szCs w:val="26"/>
        </w:rPr>
        <w:t xml:space="preserve">Компенсационные выплаты </w:t>
      </w:r>
      <w:r w:rsidR="00741080">
        <w:rPr>
          <w:rFonts w:ascii="Times New Roman" w:hAnsi="Times New Roman"/>
          <w:sz w:val="26"/>
          <w:szCs w:val="26"/>
        </w:rPr>
        <w:t>директору</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Учреждения </w:t>
      </w:r>
      <w:r w:rsidRPr="001C0101">
        <w:rPr>
          <w:rFonts w:ascii="Times New Roman" w:hAnsi="Times New Roman"/>
          <w:bCs/>
          <w:sz w:val="26"/>
          <w:szCs w:val="26"/>
        </w:rPr>
        <w:t xml:space="preserve">выплачиваются на основании приказа </w:t>
      </w:r>
      <w:r w:rsidR="00E91ACB" w:rsidRPr="001C0101">
        <w:rPr>
          <w:rFonts w:ascii="Times New Roman" w:hAnsi="Times New Roman"/>
          <w:bCs/>
          <w:sz w:val="26"/>
          <w:szCs w:val="26"/>
        </w:rPr>
        <w:t>А</w:t>
      </w:r>
      <w:r w:rsidRPr="001C0101">
        <w:rPr>
          <w:rFonts w:ascii="Times New Roman" w:hAnsi="Times New Roman"/>
          <w:bCs/>
          <w:sz w:val="26"/>
          <w:szCs w:val="26"/>
        </w:rPr>
        <w:t xml:space="preserve">дминистрации Ягоднинского городского округа, а главному бухгалтеру </w:t>
      </w:r>
      <w:r w:rsidRPr="001C0101">
        <w:rPr>
          <w:rFonts w:ascii="Times New Roman" w:hAnsi="Times New Roman"/>
          <w:bCs/>
          <w:sz w:val="26"/>
          <w:szCs w:val="26"/>
        </w:rPr>
        <w:sym w:font="Symbol" w:char="F02D"/>
      </w:r>
      <w:r w:rsidRPr="001C0101">
        <w:rPr>
          <w:rFonts w:ascii="Times New Roman" w:hAnsi="Times New Roman"/>
          <w:bCs/>
          <w:sz w:val="26"/>
          <w:szCs w:val="26"/>
        </w:rPr>
        <w:t xml:space="preserve"> на основании приказа руководителя учреждения.</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Компенсационные выплаты:</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 xml:space="preserve">а) выплаты за работу в местностях с особыми климатическими условиями (районный коэффициент, процентная надбавка за стаж работы в районах Крайнего Севера и приравненных к ним местностях); </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sz w:val="26"/>
          <w:szCs w:val="26"/>
        </w:rPr>
      </w:pPr>
      <w:r w:rsidRPr="001C0101">
        <w:rPr>
          <w:rFonts w:ascii="Times New Roman" w:hAnsi="Times New Roman"/>
          <w:sz w:val="26"/>
          <w:szCs w:val="26"/>
        </w:rPr>
        <w:t xml:space="preserve">б)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выходные и праздничные дни). </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bCs/>
          <w:sz w:val="26"/>
          <w:szCs w:val="26"/>
        </w:rPr>
        <w:lastRenderedPageBreak/>
        <w:t>Размеры указанных выплат определяются в соответствии со статьями 146</w:t>
      </w:r>
      <w:r w:rsidRPr="001C0101">
        <w:rPr>
          <w:rFonts w:ascii="Times New Roman" w:hAnsi="Times New Roman"/>
          <w:bCs/>
          <w:sz w:val="26"/>
          <w:szCs w:val="26"/>
        </w:rPr>
        <w:sym w:font="Symbol" w:char="F02D"/>
      </w:r>
      <w:r w:rsidRPr="001C0101">
        <w:rPr>
          <w:rFonts w:ascii="Times New Roman" w:hAnsi="Times New Roman"/>
          <w:bCs/>
          <w:sz w:val="26"/>
          <w:szCs w:val="26"/>
        </w:rPr>
        <w:t>154 Трудового кодекса Российской Федерации.</w:t>
      </w:r>
    </w:p>
    <w:p w:rsidR="00055871" w:rsidRPr="001C0101" w:rsidRDefault="00055871" w:rsidP="00055871">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Стимулирующие выплаты </w:t>
      </w:r>
      <w:r w:rsidR="00E91ACB" w:rsidRPr="001C0101">
        <w:rPr>
          <w:rFonts w:ascii="Times New Roman" w:hAnsi="Times New Roman"/>
          <w:sz w:val="26"/>
          <w:szCs w:val="26"/>
        </w:rPr>
        <w:t xml:space="preserve">для </w:t>
      </w:r>
      <w:r w:rsidR="00741080">
        <w:rPr>
          <w:rFonts w:ascii="Times New Roman" w:hAnsi="Times New Roman"/>
          <w:sz w:val="26"/>
          <w:szCs w:val="26"/>
        </w:rPr>
        <w:t>директора</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и главного бухгалтера Учреждения </w:t>
      </w:r>
      <w:r w:rsidRPr="001C0101">
        <w:rPr>
          <w:rFonts w:ascii="Times New Roman" w:hAnsi="Times New Roman"/>
          <w:sz w:val="26"/>
          <w:szCs w:val="26"/>
        </w:rPr>
        <w:t xml:space="preserve">устанавливаются как в процентах к должностным окладам, так и в абсолютном размере. </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bCs/>
          <w:sz w:val="26"/>
          <w:szCs w:val="26"/>
        </w:rPr>
        <w:t xml:space="preserve">Стимулирующие выплаты </w:t>
      </w:r>
      <w:r w:rsidR="00741080">
        <w:rPr>
          <w:rFonts w:ascii="Times New Roman" w:hAnsi="Times New Roman"/>
          <w:sz w:val="26"/>
          <w:szCs w:val="26"/>
        </w:rPr>
        <w:t>директору</w:t>
      </w:r>
      <w:r w:rsidR="00741080" w:rsidRPr="001C0101">
        <w:rPr>
          <w:rFonts w:ascii="Times New Roman" w:hAnsi="Times New Roman"/>
          <w:sz w:val="26"/>
          <w:szCs w:val="26"/>
        </w:rPr>
        <w:t xml:space="preserve"> </w:t>
      </w:r>
      <w:r w:rsidR="00E91ACB" w:rsidRPr="001C0101">
        <w:rPr>
          <w:rFonts w:ascii="Times New Roman" w:hAnsi="Times New Roman"/>
          <w:sz w:val="26"/>
          <w:szCs w:val="26"/>
        </w:rPr>
        <w:t xml:space="preserve">Учреждения </w:t>
      </w:r>
      <w:r w:rsidRPr="001C0101">
        <w:rPr>
          <w:rFonts w:ascii="Times New Roman" w:hAnsi="Times New Roman"/>
          <w:bCs/>
          <w:sz w:val="26"/>
          <w:szCs w:val="26"/>
        </w:rPr>
        <w:t xml:space="preserve">выплачиваются на основании приказа </w:t>
      </w:r>
      <w:r w:rsidR="00E91ACB" w:rsidRPr="001C0101">
        <w:rPr>
          <w:rFonts w:ascii="Times New Roman" w:hAnsi="Times New Roman"/>
          <w:bCs/>
          <w:sz w:val="26"/>
          <w:szCs w:val="26"/>
        </w:rPr>
        <w:t>А</w:t>
      </w:r>
      <w:r w:rsidRPr="001C0101">
        <w:rPr>
          <w:rFonts w:ascii="Times New Roman" w:hAnsi="Times New Roman"/>
          <w:bCs/>
          <w:sz w:val="26"/>
          <w:szCs w:val="26"/>
        </w:rPr>
        <w:t xml:space="preserve">дминистрации Ягоднинского городского округа, а главному бухгалтеру </w:t>
      </w:r>
      <w:r w:rsidRPr="001C0101">
        <w:rPr>
          <w:rFonts w:ascii="Times New Roman" w:hAnsi="Times New Roman"/>
          <w:bCs/>
          <w:sz w:val="26"/>
          <w:szCs w:val="26"/>
        </w:rPr>
        <w:sym w:font="Symbol" w:char="F02D"/>
      </w:r>
      <w:r w:rsidRPr="001C0101">
        <w:rPr>
          <w:rFonts w:ascii="Times New Roman" w:hAnsi="Times New Roman"/>
          <w:bCs/>
          <w:sz w:val="26"/>
          <w:szCs w:val="26"/>
        </w:rPr>
        <w:t xml:space="preserve"> на основании приказа руководителя учреждения.</w:t>
      </w:r>
    </w:p>
    <w:p w:rsidR="00055871" w:rsidRPr="001C0101" w:rsidRDefault="00741080"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Pr>
          <w:rFonts w:ascii="Times New Roman" w:hAnsi="Times New Roman"/>
          <w:sz w:val="26"/>
          <w:szCs w:val="26"/>
        </w:rPr>
        <w:t>Директору</w:t>
      </w:r>
      <w:r w:rsidRPr="001C0101">
        <w:rPr>
          <w:rFonts w:ascii="Times New Roman" w:hAnsi="Times New Roman"/>
          <w:sz w:val="26"/>
          <w:szCs w:val="26"/>
        </w:rPr>
        <w:t xml:space="preserve"> </w:t>
      </w:r>
      <w:r w:rsidR="00055871" w:rsidRPr="001C0101">
        <w:rPr>
          <w:rFonts w:ascii="Times New Roman" w:hAnsi="Times New Roman"/>
          <w:bCs/>
          <w:sz w:val="26"/>
          <w:szCs w:val="26"/>
        </w:rPr>
        <w:t xml:space="preserve">и главному бухгалтеру </w:t>
      </w:r>
      <w:r w:rsidR="00E91ACB" w:rsidRPr="001C0101">
        <w:rPr>
          <w:rFonts w:ascii="Times New Roman" w:hAnsi="Times New Roman"/>
          <w:sz w:val="26"/>
          <w:szCs w:val="26"/>
        </w:rPr>
        <w:t xml:space="preserve">Учреждения </w:t>
      </w:r>
      <w:r w:rsidR="00055871" w:rsidRPr="001C0101">
        <w:rPr>
          <w:rFonts w:ascii="Times New Roman" w:hAnsi="Times New Roman"/>
          <w:bCs/>
          <w:sz w:val="26"/>
          <w:szCs w:val="26"/>
        </w:rPr>
        <w:t>в пределах утвержденного фонда оплаты труда могут устанавливаться следующие стимулирующие выплаты:</w:t>
      </w:r>
    </w:p>
    <w:p w:rsidR="00055871" w:rsidRPr="001C0101" w:rsidRDefault="00055871" w:rsidP="00B85465">
      <w:pPr>
        <w:keepNext/>
        <w:numPr>
          <w:ilvl w:val="0"/>
          <w:numId w:val="36"/>
        </w:numPr>
        <w:tabs>
          <w:tab w:val="left" w:pos="1276"/>
        </w:tabs>
        <w:autoSpaceDE w:val="0"/>
        <w:autoSpaceDN w:val="0"/>
        <w:adjustRightInd w:val="0"/>
        <w:spacing w:after="0" w:line="240" w:lineRule="auto"/>
        <w:ind w:hanging="589"/>
        <w:jc w:val="both"/>
        <w:rPr>
          <w:rFonts w:ascii="Times New Roman" w:hAnsi="Times New Roman"/>
          <w:bCs/>
          <w:sz w:val="26"/>
          <w:szCs w:val="26"/>
        </w:rPr>
      </w:pPr>
      <w:r w:rsidRPr="001C0101">
        <w:rPr>
          <w:rFonts w:ascii="Times New Roman" w:hAnsi="Times New Roman"/>
          <w:bCs/>
          <w:sz w:val="26"/>
          <w:szCs w:val="26"/>
        </w:rPr>
        <w:t>премия по итогам работы (за месяц, квартал, год);</w:t>
      </w:r>
    </w:p>
    <w:p w:rsidR="00055871" w:rsidRPr="001C0101" w:rsidRDefault="00055871" w:rsidP="00B85465">
      <w:pPr>
        <w:keepNext/>
        <w:numPr>
          <w:ilvl w:val="0"/>
          <w:numId w:val="36"/>
        </w:numPr>
        <w:tabs>
          <w:tab w:val="left" w:pos="1276"/>
        </w:tabs>
        <w:autoSpaceDE w:val="0"/>
        <w:autoSpaceDN w:val="0"/>
        <w:adjustRightInd w:val="0"/>
        <w:spacing w:after="0" w:line="240" w:lineRule="auto"/>
        <w:ind w:hanging="589"/>
        <w:jc w:val="both"/>
        <w:rPr>
          <w:rFonts w:ascii="Times New Roman" w:hAnsi="Times New Roman"/>
          <w:bCs/>
          <w:sz w:val="26"/>
          <w:szCs w:val="26"/>
        </w:rPr>
      </w:pPr>
      <w:r w:rsidRPr="001C0101">
        <w:rPr>
          <w:rFonts w:ascii="Times New Roman" w:hAnsi="Times New Roman"/>
          <w:bCs/>
          <w:sz w:val="26"/>
          <w:szCs w:val="26"/>
        </w:rPr>
        <w:t>премия за выполнение особо важных и срочных работ.</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bCs/>
          <w:sz w:val="26"/>
          <w:szCs w:val="26"/>
        </w:rPr>
        <w:t xml:space="preserve">Премия начисляется за фактически отработанное в расчетном периоде время. </w:t>
      </w:r>
    </w:p>
    <w:p w:rsidR="00055871" w:rsidRPr="001C0101" w:rsidRDefault="00055871" w:rsidP="00055871">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bCs/>
          <w:sz w:val="26"/>
          <w:szCs w:val="26"/>
        </w:rPr>
        <w:t>Премирование осуществляется в пределах экономии по фонду оплаты труда.</w:t>
      </w:r>
    </w:p>
    <w:p w:rsidR="00055871" w:rsidRPr="001C0101" w:rsidRDefault="00B85465" w:rsidP="00B85465">
      <w:pPr>
        <w:pStyle w:val="ac"/>
        <w:keepNext/>
        <w:numPr>
          <w:ilvl w:val="0"/>
          <w:numId w:val="38"/>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Основанием для премирования является представление, с указанием на наличие обстоятельств, с учетом которых устанавливаются стимулирующие выплаты</w:t>
      </w:r>
      <w:r w:rsidR="00741080">
        <w:rPr>
          <w:rFonts w:ascii="Times New Roman" w:hAnsi="Times New Roman"/>
          <w:sz w:val="26"/>
          <w:szCs w:val="26"/>
        </w:rPr>
        <w:t>. Размер премии</w:t>
      </w:r>
      <w:r w:rsidR="00741080" w:rsidRPr="0010607A">
        <w:rPr>
          <w:rFonts w:ascii="Times New Roman" w:hAnsi="Times New Roman"/>
          <w:sz w:val="26"/>
          <w:szCs w:val="26"/>
        </w:rPr>
        <w:t xml:space="preserve"> </w:t>
      </w:r>
      <w:r w:rsidR="00741080">
        <w:rPr>
          <w:rFonts w:ascii="Times New Roman" w:hAnsi="Times New Roman"/>
          <w:bCs/>
          <w:sz w:val="26"/>
          <w:szCs w:val="26"/>
        </w:rPr>
        <w:t>директору</w:t>
      </w:r>
      <w:r w:rsidR="00741080" w:rsidRPr="0010607A">
        <w:rPr>
          <w:rFonts w:ascii="Times New Roman" w:hAnsi="Times New Roman"/>
          <w:bCs/>
          <w:sz w:val="26"/>
          <w:szCs w:val="26"/>
        </w:rPr>
        <w:t xml:space="preserve"> Учреждения </w:t>
      </w:r>
      <w:r w:rsidR="00741080">
        <w:rPr>
          <w:rFonts w:ascii="Times New Roman" w:hAnsi="Times New Roman"/>
          <w:bCs/>
          <w:sz w:val="26"/>
          <w:szCs w:val="26"/>
        </w:rPr>
        <w:t xml:space="preserve">устанавливается </w:t>
      </w:r>
      <w:r w:rsidR="00741080" w:rsidRPr="0010607A">
        <w:rPr>
          <w:rFonts w:ascii="Times New Roman" w:hAnsi="Times New Roman"/>
          <w:bCs/>
          <w:sz w:val="26"/>
          <w:szCs w:val="26"/>
        </w:rPr>
        <w:t xml:space="preserve">на основании </w:t>
      </w:r>
      <w:r w:rsidR="00741080">
        <w:rPr>
          <w:rFonts w:ascii="Times New Roman" w:hAnsi="Times New Roman"/>
          <w:bCs/>
          <w:sz w:val="26"/>
          <w:szCs w:val="26"/>
        </w:rPr>
        <w:t>распоряжения</w:t>
      </w:r>
      <w:r w:rsidR="00741080" w:rsidRPr="0010607A">
        <w:rPr>
          <w:rFonts w:ascii="Times New Roman" w:hAnsi="Times New Roman"/>
          <w:bCs/>
          <w:sz w:val="26"/>
          <w:szCs w:val="26"/>
        </w:rPr>
        <w:t xml:space="preserve"> Администрации Ягоднинского городского округа, а главному бухгалтеру </w:t>
      </w:r>
      <w:r w:rsidR="00741080" w:rsidRPr="0010607A">
        <w:rPr>
          <w:rFonts w:ascii="Times New Roman" w:hAnsi="Times New Roman"/>
          <w:bCs/>
          <w:sz w:val="26"/>
          <w:szCs w:val="26"/>
        </w:rPr>
        <w:sym w:font="Symbol" w:char="F02D"/>
      </w:r>
      <w:r w:rsidR="00741080" w:rsidRPr="0010607A">
        <w:rPr>
          <w:rFonts w:ascii="Times New Roman" w:hAnsi="Times New Roman"/>
          <w:bCs/>
          <w:sz w:val="26"/>
          <w:szCs w:val="26"/>
        </w:rPr>
        <w:t xml:space="preserve"> н</w:t>
      </w:r>
      <w:r w:rsidR="00741080">
        <w:rPr>
          <w:rFonts w:ascii="Times New Roman" w:hAnsi="Times New Roman"/>
          <w:bCs/>
          <w:sz w:val="26"/>
          <w:szCs w:val="26"/>
        </w:rPr>
        <w:t>а основании приказа директора У</w:t>
      </w:r>
      <w:r w:rsidR="00741080" w:rsidRPr="0010607A">
        <w:rPr>
          <w:rFonts w:ascii="Times New Roman" w:hAnsi="Times New Roman"/>
          <w:bCs/>
          <w:sz w:val="26"/>
          <w:szCs w:val="26"/>
        </w:rPr>
        <w:t>чреждения.</w:t>
      </w:r>
    </w:p>
    <w:p w:rsidR="006345D4" w:rsidRPr="001C0101" w:rsidRDefault="006345D4" w:rsidP="006345D4">
      <w:pPr>
        <w:pStyle w:val="ac"/>
        <w:keepNext/>
        <w:numPr>
          <w:ilvl w:val="0"/>
          <w:numId w:val="38"/>
        </w:numPr>
        <w:tabs>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При наличии экономии фонда оплаты труда </w:t>
      </w:r>
      <w:r w:rsidR="00741080">
        <w:rPr>
          <w:rFonts w:ascii="Times New Roman" w:hAnsi="Times New Roman"/>
          <w:sz w:val="26"/>
          <w:szCs w:val="26"/>
        </w:rPr>
        <w:t xml:space="preserve">директору </w:t>
      </w:r>
      <w:r w:rsidR="00FE1CC8" w:rsidRPr="001C0101">
        <w:rPr>
          <w:rFonts w:ascii="Times New Roman" w:hAnsi="Times New Roman"/>
          <w:sz w:val="26"/>
          <w:szCs w:val="26"/>
        </w:rPr>
        <w:t xml:space="preserve">и </w:t>
      </w:r>
      <w:r w:rsidR="00FE1CC8" w:rsidRPr="001C0101">
        <w:rPr>
          <w:rFonts w:ascii="Times New Roman" w:hAnsi="Times New Roman"/>
          <w:bCs/>
          <w:sz w:val="26"/>
          <w:szCs w:val="26"/>
        </w:rPr>
        <w:t>главному бухгалтеру</w:t>
      </w:r>
      <w:r w:rsidR="00FE1CC8" w:rsidRPr="001C0101">
        <w:rPr>
          <w:rFonts w:ascii="Times New Roman" w:hAnsi="Times New Roman"/>
          <w:sz w:val="26"/>
          <w:szCs w:val="26"/>
        </w:rPr>
        <w:t xml:space="preserve"> Учреждения </w:t>
      </w:r>
      <w:r w:rsidRPr="001C0101">
        <w:rPr>
          <w:rFonts w:ascii="Times New Roman" w:hAnsi="Times New Roman"/>
          <w:sz w:val="26"/>
          <w:szCs w:val="26"/>
        </w:rPr>
        <w:t>может быть оказана материальная помощь в соответствии с разделом 7 настоящего Положения</w:t>
      </w:r>
      <w:r w:rsidR="0046205D" w:rsidRPr="001C0101">
        <w:rPr>
          <w:rFonts w:ascii="Times New Roman" w:hAnsi="Times New Roman"/>
          <w:sz w:val="26"/>
          <w:szCs w:val="26"/>
        </w:rPr>
        <w:t>.</w:t>
      </w:r>
    </w:p>
    <w:p w:rsidR="0046205D" w:rsidRPr="001C0101" w:rsidRDefault="00805D6C" w:rsidP="0046205D">
      <w:pPr>
        <w:keepNext/>
        <w:tabs>
          <w:tab w:val="left" w:pos="1418"/>
        </w:tabs>
        <w:autoSpaceDE w:val="0"/>
        <w:autoSpaceDN w:val="0"/>
        <w:adjustRightInd w:val="0"/>
        <w:spacing w:after="0" w:line="240" w:lineRule="auto"/>
        <w:ind w:firstLine="851"/>
        <w:jc w:val="both"/>
        <w:rPr>
          <w:rFonts w:ascii="Times New Roman" w:hAnsi="Times New Roman"/>
          <w:bCs/>
          <w:sz w:val="26"/>
          <w:szCs w:val="26"/>
        </w:rPr>
      </w:pPr>
      <w:r w:rsidRPr="001C0101">
        <w:rPr>
          <w:rFonts w:ascii="Times New Roman" w:hAnsi="Times New Roman"/>
          <w:sz w:val="26"/>
          <w:szCs w:val="26"/>
        </w:rPr>
        <w:t xml:space="preserve">Материальная помощь </w:t>
      </w:r>
      <w:r w:rsidR="0046205D" w:rsidRPr="001C0101">
        <w:rPr>
          <w:rFonts w:ascii="Times New Roman" w:hAnsi="Times New Roman"/>
          <w:bCs/>
          <w:sz w:val="26"/>
          <w:szCs w:val="26"/>
        </w:rPr>
        <w:t>руководителю Учреждения выплачива</w:t>
      </w:r>
      <w:r w:rsidRPr="001C0101">
        <w:rPr>
          <w:rFonts w:ascii="Times New Roman" w:hAnsi="Times New Roman"/>
          <w:bCs/>
          <w:sz w:val="26"/>
          <w:szCs w:val="26"/>
        </w:rPr>
        <w:t>е</w:t>
      </w:r>
      <w:r w:rsidR="0046205D" w:rsidRPr="001C0101">
        <w:rPr>
          <w:rFonts w:ascii="Times New Roman" w:hAnsi="Times New Roman"/>
          <w:bCs/>
          <w:sz w:val="26"/>
          <w:szCs w:val="26"/>
        </w:rPr>
        <w:t xml:space="preserve">тся на основании приказа Администрации Ягоднинского городского округа, а главному бухгалтеру </w:t>
      </w:r>
      <w:r w:rsidR="0046205D" w:rsidRPr="001C0101">
        <w:rPr>
          <w:rFonts w:ascii="Times New Roman" w:hAnsi="Times New Roman"/>
          <w:bCs/>
          <w:sz w:val="26"/>
          <w:szCs w:val="26"/>
        </w:rPr>
        <w:sym w:font="Symbol" w:char="F02D"/>
      </w:r>
      <w:r w:rsidR="0046205D" w:rsidRPr="001C0101">
        <w:rPr>
          <w:rFonts w:ascii="Times New Roman" w:hAnsi="Times New Roman"/>
          <w:bCs/>
          <w:sz w:val="26"/>
          <w:szCs w:val="26"/>
        </w:rPr>
        <w:t xml:space="preserve"> на основании приказа руководителя учреждения.</w:t>
      </w:r>
    </w:p>
    <w:p w:rsidR="000E5B45" w:rsidRPr="00D94579" w:rsidRDefault="00E81E56" w:rsidP="00D94579">
      <w:pPr>
        <w:pStyle w:val="1"/>
        <w:numPr>
          <w:ilvl w:val="0"/>
          <w:numId w:val="6"/>
        </w:numPr>
        <w:tabs>
          <w:tab w:val="left" w:pos="567"/>
        </w:tabs>
        <w:spacing w:before="360" w:after="360"/>
        <w:ind w:left="0" w:firstLine="0"/>
        <w:jc w:val="center"/>
        <w:rPr>
          <w:b/>
          <w:color w:val="auto"/>
          <w:sz w:val="28"/>
        </w:rPr>
      </w:pPr>
      <w:r w:rsidRPr="00D94579">
        <w:rPr>
          <w:b/>
          <w:color w:val="auto"/>
          <w:sz w:val="28"/>
        </w:rPr>
        <w:t>Иные выплаты</w:t>
      </w:r>
      <w:r w:rsidR="000E5B45" w:rsidRPr="00D94579">
        <w:rPr>
          <w:b/>
          <w:color w:val="auto"/>
          <w:sz w:val="28"/>
        </w:rPr>
        <w:t>.</w:t>
      </w:r>
    </w:p>
    <w:p w:rsidR="00E81E56" w:rsidRPr="001C0101" w:rsidRDefault="00E81E56" w:rsidP="00107014">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В пределах утвержденного фонда оплаты труда</w:t>
      </w:r>
      <w:r w:rsidR="00741080">
        <w:rPr>
          <w:rFonts w:ascii="Times New Roman" w:hAnsi="Times New Roman"/>
          <w:sz w:val="26"/>
          <w:szCs w:val="26"/>
        </w:rPr>
        <w:t xml:space="preserve">, при наличии экономии </w:t>
      </w:r>
      <w:r w:rsidR="00741080" w:rsidRPr="001C0101">
        <w:rPr>
          <w:rFonts w:ascii="Times New Roman" w:hAnsi="Times New Roman"/>
          <w:sz w:val="26"/>
          <w:szCs w:val="26"/>
        </w:rPr>
        <w:t xml:space="preserve">фонда оплаты труда </w:t>
      </w:r>
      <w:r w:rsidRPr="001C0101">
        <w:rPr>
          <w:rFonts w:ascii="Times New Roman" w:hAnsi="Times New Roman"/>
          <w:sz w:val="26"/>
          <w:szCs w:val="26"/>
        </w:rPr>
        <w:t xml:space="preserve">работникам </w:t>
      </w:r>
      <w:r w:rsidR="008704E1" w:rsidRPr="001C0101">
        <w:rPr>
          <w:rFonts w:ascii="Times New Roman" w:hAnsi="Times New Roman"/>
          <w:sz w:val="26"/>
          <w:szCs w:val="26"/>
        </w:rPr>
        <w:t>Учреждения</w:t>
      </w:r>
      <w:r w:rsidRPr="001C0101">
        <w:rPr>
          <w:rFonts w:ascii="Times New Roman" w:hAnsi="Times New Roman"/>
          <w:sz w:val="26"/>
          <w:szCs w:val="26"/>
        </w:rPr>
        <w:t xml:space="preserve"> может быть оказана материальная помощь. </w:t>
      </w:r>
    </w:p>
    <w:p w:rsidR="00E81E56" w:rsidRPr="001C0101" w:rsidRDefault="00E81E56" w:rsidP="00916467">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Решение об оказании материальной помощи и ее конкретных размерах на основании письменного заявления работника принимает руководитель </w:t>
      </w:r>
      <w:r w:rsidR="008704E1" w:rsidRPr="001C0101">
        <w:rPr>
          <w:rFonts w:ascii="Times New Roman" w:hAnsi="Times New Roman"/>
          <w:sz w:val="26"/>
          <w:szCs w:val="26"/>
        </w:rPr>
        <w:t>Учреждения</w:t>
      </w:r>
      <w:r w:rsidRPr="001C0101">
        <w:rPr>
          <w:rFonts w:ascii="Times New Roman" w:hAnsi="Times New Roman"/>
          <w:sz w:val="26"/>
          <w:szCs w:val="26"/>
        </w:rPr>
        <w:t>.</w:t>
      </w:r>
      <w:r w:rsidR="00FE1CC8" w:rsidRPr="001C0101">
        <w:rPr>
          <w:rFonts w:ascii="Times New Roman" w:hAnsi="Times New Roman"/>
          <w:sz w:val="26"/>
          <w:szCs w:val="26"/>
        </w:rPr>
        <w:t xml:space="preserve"> </w:t>
      </w:r>
      <w:r w:rsidRPr="001C0101">
        <w:rPr>
          <w:rFonts w:ascii="Times New Roman" w:hAnsi="Times New Roman"/>
          <w:sz w:val="26"/>
          <w:szCs w:val="26"/>
        </w:rPr>
        <w:t xml:space="preserve"> </w:t>
      </w:r>
    </w:p>
    <w:p w:rsidR="006C5F63" w:rsidRPr="001C0101" w:rsidRDefault="006C5F63" w:rsidP="006C5F63">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При наличии экономии фонда оплаты труда руководителю, главному бухгалтеру, работникам учреждения </w:t>
      </w:r>
      <w:r w:rsidR="00AD079D" w:rsidRPr="001C0101">
        <w:rPr>
          <w:rFonts w:ascii="Times New Roman" w:hAnsi="Times New Roman"/>
          <w:sz w:val="26"/>
          <w:szCs w:val="26"/>
        </w:rPr>
        <w:t>(</w:t>
      </w:r>
      <w:r w:rsidR="00AD079D" w:rsidRPr="001C0101">
        <w:rPr>
          <w:rFonts w:ascii="Times New Roman" w:hAnsi="Times New Roman"/>
          <w:sz w:val="26"/>
          <w:szCs w:val="26"/>
          <w:lang w:bidi="ru-RU"/>
        </w:rPr>
        <w:t>по основной за</w:t>
      </w:r>
      <w:r w:rsidR="00741080">
        <w:rPr>
          <w:rFonts w:ascii="Times New Roman" w:hAnsi="Times New Roman"/>
          <w:sz w:val="26"/>
          <w:szCs w:val="26"/>
          <w:lang w:bidi="ru-RU"/>
        </w:rPr>
        <w:t>м</w:t>
      </w:r>
      <w:r w:rsidR="00AD079D" w:rsidRPr="001C0101">
        <w:rPr>
          <w:rFonts w:ascii="Times New Roman" w:hAnsi="Times New Roman"/>
          <w:sz w:val="26"/>
          <w:szCs w:val="26"/>
          <w:lang w:bidi="ru-RU"/>
        </w:rPr>
        <w:t>ещаемой должности)</w:t>
      </w:r>
      <w:r w:rsidR="00AD079D" w:rsidRPr="001C0101">
        <w:rPr>
          <w:rFonts w:ascii="Times New Roman" w:hAnsi="Times New Roman"/>
          <w:sz w:val="26"/>
          <w:szCs w:val="26"/>
        </w:rPr>
        <w:t xml:space="preserve"> </w:t>
      </w:r>
      <w:r w:rsidRPr="001C0101">
        <w:rPr>
          <w:rFonts w:ascii="Times New Roman" w:hAnsi="Times New Roman"/>
          <w:sz w:val="26"/>
          <w:szCs w:val="26"/>
        </w:rPr>
        <w:t xml:space="preserve">может оказываться единовременная материальная помощь на основании личного заявления работника, не превышающая </w:t>
      </w:r>
      <w:r w:rsidR="005D14A9" w:rsidRPr="0010607A">
        <w:rPr>
          <w:rFonts w:ascii="Times New Roman" w:hAnsi="Times New Roman"/>
          <w:sz w:val="26"/>
          <w:szCs w:val="26"/>
        </w:rPr>
        <w:t>двух должностных окладов</w:t>
      </w:r>
      <w:r w:rsidRPr="001C0101">
        <w:rPr>
          <w:rFonts w:ascii="Times New Roman" w:hAnsi="Times New Roman"/>
          <w:sz w:val="26"/>
          <w:szCs w:val="26"/>
        </w:rPr>
        <w:t>, без применения районного коэффициента и надбавок за работу в районах Крайнего Севера по следующим основаниям:</w:t>
      </w:r>
    </w:p>
    <w:p w:rsidR="006C5F63" w:rsidRPr="001C0101" w:rsidRDefault="006C5F63" w:rsidP="006C5F63">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праздничная, установленная ст.112 ТК РФ, </w:t>
      </w:r>
      <w:r w:rsidR="005D14A9">
        <w:rPr>
          <w:rFonts w:ascii="Times New Roman" w:hAnsi="Times New Roman"/>
          <w:sz w:val="26"/>
          <w:szCs w:val="26"/>
        </w:rPr>
        <w:t xml:space="preserve">профессиональная (День бухгалтера, День водителя) </w:t>
      </w:r>
      <w:r w:rsidRPr="001C0101">
        <w:rPr>
          <w:rFonts w:ascii="Times New Roman" w:hAnsi="Times New Roman"/>
          <w:sz w:val="26"/>
          <w:szCs w:val="26"/>
        </w:rPr>
        <w:t>или юбилейная дата (50 и далее каждые 5 лет);</w:t>
      </w:r>
    </w:p>
    <w:p w:rsidR="006C5F63" w:rsidRPr="001C0101" w:rsidRDefault="006C5F63" w:rsidP="006C5F63">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рождение ребенка (при предоставлении свидетельства о рождении);</w:t>
      </w:r>
    </w:p>
    <w:p w:rsidR="006C5F63" w:rsidRPr="001C0101" w:rsidRDefault="006C5F63" w:rsidP="006C5F63">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смерть близких родственников (при предоставлении свидетельства о смерти и документов, подтверждающих родство);</w:t>
      </w:r>
    </w:p>
    <w:p w:rsidR="006C5F63" w:rsidRPr="001C0101" w:rsidRDefault="006C5F63" w:rsidP="006C5F63">
      <w:pPr>
        <w:pStyle w:val="ac"/>
        <w:keepNext/>
        <w:numPr>
          <w:ilvl w:val="0"/>
          <w:numId w:val="24"/>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по иным основаниям (при предоставлении обосновывающих документов).</w:t>
      </w:r>
    </w:p>
    <w:p w:rsidR="005D14A9" w:rsidRDefault="005D14A9" w:rsidP="00916467">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0607A">
        <w:rPr>
          <w:rFonts w:ascii="Times New Roman" w:hAnsi="Times New Roman"/>
          <w:sz w:val="26"/>
          <w:szCs w:val="26"/>
        </w:rPr>
        <w:t>Единовременная материальн</w:t>
      </w:r>
      <w:r>
        <w:rPr>
          <w:rFonts w:ascii="Times New Roman" w:hAnsi="Times New Roman"/>
          <w:sz w:val="26"/>
          <w:szCs w:val="26"/>
        </w:rPr>
        <w:t>ая помощь в размере не более одного</w:t>
      </w:r>
      <w:r w:rsidRPr="0010607A">
        <w:rPr>
          <w:rFonts w:ascii="Times New Roman" w:hAnsi="Times New Roman"/>
          <w:sz w:val="26"/>
          <w:szCs w:val="26"/>
        </w:rPr>
        <w:t xml:space="preserve"> должностн</w:t>
      </w:r>
      <w:r>
        <w:rPr>
          <w:rFonts w:ascii="Times New Roman" w:hAnsi="Times New Roman"/>
          <w:sz w:val="26"/>
          <w:szCs w:val="26"/>
        </w:rPr>
        <w:t>ого оклада</w:t>
      </w:r>
      <w:r w:rsidRPr="0010607A">
        <w:rPr>
          <w:rFonts w:ascii="Times New Roman" w:hAnsi="Times New Roman"/>
          <w:sz w:val="26"/>
          <w:szCs w:val="26"/>
        </w:rPr>
        <w:t xml:space="preserve"> без учета районного коэффициента и северных надбавок в связи с убытием в ежегодный очередной оплачиваемый отпуск.</w:t>
      </w:r>
    </w:p>
    <w:p w:rsidR="006C5F63" w:rsidRPr="001C0101" w:rsidRDefault="006C5F63" w:rsidP="00916467">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Материальная помощь не суммируется и не переносится на следующий календарный год в случае, если работник своевременно не воспользовался правом на ее получение.</w:t>
      </w:r>
    </w:p>
    <w:p w:rsidR="000E5B45" w:rsidRPr="001C0101" w:rsidRDefault="003D400F" w:rsidP="00916467">
      <w:pPr>
        <w:pStyle w:val="ac"/>
        <w:keepNext/>
        <w:numPr>
          <w:ilvl w:val="0"/>
          <w:numId w:val="26"/>
        </w:numPr>
        <w:tabs>
          <w:tab w:val="left" w:pos="1418"/>
          <w:tab w:val="left" w:pos="1560"/>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lastRenderedPageBreak/>
        <w:t>Работодатель отказывает в выплате единовременной</w:t>
      </w:r>
      <w:r w:rsidR="00E81E56" w:rsidRPr="001C0101">
        <w:rPr>
          <w:rFonts w:ascii="Times New Roman" w:hAnsi="Times New Roman"/>
          <w:sz w:val="26"/>
          <w:szCs w:val="26"/>
        </w:rPr>
        <w:t xml:space="preserve"> материальной помощи </w:t>
      </w:r>
      <w:r w:rsidRPr="001C0101">
        <w:rPr>
          <w:rFonts w:ascii="Times New Roman" w:hAnsi="Times New Roman"/>
          <w:sz w:val="26"/>
          <w:szCs w:val="26"/>
        </w:rPr>
        <w:t>в следующих случаях:</w:t>
      </w:r>
    </w:p>
    <w:p w:rsidR="003D400F" w:rsidRPr="001C0101" w:rsidRDefault="003D400F" w:rsidP="003D400F">
      <w:pPr>
        <w:pStyle w:val="ac"/>
        <w:keepNext/>
        <w:numPr>
          <w:ilvl w:val="0"/>
          <w:numId w:val="41"/>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 xml:space="preserve">если не предоставлен полный пакет документов, необходимых для выплаты единовременной материальной помощи; </w:t>
      </w:r>
    </w:p>
    <w:p w:rsidR="003D400F" w:rsidRPr="001C0101" w:rsidRDefault="003D400F" w:rsidP="003D400F">
      <w:pPr>
        <w:pStyle w:val="ac"/>
        <w:keepNext/>
        <w:numPr>
          <w:ilvl w:val="0"/>
          <w:numId w:val="41"/>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если обращение о выплате единовременной материальной помощи поступило позднее шести месяцев со дня наступления гибели (смерти) члена семьи (мужа, жены, детей, родителей обоих супругов);</w:t>
      </w:r>
    </w:p>
    <w:p w:rsidR="006C5F63" w:rsidRPr="001C0101" w:rsidRDefault="003D400F" w:rsidP="003D400F">
      <w:pPr>
        <w:pStyle w:val="ac"/>
        <w:keepNext/>
        <w:numPr>
          <w:ilvl w:val="0"/>
          <w:numId w:val="41"/>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если единовременная материальная помощь по случаю пункта 7.3 абзацы 2,3,4 выплачена в полном объеме одному из членов семьи, работающих в Учреждении</w:t>
      </w:r>
      <w:r w:rsidR="005478BB" w:rsidRPr="001C0101">
        <w:rPr>
          <w:rFonts w:ascii="Times New Roman" w:hAnsi="Times New Roman"/>
          <w:sz w:val="26"/>
          <w:szCs w:val="26"/>
        </w:rPr>
        <w:t>;</w:t>
      </w:r>
    </w:p>
    <w:p w:rsidR="005478BB" w:rsidRPr="001C0101" w:rsidRDefault="005478BB" w:rsidP="003D400F">
      <w:pPr>
        <w:pStyle w:val="ac"/>
        <w:keepNext/>
        <w:numPr>
          <w:ilvl w:val="0"/>
          <w:numId w:val="41"/>
        </w:numPr>
        <w:tabs>
          <w:tab w:val="left" w:pos="1418"/>
        </w:tabs>
        <w:autoSpaceDE w:val="0"/>
        <w:autoSpaceDN w:val="0"/>
        <w:adjustRightInd w:val="0"/>
        <w:spacing w:after="0" w:line="240" w:lineRule="auto"/>
        <w:ind w:left="0" w:firstLine="851"/>
        <w:jc w:val="both"/>
        <w:rPr>
          <w:rFonts w:ascii="Times New Roman" w:hAnsi="Times New Roman"/>
          <w:sz w:val="26"/>
          <w:szCs w:val="26"/>
        </w:rPr>
      </w:pPr>
      <w:r w:rsidRPr="001C0101">
        <w:rPr>
          <w:rFonts w:ascii="Times New Roman" w:hAnsi="Times New Roman"/>
          <w:sz w:val="26"/>
          <w:szCs w:val="26"/>
        </w:rPr>
        <w:t>работникам, увольняемым по основаниям, предусмотренным пунктами 3, 5 - 14 статьи 81 Трудового кодекса Российской Федерации.</w:t>
      </w:r>
    </w:p>
    <w:sectPr w:rsidR="005478BB" w:rsidRPr="001C0101" w:rsidSect="007A365E">
      <w:pgSz w:w="11905" w:h="16838"/>
      <w:pgMar w:top="709" w:right="706"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80" w:rsidRDefault="00D50F80" w:rsidP="009D2E7A">
      <w:pPr>
        <w:spacing w:after="0" w:line="240" w:lineRule="auto"/>
      </w:pPr>
      <w:r>
        <w:separator/>
      </w:r>
    </w:p>
  </w:endnote>
  <w:endnote w:type="continuationSeparator" w:id="1">
    <w:p w:rsidR="00D50F80" w:rsidRDefault="00D50F80"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80" w:rsidRDefault="00D50F80" w:rsidP="009D2E7A">
      <w:pPr>
        <w:spacing w:after="0" w:line="240" w:lineRule="auto"/>
      </w:pPr>
      <w:r>
        <w:separator/>
      </w:r>
    </w:p>
  </w:footnote>
  <w:footnote w:type="continuationSeparator" w:id="1">
    <w:p w:rsidR="00D50F80" w:rsidRDefault="00D50F80"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FE"/>
    <w:multiLevelType w:val="hybridMultilevel"/>
    <w:tmpl w:val="DA3853B8"/>
    <w:lvl w:ilvl="0" w:tplc="10889D3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16532"/>
    <w:multiLevelType w:val="hybridMultilevel"/>
    <w:tmpl w:val="899A6C50"/>
    <w:lvl w:ilvl="0" w:tplc="659A478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370CB"/>
    <w:multiLevelType w:val="hybridMultilevel"/>
    <w:tmpl w:val="F9FE29CA"/>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3">
    <w:nsid w:val="0B2B2D42"/>
    <w:multiLevelType w:val="hybridMultilevel"/>
    <w:tmpl w:val="68B68F94"/>
    <w:lvl w:ilvl="0" w:tplc="77D6A84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32BC"/>
    <w:multiLevelType w:val="hybridMultilevel"/>
    <w:tmpl w:val="3146A4FA"/>
    <w:lvl w:ilvl="0" w:tplc="1484607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E4DAF"/>
    <w:multiLevelType w:val="hybridMultilevel"/>
    <w:tmpl w:val="D4DA2798"/>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72FD5"/>
    <w:multiLevelType w:val="hybridMultilevel"/>
    <w:tmpl w:val="CAF84A46"/>
    <w:lvl w:ilvl="0" w:tplc="DEA29B5E">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B1B53"/>
    <w:multiLevelType w:val="hybridMultilevel"/>
    <w:tmpl w:val="D868CF3A"/>
    <w:lvl w:ilvl="0" w:tplc="39D891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30E78"/>
    <w:multiLevelType w:val="hybridMultilevel"/>
    <w:tmpl w:val="9C0C1E66"/>
    <w:lvl w:ilvl="0" w:tplc="1484607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335FA8"/>
    <w:multiLevelType w:val="hybridMultilevel"/>
    <w:tmpl w:val="DD5009AC"/>
    <w:lvl w:ilvl="0" w:tplc="0228F458">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B60591"/>
    <w:multiLevelType w:val="multilevel"/>
    <w:tmpl w:val="6EC4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D0120"/>
    <w:multiLevelType w:val="hybridMultilevel"/>
    <w:tmpl w:val="A2A2A7BE"/>
    <w:lvl w:ilvl="0" w:tplc="57EA01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F72DE"/>
    <w:multiLevelType w:val="hybridMultilevel"/>
    <w:tmpl w:val="E9168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B1C67"/>
    <w:multiLevelType w:val="hybridMultilevel"/>
    <w:tmpl w:val="C24C6EF4"/>
    <w:lvl w:ilvl="0" w:tplc="1484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F43DE"/>
    <w:multiLevelType w:val="hybridMultilevel"/>
    <w:tmpl w:val="C76AA82C"/>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05D32"/>
    <w:multiLevelType w:val="hybridMultilevel"/>
    <w:tmpl w:val="1430ED7A"/>
    <w:lvl w:ilvl="0" w:tplc="1484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BC4610"/>
    <w:multiLevelType w:val="hybridMultilevel"/>
    <w:tmpl w:val="127A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62199"/>
    <w:multiLevelType w:val="hybridMultilevel"/>
    <w:tmpl w:val="645A3524"/>
    <w:lvl w:ilvl="0" w:tplc="56788F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23A7EBD"/>
    <w:multiLevelType w:val="hybridMultilevel"/>
    <w:tmpl w:val="59CA365C"/>
    <w:lvl w:ilvl="0" w:tplc="C04CC9D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80631F"/>
    <w:multiLevelType w:val="hybridMultilevel"/>
    <w:tmpl w:val="C750DDF2"/>
    <w:lvl w:ilvl="0" w:tplc="1484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C6D4E"/>
    <w:multiLevelType w:val="hybridMultilevel"/>
    <w:tmpl w:val="352661B6"/>
    <w:lvl w:ilvl="0" w:tplc="1484607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FA36F4"/>
    <w:multiLevelType w:val="hybridMultilevel"/>
    <w:tmpl w:val="F310655E"/>
    <w:lvl w:ilvl="0" w:tplc="3836E46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F03327"/>
    <w:multiLevelType w:val="hybridMultilevel"/>
    <w:tmpl w:val="2F1A6E44"/>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1E2DA5"/>
    <w:multiLevelType w:val="hybridMultilevel"/>
    <w:tmpl w:val="9A122F50"/>
    <w:lvl w:ilvl="0" w:tplc="1484607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345D63"/>
    <w:multiLevelType w:val="multilevel"/>
    <w:tmpl w:val="CAEAF9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F97FC0"/>
    <w:multiLevelType w:val="hybridMultilevel"/>
    <w:tmpl w:val="993C1418"/>
    <w:lvl w:ilvl="0" w:tplc="148460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475335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nsid w:val="65C20BEE"/>
    <w:multiLevelType w:val="hybridMultilevel"/>
    <w:tmpl w:val="FA02BA3A"/>
    <w:lvl w:ilvl="0" w:tplc="38EE8ECE">
      <w:start w:val="1"/>
      <w:numFmt w:val="decimal"/>
      <w:lvlText w:val="%1."/>
      <w:lvlJc w:val="left"/>
      <w:pPr>
        <w:ind w:left="1824" w:hanging="108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9">
    <w:nsid w:val="669C2B78"/>
    <w:multiLevelType w:val="hybridMultilevel"/>
    <w:tmpl w:val="BE3223B0"/>
    <w:lvl w:ilvl="0" w:tplc="1484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DC1A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B86A23"/>
    <w:multiLevelType w:val="hybridMultilevel"/>
    <w:tmpl w:val="E98E7330"/>
    <w:lvl w:ilvl="0" w:tplc="A064B43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A6C4D19"/>
    <w:multiLevelType w:val="hybridMultilevel"/>
    <w:tmpl w:val="F266E4E4"/>
    <w:lvl w:ilvl="0" w:tplc="1484607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931FE3"/>
    <w:multiLevelType w:val="multilevel"/>
    <w:tmpl w:val="07EAF0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2"/>
  </w:num>
  <w:num w:numId="5">
    <w:abstractNumId w:val="28"/>
  </w:num>
  <w:num w:numId="6">
    <w:abstractNumId w:val="13"/>
  </w:num>
  <w:num w:numId="7">
    <w:abstractNumId w:val="27"/>
  </w:num>
  <w:num w:numId="8">
    <w:abstractNumId w:val="30"/>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1"/>
  </w:num>
  <w:num w:numId="17">
    <w:abstractNumId w:val="25"/>
  </w:num>
  <w:num w:numId="18">
    <w:abstractNumId w:val="0"/>
  </w:num>
  <w:num w:numId="19">
    <w:abstractNumId w:val="22"/>
  </w:num>
  <w:num w:numId="20">
    <w:abstractNumId w:val="10"/>
  </w:num>
  <w:num w:numId="21">
    <w:abstractNumId w:val="19"/>
  </w:num>
  <w:num w:numId="22">
    <w:abstractNumId w:val="26"/>
  </w:num>
  <w:num w:numId="23">
    <w:abstractNumId w:val="21"/>
  </w:num>
  <w:num w:numId="24">
    <w:abstractNumId w:val="4"/>
  </w:num>
  <w:num w:numId="25">
    <w:abstractNumId w:val="27"/>
  </w:num>
  <w:num w:numId="26">
    <w:abstractNumId w:val="8"/>
  </w:num>
  <w:num w:numId="27">
    <w:abstractNumId w:val="32"/>
  </w:num>
  <w:num w:numId="28">
    <w:abstractNumId w:val="24"/>
  </w:num>
  <w:num w:numId="29">
    <w:abstractNumId w:val="9"/>
  </w:num>
  <w:num w:numId="30">
    <w:abstractNumId w:val="31"/>
  </w:num>
  <w:num w:numId="31">
    <w:abstractNumId w:val="16"/>
  </w:num>
  <w:num w:numId="32">
    <w:abstractNumId w:val="14"/>
  </w:num>
  <w:num w:numId="33">
    <w:abstractNumId w:val="29"/>
  </w:num>
  <w:num w:numId="34">
    <w:abstractNumId w:val="20"/>
  </w:num>
  <w:num w:numId="35">
    <w:abstractNumId w:val="5"/>
  </w:num>
  <w:num w:numId="36">
    <w:abstractNumId w:val="23"/>
  </w:num>
  <w:num w:numId="37">
    <w:abstractNumId w:val="15"/>
  </w:num>
  <w:num w:numId="38">
    <w:abstractNumId w:val="3"/>
  </w:num>
  <w:num w:numId="39">
    <w:abstractNumId w:val="33"/>
  </w:num>
  <w:num w:numId="40">
    <w:abstractNumId w:val="11"/>
  </w:num>
  <w:num w:numId="41">
    <w:abstractNumId w:val="12"/>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9"/>
  <w:characterSpacingControl w:val="doNotCompress"/>
  <w:footnotePr>
    <w:footnote w:id="0"/>
    <w:footnote w:id="1"/>
  </w:footnotePr>
  <w:endnotePr>
    <w:endnote w:id="0"/>
    <w:endnote w:id="1"/>
  </w:endnotePr>
  <w:compat/>
  <w:rsids>
    <w:rsidRoot w:val="0048626B"/>
    <w:rsid w:val="00006FBD"/>
    <w:rsid w:val="000208CB"/>
    <w:rsid w:val="0002225B"/>
    <w:rsid w:val="00025647"/>
    <w:rsid w:val="000348DA"/>
    <w:rsid w:val="00042708"/>
    <w:rsid w:val="00045899"/>
    <w:rsid w:val="00055871"/>
    <w:rsid w:val="00077CE4"/>
    <w:rsid w:val="00081074"/>
    <w:rsid w:val="000858FB"/>
    <w:rsid w:val="00091D79"/>
    <w:rsid w:val="00096ADC"/>
    <w:rsid w:val="000A395B"/>
    <w:rsid w:val="000B06FA"/>
    <w:rsid w:val="000C7415"/>
    <w:rsid w:val="000D4D85"/>
    <w:rsid w:val="000E55AB"/>
    <w:rsid w:val="000E5B45"/>
    <w:rsid w:val="00102CFF"/>
    <w:rsid w:val="00104467"/>
    <w:rsid w:val="0010451D"/>
    <w:rsid w:val="00107014"/>
    <w:rsid w:val="0011006C"/>
    <w:rsid w:val="001120AD"/>
    <w:rsid w:val="00114010"/>
    <w:rsid w:val="001146A8"/>
    <w:rsid w:val="00120325"/>
    <w:rsid w:val="00123838"/>
    <w:rsid w:val="00125118"/>
    <w:rsid w:val="001743DE"/>
    <w:rsid w:val="0017506A"/>
    <w:rsid w:val="001A0220"/>
    <w:rsid w:val="001A11D3"/>
    <w:rsid w:val="001A369C"/>
    <w:rsid w:val="001A4017"/>
    <w:rsid w:val="001C0101"/>
    <w:rsid w:val="001C2825"/>
    <w:rsid w:val="001D1014"/>
    <w:rsid w:val="001D48DD"/>
    <w:rsid w:val="001D5928"/>
    <w:rsid w:val="001D7808"/>
    <w:rsid w:val="001E5291"/>
    <w:rsid w:val="001F081C"/>
    <w:rsid w:val="002225E0"/>
    <w:rsid w:val="00222692"/>
    <w:rsid w:val="0022347C"/>
    <w:rsid w:val="00236067"/>
    <w:rsid w:val="00240597"/>
    <w:rsid w:val="00242964"/>
    <w:rsid w:val="00262789"/>
    <w:rsid w:val="002635FD"/>
    <w:rsid w:val="00264408"/>
    <w:rsid w:val="00264881"/>
    <w:rsid w:val="00275267"/>
    <w:rsid w:val="002855F0"/>
    <w:rsid w:val="002A4694"/>
    <w:rsid w:val="002B7468"/>
    <w:rsid w:val="002B7B98"/>
    <w:rsid w:val="002C72CA"/>
    <w:rsid w:val="002D60B6"/>
    <w:rsid w:val="002D67DE"/>
    <w:rsid w:val="002E5E08"/>
    <w:rsid w:val="002F029E"/>
    <w:rsid w:val="002F0F40"/>
    <w:rsid w:val="00301F27"/>
    <w:rsid w:val="0030488C"/>
    <w:rsid w:val="003247A2"/>
    <w:rsid w:val="00344A63"/>
    <w:rsid w:val="00362FC8"/>
    <w:rsid w:val="003707DF"/>
    <w:rsid w:val="00377A11"/>
    <w:rsid w:val="00377E0F"/>
    <w:rsid w:val="00396486"/>
    <w:rsid w:val="003A0497"/>
    <w:rsid w:val="003A4FC2"/>
    <w:rsid w:val="003C4EB1"/>
    <w:rsid w:val="003C65C8"/>
    <w:rsid w:val="003D400F"/>
    <w:rsid w:val="003D689C"/>
    <w:rsid w:val="003E3EA6"/>
    <w:rsid w:val="003F0291"/>
    <w:rsid w:val="003F0DC5"/>
    <w:rsid w:val="003F6659"/>
    <w:rsid w:val="00416BC0"/>
    <w:rsid w:val="00437225"/>
    <w:rsid w:val="004419F0"/>
    <w:rsid w:val="00450985"/>
    <w:rsid w:val="00450DC8"/>
    <w:rsid w:val="0046205D"/>
    <w:rsid w:val="00485E56"/>
    <w:rsid w:val="0048626B"/>
    <w:rsid w:val="0049541D"/>
    <w:rsid w:val="004967B0"/>
    <w:rsid w:val="004A7E9A"/>
    <w:rsid w:val="004E2EEC"/>
    <w:rsid w:val="00500EC7"/>
    <w:rsid w:val="00505A8E"/>
    <w:rsid w:val="005159C1"/>
    <w:rsid w:val="00521AE4"/>
    <w:rsid w:val="005268C2"/>
    <w:rsid w:val="005478BB"/>
    <w:rsid w:val="005552FA"/>
    <w:rsid w:val="005701CA"/>
    <w:rsid w:val="005723DD"/>
    <w:rsid w:val="00573FAE"/>
    <w:rsid w:val="00586C8F"/>
    <w:rsid w:val="005901BD"/>
    <w:rsid w:val="005A7D05"/>
    <w:rsid w:val="005D14A9"/>
    <w:rsid w:val="005D378C"/>
    <w:rsid w:val="005D662E"/>
    <w:rsid w:val="005D6725"/>
    <w:rsid w:val="005E0399"/>
    <w:rsid w:val="005E67CF"/>
    <w:rsid w:val="005F3687"/>
    <w:rsid w:val="00611A64"/>
    <w:rsid w:val="0061273D"/>
    <w:rsid w:val="006161F8"/>
    <w:rsid w:val="00616415"/>
    <w:rsid w:val="00620761"/>
    <w:rsid w:val="00624AD2"/>
    <w:rsid w:val="006330F8"/>
    <w:rsid w:val="006345D4"/>
    <w:rsid w:val="006418F2"/>
    <w:rsid w:val="00647C79"/>
    <w:rsid w:val="00651AC7"/>
    <w:rsid w:val="00660048"/>
    <w:rsid w:val="006753D3"/>
    <w:rsid w:val="00677346"/>
    <w:rsid w:val="00677A73"/>
    <w:rsid w:val="00686BCC"/>
    <w:rsid w:val="00692C4C"/>
    <w:rsid w:val="006A2EA3"/>
    <w:rsid w:val="006A5D4E"/>
    <w:rsid w:val="006B7DC0"/>
    <w:rsid w:val="006C1EBA"/>
    <w:rsid w:val="006C5F63"/>
    <w:rsid w:val="006C62D3"/>
    <w:rsid w:val="006C688D"/>
    <w:rsid w:val="006D705F"/>
    <w:rsid w:val="006E05D7"/>
    <w:rsid w:val="006F08E9"/>
    <w:rsid w:val="00701CA6"/>
    <w:rsid w:val="0071641D"/>
    <w:rsid w:val="00716AD4"/>
    <w:rsid w:val="007203B2"/>
    <w:rsid w:val="00734B6E"/>
    <w:rsid w:val="00741080"/>
    <w:rsid w:val="007414DA"/>
    <w:rsid w:val="007543D3"/>
    <w:rsid w:val="00767B52"/>
    <w:rsid w:val="0077550E"/>
    <w:rsid w:val="007768E3"/>
    <w:rsid w:val="00776A03"/>
    <w:rsid w:val="00790670"/>
    <w:rsid w:val="0079782D"/>
    <w:rsid w:val="007A365E"/>
    <w:rsid w:val="007A649C"/>
    <w:rsid w:val="007E490D"/>
    <w:rsid w:val="007E5521"/>
    <w:rsid w:val="007F5D82"/>
    <w:rsid w:val="0080381E"/>
    <w:rsid w:val="00805D6C"/>
    <w:rsid w:val="00813B33"/>
    <w:rsid w:val="00822D41"/>
    <w:rsid w:val="008330A4"/>
    <w:rsid w:val="0083326D"/>
    <w:rsid w:val="00835A93"/>
    <w:rsid w:val="008579B2"/>
    <w:rsid w:val="008621C0"/>
    <w:rsid w:val="00865667"/>
    <w:rsid w:val="008704E1"/>
    <w:rsid w:val="008A6867"/>
    <w:rsid w:val="008B7337"/>
    <w:rsid w:val="008C56CD"/>
    <w:rsid w:val="008D6D45"/>
    <w:rsid w:val="008E61A0"/>
    <w:rsid w:val="008F001D"/>
    <w:rsid w:val="008F291B"/>
    <w:rsid w:val="009108DE"/>
    <w:rsid w:val="0091341D"/>
    <w:rsid w:val="00914599"/>
    <w:rsid w:val="00914F13"/>
    <w:rsid w:val="00915330"/>
    <w:rsid w:val="00916467"/>
    <w:rsid w:val="00916C3A"/>
    <w:rsid w:val="0092643B"/>
    <w:rsid w:val="009274B7"/>
    <w:rsid w:val="00943FF3"/>
    <w:rsid w:val="00946A10"/>
    <w:rsid w:val="0096386E"/>
    <w:rsid w:val="00965BDE"/>
    <w:rsid w:val="00973C98"/>
    <w:rsid w:val="0098578D"/>
    <w:rsid w:val="00990C2C"/>
    <w:rsid w:val="0099481C"/>
    <w:rsid w:val="0099596C"/>
    <w:rsid w:val="009A2248"/>
    <w:rsid w:val="009C6E47"/>
    <w:rsid w:val="009C7E57"/>
    <w:rsid w:val="009D2E7A"/>
    <w:rsid w:val="009E256B"/>
    <w:rsid w:val="009E3616"/>
    <w:rsid w:val="009F01FC"/>
    <w:rsid w:val="00A0253A"/>
    <w:rsid w:val="00A33F05"/>
    <w:rsid w:val="00A5207F"/>
    <w:rsid w:val="00A547C4"/>
    <w:rsid w:val="00A676C7"/>
    <w:rsid w:val="00A7088C"/>
    <w:rsid w:val="00A71EDA"/>
    <w:rsid w:val="00A749E4"/>
    <w:rsid w:val="00A86B14"/>
    <w:rsid w:val="00AA5FDB"/>
    <w:rsid w:val="00AB442D"/>
    <w:rsid w:val="00AC66D3"/>
    <w:rsid w:val="00AD079D"/>
    <w:rsid w:val="00AD1EF7"/>
    <w:rsid w:val="00AE313A"/>
    <w:rsid w:val="00AF2249"/>
    <w:rsid w:val="00B04C07"/>
    <w:rsid w:val="00B07382"/>
    <w:rsid w:val="00B14125"/>
    <w:rsid w:val="00B14CCD"/>
    <w:rsid w:val="00B207FD"/>
    <w:rsid w:val="00B224FE"/>
    <w:rsid w:val="00B30F49"/>
    <w:rsid w:val="00B423F0"/>
    <w:rsid w:val="00B80B6F"/>
    <w:rsid w:val="00B85465"/>
    <w:rsid w:val="00BB60D2"/>
    <w:rsid w:val="00BC35AF"/>
    <w:rsid w:val="00BC4386"/>
    <w:rsid w:val="00BC5481"/>
    <w:rsid w:val="00BC54DE"/>
    <w:rsid w:val="00BD2253"/>
    <w:rsid w:val="00BF00DC"/>
    <w:rsid w:val="00BF0C47"/>
    <w:rsid w:val="00BF377E"/>
    <w:rsid w:val="00C013B1"/>
    <w:rsid w:val="00C02B68"/>
    <w:rsid w:val="00C07213"/>
    <w:rsid w:val="00C306D7"/>
    <w:rsid w:val="00C40322"/>
    <w:rsid w:val="00C41AFE"/>
    <w:rsid w:val="00C53852"/>
    <w:rsid w:val="00C57C6E"/>
    <w:rsid w:val="00C73D62"/>
    <w:rsid w:val="00C80F82"/>
    <w:rsid w:val="00CA4A1D"/>
    <w:rsid w:val="00CA6337"/>
    <w:rsid w:val="00CD066A"/>
    <w:rsid w:val="00CD2F9C"/>
    <w:rsid w:val="00CD73C9"/>
    <w:rsid w:val="00CF5256"/>
    <w:rsid w:val="00D02FF8"/>
    <w:rsid w:val="00D063A5"/>
    <w:rsid w:val="00D100BC"/>
    <w:rsid w:val="00D11A14"/>
    <w:rsid w:val="00D30661"/>
    <w:rsid w:val="00D33DAA"/>
    <w:rsid w:val="00D40C84"/>
    <w:rsid w:val="00D45894"/>
    <w:rsid w:val="00D50940"/>
    <w:rsid w:val="00D50F80"/>
    <w:rsid w:val="00D64140"/>
    <w:rsid w:val="00D70F66"/>
    <w:rsid w:val="00D74969"/>
    <w:rsid w:val="00D82ED3"/>
    <w:rsid w:val="00D87374"/>
    <w:rsid w:val="00D94579"/>
    <w:rsid w:val="00DA03BE"/>
    <w:rsid w:val="00DA1668"/>
    <w:rsid w:val="00DA4D7A"/>
    <w:rsid w:val="00DA7B71"/>
    <w:rsid w:val="00DB2683"/>
    <w:rsid w:val="00DC0502"/>
    <w:rsid w:val="00DD3E3A"/>
    <w:rsid w:val="00DD5916"/>
    <w:rsid w:val="00DE29B2"/>
    <w:rsid w:val="00DF2DC8"/>
    <w:rsid w:val="00DF4A20"/>
    <w:rsid w:val="00E000BD"/>
    <w:rsid w:val="00E06138"/>
    <w:rsid w:val="00E17816"/>
    <w:rsid w:val="00E24AB1"/>
    <w:rsid w:val="00E32416"/>
    <w:rsid w:val="00E51F50"/>
    <w:rsid w:val="00E550A6"/>
    <w:rsid w:val="00E60492"/>
    <w:rsid w:val="00E63B1F"/>
    <w:rsid w:val="00E8105B"/>
    <w:rsid w:val="00E81E56"/>
    <w:rsid w:val="00E91ACB"/>
    <w:rsid w:val="00E943F1"/>
    <w:rsid w:val="00E9764A"/>
    <w:rsid w:val="00EA2F3F"/>
    <w:rsid w:val="00EA5341"/>
    <w:rsid w:val="00EA6299"/>
    <w:rsid w:val="00EE5D78"/>
    <w:rsid w:val="00EF314C"/>
    <w:rsid w:val="00EF50A2"/>
    <w:rsid w:val="00F04FFF"/>
    <w:rsid w:val="00F12338"/>
    <w:rsid w:val="00F1456A"/>
    <w:rsid w:val="00F1503F"/>
    <w:rsid w:val="00F22D8F"/>
    <w:rsid w:val="00F250B3"/>
    <w:rsid w:val="00F302C6"/>
    <w:rsid w:val="00F35E23"/>
    <w:rsid w:val="00F47F63"/>
    <w:rsid w:val="00F52F57"/>
    <w:rsid w:val="00F53AAB"/>
    <w:rsid w:val="00F5501F"/>
    <w:rsid w:val="00F55E72"/>
    <w:rsid w:val="00F64188"/>
    <w:rsid w:val="00F752C0"/>
    <w:rsid w:val="00F762B7"/>
    <w:rsid w:val="00F81E41"/>
    <w:rsid w:val="00F86862"/>
    <w:rsid w:val="00F96682"/>
    <w:rsid w:val="00FA276B"/>
    <w:rsid w:val="00FC0B6D"/>
    <w:rsid w:val="00FE1CC8"/>
    <w:rsid w:val="00FF387B"/>
    <w:rsid w:val="00FF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79"/>
    <w:rPr>
      <w:rFonts w:ascii="Calibri" w:eastAsia="Calibri" w:hAnsi="Calibri" w:cs="Times New Roman"/>
    </w:rPr>
  </w:style>
  <w:style w:type="paragraph" w:styleId="1">
    <w:name w:val="heading 1"/>
    <w:basedOn w:val="a"/>
    <w:next w:val="a"/>
    <w:link w:val="10"/>
    <w:qFormat/>
    <w:rsid w:val="00943FF3"/>
    <w:pPr>
      <w:keepNext/>
      <w:numPr>
        <w:numId w:val="7"/>
      </w:numPr>
      <w:spacing w:after="0" w:line="240" w:lineRule="auto"/>
      <w:outlineLvl w:val="0"/>
    </w:pPr>
    <w:rPr>
      <w:rFonts w:ascii="Times New Roman" w:eastAsia="Times New Roman" w:hAnsi="Times New Roman"/>
      <w:color w:val="000000"/>
      <w:sz w:val="36"/>
      <w:szCs w:val="20"/>
    </w:rPr>
  </w:style>
  <w:style w:type="paragraph" w:styleId="2">
    <w:name w:val="heading 2"/>
    <w:basedOn w:val="a"/>
    <w:next w:val="a"/>
    <w:link w:val="20"/>
    <w:uiPriority w:val="9"/>
    <w:unhideWhenUsed/>
    <w:qFormat/>
    <w:rsid w:val="000E5B4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B4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B4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B4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B4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5B4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B4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B4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E7A"/>
    <w:rPr>
      <w:rFonts w:ascii="Calibri" w:eastAsia="Calibri" w:hAnsi="Calibri" w:cs="Times New Roman"/>
    </w:rPr>
  </w:style>
  <w:style w:type="paragraph" w:styleId="a7">
    <w:name w:val="footer"/>
    <w:basedOn w:val="a"/>
    <w:link w:val="a8"/>
    <w:uiPriority w:val="99"/>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377E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31">
    <w:name w:val="Font Style31"/>
    <w:basedOn w:val="a0"/>
    <w:uiPriority w:val="99"/>
    <w:rsid w:val="00042708"/>
    <w:rPr>
      <w:rFonts w:ascii="Times New Roman" w:hAnsi="Times New Roman" w:cs="Times New Roman"/>
      <w:sz w:val="20"/>
      <w:szCs w:val="20"/>
    </w:rPr>
  </w:style>
  <w:style w:type="character" w:customStyle="1" w:styleId="FontStyle23">
    <w:name w:val="Font Style23"/>
    <w:basedOn w:val="a0"/>
    <w:uiPriority w:val="99"/>
    <w:rsid w:val="00B224FE"/>
    <w:rPr>
      <w:rFonts w:ascii="Times New Roman" w:hAnsi="Times New Roman" w:cs="Times New Roman"/>
      <w:b/>
      <w:bCs/>
      <w:spacing w:val="10"/>
      <w:sz w:val="20"/>
      <w:szCs w:val="20"/>
    </w:rPr>
  </w:style>
  <w:style w:type="paragraph" w:customStyle="1" w:styleId="Style3">
    <w:name w:val="Style3"/>
    <w:basedOn w:val="a"/>
    <w:uiPriority w:val="99"/>
    <w:rsid w:val="00F53AAB"/>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styleId="ac">
    <w:name w:val="List Paragraph"/>
    <w:basedOn w:val="a"/>
    <w:uiPriority w:val="34"/>
    <w:qFormat/>
    <w:rsid w:val="008C56CD"/>
    <w:pPr>
      <w:ind w:left="720"/>
      <w:contextualSpacing/>
    </w:pPr>
  </w:style>
  <w:style w:type="paragraph" w:customStyle="1" w:styleId="Style5">
    <w:name w:val="Style5"/>
    <w:basedOn w:val="a"/>
    <w:uiPriority w:val="99"/>
    <w:rsid w:val="007A365E"/>
    <w:pPr>
      <w:widowControl w:val="0"/>
      <w:autoSpaceDE w:val="0"/>
      <w:autoSpaceDN w:val="0"/>
      <w:adjustRightInd w:val="0"/>
      <w:spacing w:after="0" w:line="276" w:lineRule="exact"/>
      <w:ind w:firstLine="725"/>
      <w:jc w:val="both"/>
    </w:pPr>
    <w:rPr>
      <w:rFonts w:ascii="Times New Roman" w:eastAsiaTheme="minorEastAsia" w:hAnsi="Times New Roman"/>
      <w:sz w:val="24"/>
      <w:szCs w:val="24"/>
      <w:lang w:eastAsia="ru-RU"/>
    </w:rPr>
  </w:style>
  <w:style w:type="paragraph" w:customStyle="1" w:styleId="Style8">
    <w:name w:val="Style8"/>
    <w:basedOn w:val="a"/>
    <w:uiPriority w:val="99"/>
    <w:rsid w:val="007A365E"/>
    <w:pPr>
      <w:widowControl w:val="0"/>
      <w:autoSpaceDE w:val="0"/>
      <w:autoSpaceDN w:val="0"/>
      <w:adjustRightInd w:val="0"/>
      <w:spacing w:after="0" w:line="277" w:lineRule="exact"/>
      <w:jc w:val="right"/>
    </w:pPr>
    <w:rPr>
      <w:rFonts w:ascii="Times New Roman" w:eastAsiaTheme="minorEastAsia" w:hAnsi="Times New Roman"/>
      <w:sz w:val="24"/>
      <w:szCs w:val="24"/>
      <w:lang w:eastAsia="ru-RU"/>
    </w:rPr>
  </w:style>
  <w:style w:type="paragraph" w:customStyle="1" w:styleId="Style10">
    <w:name w:val="Style10"/>
    <w:basedOn w:val="a"/>
    <w:uiPriority w:val="99"/>
    <w:rsid w:val="007A365E"/>
    <w:pPr>
      <w:widowControl w:val="0"/>
      <w:autoSpaceDE w:val="0"/>
      <w:autoSpaceDN w:val="0"/>
      <w:adjustRightInd w:val="0"/>
      <w:spacing w:after="0" w:line="277" w:lineRule="exact"/>
      <w:jc w:val="center"/>
    </w:pPr>
    <w:rPr>
      <w:rFonts w:ascii="Times New Roman" w:eastAsiaTheme="minorEastAsia" w:hAnsi="Times New Roman"/>
      <w:sz w:val="24"/>
      <w:szCs w:val="24"/>
      <w:lang w:eastAsia="ru-RU"/>
    </w:rPr>
  </w:style>
  <w:style w:type="character" w:customStyle="1" w:styleId="FontStyle22">
    <w:name w:val="Font Style22"/>
    <w:basedOn w:val="a0"/>
    <w:uiPriority w:val="99"/>
    <w:rsid w:val="007A365E"/>
    <w:rPr>
      <w:rFonts w:ascii="Times New Roman" w:hAnsi="Times New Roman" w:cs="Times New Roman"/>
      <w:sz w:val="20"/>
      <w:szCs w:val="20"/>
    </w:rPr>
  </w:style>
  <w:style w:type="character" w:customStyle="1" w:styleId="20">
    <w:name w:val="Заголовок 2 Знак"/>
    <w:basedOn w:val="a0"/>
    <w:link w:val="2"/>
    <w:uiPriority w:val="9"/>
    <w:rsid w:val="000E5B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B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B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B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B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B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B4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5B45"/>
    <w:rPr>
      <w:rFonts w:asciiTheme="majorHAnsi" w:eastAsiaTheme="majorEastAsia" w:hAnsiTheme="majorHAnsi" w:cstheme="majorBidi"/>
      <w:i/>
      <w:iCs/>
      <w:color w:val="404040" w:themeColor="text1" w:themeTint="BF"/>
      <w:sz w:val="20"/>
      <w:szCs w:val="20"/>
    </w:rPr>
  </w:style>
  <w:style w:type="paragraph" w:customStyle="1" w:styleId="ConsPlusCell">
    <w:name w:val="ConsPlusCell"/>
    <w:uiPriority w:val="99"/>
    <w:rsid w:val="006600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79"/>
    <w:rPr>
      <w:rFonts w:ascii="Calibri" w:eastAsia="Calibri" w:hAnsi="Calibri" w:cs="Times New Roman"/>
    </w:rPr>
  </w:style>
  <w:style w:type="paragraph" w:styleId="1">
    <w:name w:val="heading 1"/>
    <w:basedOn w:val="a"/>
    <w:next w:val="a"/>
    <w:link w:val="10"/>
    <w:qFormat/>
    <w:rsid w:val="00943FF3"/>
    <w:pPr>
      <w:keepNext/>
      <w:numPr>
        <w:numId w:val="7"/>
      </w:numPr>
      <w:spacing w:after="0" w:line="240" w:lineRule="auto"/>
      <w:outlineLvl w:val="0"/>
    </w:pPr>
    <w:rPr>
      <w:rFonts w:ascii="Times New Roman" w:eastAsia="Times New Roman" w:hAnsi="Times New Roman"/>
      <w:color w:val="000000"/>
      <w:sz w:val="36"/>
      <w:szCs w:val="20"/>
    </w:rPr>
  </w:style>
  <w:style w:type="paragraph" w:styleId="2">
    <w:name w:val="heading 2"/>
    <w:basedOn w:val="a"/>
    <w:next w:val="a"/>
    <w:link w:val="20"/>
    <w:uiPriority w:val="9"/>
    <w:unhideWhenUsed/>
    <w:qFormat/>
    <w:rsid w:val="000E5B45"/>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B45"/>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B4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B4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B4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5B4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B4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B4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E7A"/>
    <w:rPr>
      <w:rFonts w:ascii="Calibri" w:eastAsia="Calibri" w:hAnsi="Calibri" w:cs="Times New Roman"/>
    </w:rPr>
  </w:style>
  <w:style w:type="paragraph" w:styleId="a7">
    <w:name w:val="footer"/>
    <w:basedOn w:val="a"/>
    <w:link w:val="a8"/>
    <w:uiPriority w:val="99"/>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377E0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31">
    <w:name w:val="Font Style31"/>
    <w:basedOn w:val="a0"/>
    <w:uiPriority w:val="99"/>
    <w:rsid w:val="00042708"/>
    <w:rPr>
      <w:rFonts w:ascii="Times New Roman" w:hAnsi="Times New Roman" w:cs="Times New Roman"/>
      <w:sz w:val="20"/>
      <w:szCs w:val="20"/>
    </w:rPr>
  </w:style>
  <w:style w:type="character" w:customStyle="1" w:styleId="FontStyle23">
    <w:name w:val="Font Style23"/>
    <w:basedOn w:val="a0"/>
    <w:uiPriority w:val="99"/>
    <w:rsid w:val="00B224FE"/>
    <w:rPr>
      <w:rFonts w:ascii="Times New Roman" w:hAnsi="Times New Roman" w:cs="Times New Roman"/>
      <w:b/>
      <w:bCs/>
      <w:spacing w:val="10"/>
      <w:sz w:val="20"/>
      <w:szCs w:val="20"/>
    </w:rPr>
  </w:style>
  <w:style w:type="paragraph" w:customStyle="1" w:styleId="Style3">
    <w:name w:val="Style3"/>
    <w:basedOn w:val="a"/>
    <w:uiPriority w:val="99"/>
    <w:rsid w:val="00F53AAB"/>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styleId="ac">
    <w:name w:val="List Paragraph"/>
    <w:basedOn w:val="a"/>
    <w:uiPriority w:val="34"/>
    <w:qFormat/>
    <w:rsid w:val="008C56CD"/>
    <w:pPr>
      <w:ind w:left="720"/>
      <w:contextualSpacing/>
    </w:pPr>
  </w:style>
  <w:style w:type="paragraph" w:customStyle="1" w:styleId="Style5">
    <w:name w:val="Style5"/>
    <w:basedOn w:val="a"/>
    <w:uiPriority w:val="99"/>
    <w:rsid w:val="007A365E"/>
    <w:pPr>
      <w:widowControl w:val="0"/>
      <w:autoSpaceDE w:val="0"/>
      <w:autoSpaceDN w:val="0"/>
      <w:adjustRightInd w:val="0"/>
      <w:spacing w:after="0" w:line="276" w:lineRule="exact"/>
      <w:ind w:firstLine="725"/>
      <w:jc w:val="both"/>
    </w:pPr>
    <w:rPr>
      <w:rFonts w:ascii="Times New Roman" w:eastAsiaTheme="minorEastAsia" w:hAnsi="Times New Roman"/>
      <w:sz w:val="24"/>
      <w:szCs w:val="24"/>
      <w:lang w:eastAsia="ru-RU"/>
    </w:rPr>
  </w:style>
  <w:style w:type="paragraph" w:customStyle="1" w:styleId="Style8">
    <w:name w:val="Style8"/>
    <w:basedOn w:val="a"/>
    <w:uiPriority w:val="99"/>
    <w:rsid w:val="007A365E"/>
    <w:pPr>
      <w:widowControl w:val="0"/>
      <w:autoSpaceDE w:val="0"/>
      <w:autoSpaceDN w:val="0"/>
      <w:adjustRightInd w:val="0"/>
      <w:spacing w:after="0" w:line="277" w:lineRule="exact"/>
      <w:jc w:val="right"/>
    </w:pPr>
    <w:rPr>
      <w:rFonts w:ascii="Times New Roman" w:eastAsiaTheme="minorEastAsia" w:hAnsi="Times New Roman"/>
      <w:sz w:val="24"/>
      <w:szCs w:val="24"/>
      <w:lang w:eastAsia="ru-RU"/>
    </w:rPr>
  </w:style>
  <w:style w:type="paragraph" w:customStyle="1" w:styleId="Style10">
    <w:name w:val="Style10"/>
    <w:basedOn w:val="a"/>
    <w:uiPriority w:val="99"/>
    <w:rsid w:val="007A365E"/>
    <w:pPr>
      <w:widowControl w:val="0"/>
      <w:autoSpaceDE w:val="0"/>
      <w:autoSpaceDN w:val="0"/>
      <w:adjustRightInd w:val="0"/>
      <w:spacing w:after="0" w:line="277" w:lineRule="exact"/>
      <w:jc w:val="center"/>
    </w:pPr>
    <w:rPr>
      <w:rFonts w:ascii="Times New Roman" w:eastAsiaTheme="minorEastAsia" w:hAnsi="Times New Roman"/>
      <w:sz w:val="24"/>
      <w:szCs w:val="24"/>
      <w:lang w:eastAsia="ru-RU"/>
    </w:rPr>
  </w:style>
  <w:style w:type="character" w:customStyle="1" w:styleId="FontStyle22">
    <w:name w:val="Font Style22"/>
    <w:basedOn w:val="a0"/>
    <w:uiPriority w:val="99"/>
    <w:rsid w:val="007A365E"/>
    <w:rPr>
      <w:rFonts w:ascii="Times New Roman" w:hAnsi="Times New Roman" w:cs="Times New Roman"/>
      <w:sz w:val="20"/>
      <w:szCs w:val="20"/>
    </w:rPr>
  </w:style>
  <w:style w:type="character" w:customStyle="1" w:styleId="20">
    <w:name w:val="Заголовок 2 Знак"/>
    <w:basedOn w:val="a0"/>
    <w:link w:val="2"/>
    <w:uiPriority w:val="9"/>
    <w:rsid w:val="000E5B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B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B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B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B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B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B4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5B45"/>
    <w:rPr>
      <w:rFonts w:asciiTheme="majorHAnsi" w:eastAsiaTheme="majorEastAsia" w:hAnsiTheme="majorHAnsi" w:cstheme="majorBidi"/>
      <w:i/>
      <w:iCs/>
      <w:color w:val="404040" w:themeColor="text1" w:themeTint="BF"/>
      <w:sz w:val="20"/>
      <w:szCs w:val="20"/>
    </w:rPr>
  </w:style>
  <w:style w:type="paragraph" w:customStyle="1" w:styleId="ConsPlusCell">
    <w:name w:val="ConsPlusCell"/>
    <w:uiPriority w:val="99"/>
    <w:rsid w:val="006600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F1A71B26D3A14304F18DD99DF2D1C3ABD261D2A3ACD5F075EB8C2B08864F477C68C23796421D953FE9DE92DDFFA611EBDCE34E5D5F289D1EcCP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71B26D3A14304F18DD99DF2D1C3ABD261D2A3ACD5F075EB8C2B08864F477C68C23796421D953FEEDE92DDFFA611EBDCE34E5D5F289D1EcCP7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A71B26D3A14304F18DD99DF2D1C3ABD261D2A3ACD5F075EB8C2B08864F477C68C23796421F963AE7DE92DDFFA611EBDCE34E5D5F289D1EcCP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A71B26D3A14304F18DD99DF2D1C3ABD966D3A2A1DEAD7FE3D5270A8140186B6F8B3B97421F9034E58197C8EEFE1EEBC0FD4A47432A9Fc1PCE"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F1A71B26D3A14304F18DD99DF2D1C3ABD261D2A3ACD5F075EB8C2B08864F477C68C2379640169236BA8482D9B6F11EF7DEF9505B4128c9P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8D4B-30DB-45CF-B0AE-8C9145F4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5</cp:revision>
  <cp:lastPrinted>2020-07-06T01:54:00Z</cp:lastPrinted>
  <dcterms:created xsi:type="dcterms:W3CDTF">2020-06-28T23:39:00Z</dcterms:created>
  <dcterms:modified xsi:type="dcterms:W3CDTF">2020-07-06T01:54:00Z</dcterms:modified>
</cp:coreProperties>
</file>