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94" w:rsidRPr="0033505A" w:rsidRDefault="005E6E94" w:rsidP="005E6E94">
      <w:pPr>
        <w:spacing w:line="240" w:lineRule="auto"/>
        <w:ind w:firstLine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5E6E94" w:rsidRPr="0033505A" w:rsidRDefault="005E6E94" w:rsidP="005E6E94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1F53E8D" wp14:editId="686DAB3F">
            <wp:simplePos x="0" y="0"/>
            <wp:positionH relativeFrom="column">
              <wp:posOffset>-251460</wp:posOffset>
            </wp:positionH>
            <wp:positionV relativeFrom="paragraph">
              <wp:posOffset>-150495</wp:posOffset>
            </wp:positionV>
            <wp:extent cx="876300" cy="89535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05A">
        <w:rPr>
          <w:rFonts w:ascii="Times New Roman" w:hAnsi="Times New Roman" w:cs="Times New Roman"/>
          <w:b/>
          <w:sz w:val="24"/>
          <w:szCs w:val="24"/>
        </w:rPr>
        <w:t>ПЕНСИОННЫЙ ФОНД РОССИЙСКОЙ  ФЕДЕРАЦИИ</w:t>
      </w:r>
    </w:p>
    <w:p w:rsidR="005E6E94" w:rsidRPr="0033505A" w:rsidRDefault="005E6E94" w:rsidP="005E6E94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5E6E94" w:rsidRPr="0033505A" w:rsidTr="00BB216E">
        <w:trPr>
          <w:trHeight w:val="819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B216E" w:rsidRDefault="00BB216E" w:rsidP="00BB216E">
            <w:pPr>
              <w:snapToGrid w:val="0"/>
              <w:spacing w:line="240" w:lineRule="auto"/>
              <w:ind w:right="-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5E6E94" w:rsidRPr="00335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ГОСУДАРСТВЕННОЕ УЧРЕЖДЕНИЕ – УПРАВЛЕНИЕ ПЕНСИОННОГО ФОНДА</w:t>
            </w:r>
          </w:p>
          <w:p w:rsidR="005E6E94" w:rsidRPr="0033505A" w:rsidRDefault="00BB216E" w:rsidP="00BB216E">
            <w:pPr>
              <w:spacing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РОССИЙСКОЙ ФЕДЕРАЦИИ В ЯГОДНИНСКОМ РАЙОНЕ</w:t>
            </w:r>
            <w:r w:rsidR="005E6E94" w:rsidRPr="00335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________________________________________________________________</w:t>
            </w:r>
          </w:p>
        </w:tc>
      </w:tr>
    </w:tbl>
    <w:p w:rsidR="005E6E94" w:rsidRDefault="00634F93" w:rsidP="005E6E94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B216E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6E9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E6E94" w:rsidRPr="0033505A">
        <w:rPr>
          <w:rFonts w:ascii="Times New Roman" w:hAnsi="Times New Roman" w:cs="Times New Roman"/>
          <w:b/>
          <w:i/>
          <w:sz w:val="24"/>
          <w:szCs w:val="24"/>
        </w:rPr>
        <w:t>.2018</w:t>
      </w:r>
      <w:r w:rsidR="005E6E94" w:rsidRPr="00335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E6E94" w:rsidRPr="006B286D" w:rsidRDefault="005E6E94" w:rsidP="00221068">
      <w:pPr>
        <w:spacing w:line="240" w:lineRule="auto"/>
        <w:ind w:left="353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505A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634F93" w:rsidRPr="00634F93" w:rsidRDefault="00634F93" w:rsidP="00221068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 подтвердят</w:t>
      </w:r>
    </w:p>
    <w:p w:rsidR="00691EC9" w:rsidRPr="00634F93" w:rsidRDefault="00691EC9" w:rsidP="00691EC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ОПФР по Магаданской области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Министерство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труда и социальной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политики 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региона 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заключил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и 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соглашение об информационном обмене сведен</w:t>
      </w:r>
      <w:bookmarkStart w:id="0" w:name="_GoBack"/>
      <w:bookmarkEnd w:id="0"/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иями о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гражданах </w:t>
      </w:r>
      <w:r w:rsidRPr="00634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пенсионного возраста.</w:t>
      </w:r>
    </w:p>
    <w:p w:rsidR="00221068" w:rsidRPr="004F2092" w:rsidRDefault="00634F93" w:rsidP="00221068">
      <w:pPr>
        <w:pStyle w:val="a3"/>
        <w:spacing w:before="0" w:beforeAutospacing="0" w:after="120" w:afterAutospacing="0"/>
        <w:ind w:firstLine="709"/>
        <w:contextualSpacing/>
        <w:jc w:val="both"/>
      </w:pPr>
      <w:r w:rsidRPr="00634F93">
        <w:t>Начиная с 2019 года</w:t>
      </w:r>
      <w:r w:rsidR="000E5C2C">
        <w:t>,</w:t>
      </w:r>
      <w:r w:rsidRPr="00634F93">
        <w:t xml:space="preserve"> Пенсионный фонд России </w:t>
      </w:r>
      <w:r w:rsidR="00672EE1">
        <w:t>приступит к</w:t>
      </w:r>
      <w:r w:rsidR="00221068" w:rsidRPr="004F2092">
        <w:t xml:space="preserve"> внедрени</w:t>
      </w:r>
      <w:r w:rsidR="00672EE1">
        <w:t>ю</w:t>
      </w:r>
      <w:r w:rsidR="00221068" w:rsidRPr="004F2092">
        <w:t xml:space="preserve"> программного комплекса «Предпенсионеры». Благодаря ему</w:t>
      </w:r>
      <w:r w:rsidR="00672EE1">
        <w:t>,</w:t>
      </w:r>
      <w:r w:rsidR="00221068" w:rsidRPr="004F2092">
        <w:t xml:space="preserve"> все органы власти, подключенные к Единой государственной информационной системе социального обеспечения (ЕГИССО), смогут получать актуальную информацию для предоставления мер социальной поддержки как в отношении отдельно взятого человека, так и в целом по стране.</w:t>
      </w:r>
    </w:p>
    <w:p w:rsidR="00221068" w:rsidRPr="00634F93" w:rsidRDefault="00221068" w:rsidP="00221068">
      <w:pPr>
        <w:pStyle w:val="a3"/>
        <w:spacing w:before="0" w:beforeAutospacing="0" w:after="120" w:afterAutospacing="0"/>
        <w:ind w:firstLine="709"/>
        <w:contextualSpacing/>
        <w:jc w:val="both"/>
      </w:pPr>
      <w:r w:rsidRPr="00634F93">
        <w:t xml:space="preserve">Одним из контрагентов, которым ПФР </w:t>
      </w:r>
      <w:r>
        <w:t>будет</w:t>
      </w:r>
      <w:r w:rsidRPr="00634F93">
        <w:t xml:space="preserve"> представлять информацию о лицах предпенсионного возраста, являются службы занятости. На основе сведений Фонда они будут выплачивать пособия по безработице в повышенном размере. В этой связи Пенсионным фондом организована работа по заключению соглашений об информационном взаимодействии с органами занятости субъектов.</w:t>
      </w:r>
    </w:p>
    <w:p w:rsidR="00221068" w:rsidRDefault="000E5C2C" w:rsidP="00221068">
      <w:pPr>
        <w:pStyle w:val="a3"/>
        <w:spacing w:before="0" w:beforeAutospacing="0" w:after="120" w:afterAutospacing="0"/>
        <w:ind w:firstLine="709"/>
        <w:contextualSpacing/>
        <w:jc w:val="both"/>
      </w:pPr>
      <w:r>
        <w:t>В</w:t>
      </w:r>
      <w:r w:rsidR="00221068">
        <w:t xml:space="preserve"> </w:t>
      </w:r>
      <w:r w:rsidR="00221068" w:rsidRPr="00634F93">
        <w:t>ноябр</w:t>
      </w:r>
      <w:r>
        <w:t>е</w:t>
      </w:r>
      <w:r w:rsidR="00221068" w:rsidRPr="00634F93">
        <w:t xml:space="preserve"> в </w:t>
      </w:r>
      <w:r w:rsidR="00221068">
        <w:t>Магадане</w:t>
      </w:r>
      <w:r w:rsidR="00221068" w:rsidRPr="00634F93">
        <w:t xml:space="preserve"> было подписано </w:t>
      </w:r>
      <w:r w:rsidR="00221068">
        <w:t xml:space="preserve">такое </w:t>
      </w:r>
      <w:r w:rsidR="00221068" w:rsidRPr="00634F93">
        <w:t>соглашени</w:t>
      </w:r>
      <w:r w:rsidR="00221068">
        <w:t>е</w:t>
      </w:r>
      <w:r w:rsidR="00221068" w:rsidRPr="00634F93">
        <w:t xml:space="preserve"> между региональным Отделением Пенсионного фонда России и Министерством труда и социальной </w:t>
      </w:r>
      <w:r w:rsidR="00F95971">
        <w:t>политики</w:t>
      </w:r>
      <w:r w:rsidR="00221068" w:rsidRPr="00634F93">
        <w:t>. Соглашение регламентирует взаимодействие территориальных органов ПФР и служб занятости региона по вопросам обмена информацией для предоставления лицам предпенсионного возраста полного объема льгот и социальных гарантий. Также Фонд будет предоставлять соответствующие сведения о предпенсионерах другим заинтересованным органам государственной власти в соответствии с законодательством.</w:t>
      </w:r>
    </w:p>
    <w:p w:rsidR="004C31C8" w:rsidRDefault="00634F93" w:rsidP="004C31C8">
      <w:pPr>
        <w:pStyle w:val="a3"/>
        <w:spacing w:before="0" w:beforeAutospacing="0" w:after="120" w:afterAutospacing="0"/>
        <w:ind w:firstLine="709"/>
        <w:contextualSpacing/>
        <w:jc w:val="both"/>
      </w:pPr>
      <w:r>
        <w:t>Напомним, с</w:t>
      </w:r>
      <w:r w:rsidR="004F2092" w:rsidRPr="004F2092">
        <w:t xml:space="preserve"> 2019 года в России начнется переходный период, устанавливающий новые параметры пенсионного возраста. Мягкую адаптацию к ним помогут обеспечить небольшой шаг повышения, который в </w:t>
      </w:r>
      <w:proofErr w:type="gramStart"/>
      <w:r w:rsidR="004F2092" w:rsidRPr="004F2092">
        <w:t>первые несколько лет составит</w:t>
      </w:r>
      <w:proofErr w:type="gramEnd"/>
      <w:r w:rsidR="004F2092" w:rsidRPr="004F2092">
        <w:t xml:space="preserve"> только полгода в год, и сохранение для граждан различных льгот и мер социальной поддержки, предоставляемых сегодня по достижении пенсионного возраста, например</w:t>
      </w:r>
      <w:r w:rsidR="000B7B9E">
        <w:t>,</w:t>
      </w:r>
      <w:r w:rsidR="004F2092" w:rsidRPr="004F2092">
        <w:t xml:space="preserve"> по уплате имущественного и земельного налогов. Появятся и новые льготы, связанные с ежегодной диспансеризацией, а также гарантии трудовой занятости.</w:t>
      </w:r>
    </w:p>
    <w:p w:rsidR="004C31C8" w:rsidRPr="002B7ECE" w:rsidRDefault="004F2092" w:rsidP="00F95971">
      <w:pPr>
        <w:pStyle w:val="a3"/>
        <w:shd w:val="clear" w:color="auto" w:fill="FFFFFF" w:themeFill="background1"/>
        <w:spacing w:before="0" w:beforeAutospacing="0" w:after="120" w:afterAutospacing="0"/>
        <w:ind w:firstLine="709"/>
        <w:contextualSpacing/>
        <w:jc w:val="both"/>
      </w:pPr>
      <w:r w:rsidRPr="004F2092">
        <w:t xml:space="preserve">Так,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положений. </w:t>
      </w:r>
      <w:r w:rsidRPr="002B7ECE">
        <w:t>Например, в 20</w:t>
      </w:r>
      <w:r w:rsidR="000B7B9E" w:rsidRPr="002B7ECE">
        <w:t>19</w:t>
      </w:r>
      <w:r w:rsidRPr="002B7ECE">
        <w:t xml:space="preserve"> году, когда пенсионный возраст вырастет на </w:t>
      </w:r>
      <w:r w:rsidR="002B7ECE" w:rsidRPr="002B7ECE">
        <w:t>1</w:t>
      </w:r>
      <w:r w:rsidRPr="002B7ECE">
        <w:t xml:space="preserve"> год и составит</w:t>
      </w:r>
      <w:r w:rsidR="00221068" w:rsidRPr="002B7ECE">
        <w:t xml:space="preserve"> для </w:t>
      </w:r>
      <w:r w:rsidR="00F95971" w:rsidRPr="002B7ECE">
        <w:t xml:space="preserve">женщин-северянок - </w:t>
      </w:r>
      <w:r w:rsidR="00221068" w:rsidRPr="002B7ECE">
        <w:t>5</w:t>
      </w:r>
      <w:r w:rsidR="002B7ECE" w:rsidRPr="002B7ECE">
        <w:t>1</w:t>
      </w:r>
      <w:r w:rsidRPr="002B7ECE">
        <w:t xml:space="preserve"> </w:t>
      </w:r>
      <w:r w:rsidR="00221068" w:rsidRPr="002B7ECE">
        <w:t>год</w:t>
      </w:r>
      <w:r w:rsidR="00F95971" w:rsidRPr="002B7ECE">
        <w:t>, для мужчин -</w:t>
      </w:r>
      <w:r w:rsidRPr="002B7ECE">
        <w:t xml:space="preserve"> </w:t>
      </w:r>
      <w:r w:rsidR="00221068" w:rsidRPr="002B7ECE">
        <w:t>5</w:t>
      </w:r>
      <w:r w:rsidR="002B7ECE" w:rsidRPr="002B7ECE">
        <w:t>6</w:t>
      </w:r>
      <w:r w:rsidRPr="002B7ECE">
        <w:t xml:space="preserve"> </w:t>
      </w:r>
      <w:r w:rsidR="00221068" w:rsidRPr="002B7ECE">
        <w:t>лет</w:t>
      </w:r>
      <w:r w:rsidRPr="002B7ECE">
        <w:t xml:space="preserve">, правом на предпенсионные льготы смогут воспользоваться женщины, которым исполнилось </w:t>
      </w:r>
      <w:r w:rsidR="00221068" w:rsidRPr="002B7ECE">
        <w:t>4</w:t>
      </w:r>
      <w:r w:rsidR="002B7ECE" w:rsidRPr="002B7ECE">
        <w:t>6</w:t>
      </w:r>
      <w:r w:rsidR="00221068" w:rsidRPr="002B7ECE">
        <w:t xml:space="preserve"> лет</w:t>
      </w:r>
      <w:r w:rsidRPr="002B7ECE">
        <w:t xml:space="preserve"> и мужчины, достигшие 5</w:t>
      </w:r>
      <w:r w:rsidR="002B7ECE" w:rsidRPr="002B7ECE">
        <w:t>1</w:t>
      </w:r>
      <w:r w:rsidRPr="002B7ECE">
        <w:t xml:space="preserve"> </w:t>
      </w:r>
      <w:r w:rsidR="002B7ECE" w:rsidRPr="002B7ECE">
        <w:t>года</w:t>
      </w:r>
      <w:r w:rsidRPr="002B7ECE">
        <w:t>.</w:t>
      </w:r>
    </w:p>
    <w:p w:rsidR="004C31C8" w:rsidRDefault="004F2092" w:rsidP="004C31C8">
      <w:pPr>
        <w:pStyle w:val="a3"/>
        <w:spacing w:before="0" w:beforeAutospacing="0" w:after="120" w:afterAutospacing="0"/>
        <w:ind w:firstLine="709"/>
        <w:contextualSpacing/>
        <w:jc w:val="both"/>
      </w:pPr>
      <w:r w:rsidRPr="004F2092">
        <w:t>Несмотря на то, что у некоторых людей пенсионный возраст с 2019 года не меняется, предпенсионные льготы за пять лет до выхода на пенсию им все равно будут предоставлены. Например, многодетные мамы с пятью детьми смогут рассчитывать на льготы</w:t>
      </w:r>
      <w:r w:rsidR="000E5C2C">
        <w:t>,</w:t>
      </w:r>
      <w:r w:rsidRPr="004F2092">
        <w:t xml:space="preserve"> начиная с 45 лет, то есть за пять лет до обычного для </w:t>
      </w:r>
      <w:r w:rsidR="000B7B9E">
        <w:t>них в</w:t>
      </w:r>
      <w:r w:rsidRPr="004F2092">
        <w:t>озраста выхода на пенсию (50 лет).</w:t>
      </w:r>
    </w:p>
    <w:p w:rsidR="004F2092" w:rsidRPr="004F2092" w:rsidRDefault="004F2092" w:rsidP="004C31C8">
      <w:pPr>
        <w:pStyle w:val="a3"/>
        <w:spacing w:before="0" w:beforeAutospacing="0" w:after="120" w:afterAutospacing="0"/>
        <w:ind w:firstLine="709"/>
        <w:contextualSpacing/>
        <w:jc w:val="both"/>
      </w:pPr>
    </w:p>
    <w:p w:rsidR="005E6E94" w:rsidRPr="006B286D" w:rsidRDefault="005E6E94" w:rsidP="005E6E9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216E" w:rsidRPr="00DE2215" w:rsidRDefault="00BB216E" w:rsidP="00BB216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</w:p>
    <w:p w:rsidR="00BB216E" w:rsidRDefault="00BB216E" w:rsidP="00BB216E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Максим Цуканов</w:t>
      </w:r>
    </w:p>
    <w:p w:rsidR="000A054B" w:rsidRDefault="000A054B" w:rsidP="00BB216E">
      <w:pPr>
        <w:spacing w:line="240" w:lineRule="auto"/>
        <w:ind w:firstLine="425"/>
        <w:contextualSpacing/>
        <w:jc w:val="both"/>
      </w:pPr>
    </w:p>
    <w:sectPr w:rsidR="000A054B" w:rsidSect="003350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94"/>
    <w:rsid w:val="000929C2"/>
    <w:rsid w:val="000A054B"/>
    <w:rsid w:val="000B7B9E"/>
    <w:rsid w:val="000E5C2C"/>
    <w:rsid w:val="00170C3B"/>
    <w:rsid w:val="00195BC8"/>
    <w:rsid w:val="001D4563"/>
    <w:rsid w:val="001F4579"/>
    <w:rsid w:val="00221068"/>
    <w:rsid w:val="002B7ECE"/>
    <w:rsid w:val="003E615B"/>
    <w:rsid w:val="004C31C8"/>
    <w:rsid w:val="004F2092"/>
    <w:rsid w:val="005E6E94"/>
    <w:rsid w:val="00634F93"/>
    <w:rsid w:val="00672EE1"/>
    <w:rsid w:val="00691EC9"/>
    <w:rsid w:val="00873A1D"/>
    <w:rsid w:val="0089667B"/>
    <w:rsid w:val="00A77AB3"/>
    <w:rsid w:val="00AD48DC"/>
    <w:rsid w:val="00BB216E"/>
    <w:rsid w:val="00D203EB"/>
    <w:rsid w:val="00F57643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94"/>
  </w:style>
  <w:style w:type="paragraph" w:styleId="1">
    <w:name w:val="heading 1"/>
    <w:basedOn w:val="a"/>
    <w:link w:val="10"/>
    <w:uiPriority w:val="9"/>
    <w:qFormat/>
    <w:rsid w:val="004F209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2092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20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94"/>
  </w:style>
  <w:style w:type="paragraph" w:styleId="1">
    <w:name w:val="heading 1"/>
    <w:basedOn w:val="a"/>
    <w:link w:val="10"/>
    <w:uiPriority w:val="9"/>
    <w:qFormat/>
    <w:rsid w:val="004F209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2092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20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059KrivonosLE</dc:creator>
  <cp:lastModifiedBy>Бушмакова Евгения Николаевна</cp:lastModifiedBy>
  <cp:revision>2</cp:revision>
  <cp:lastPrinted>2018-11-23T03:09:00Z</cp:lastPrinted>
  <dcterms:created xsi:type="dcterms:W3CDTF">2018-11-26T22:57:00Z</dcterms:created>
  <dcterms:modified xsi:type="dcterms:W3CDTF">2018-11-26T22:57:00Z</dcterms:modified>
</cp:coreProperties>
</file>