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Pr="00781F3B" w:rsidRDefault="00725BF3">
      <w:pPr>
        <w:rPr>
          <w:b/>
          <w:noProof/>
          <w:lang w:eastAsia="ru-RU"/>
        </w:rPr>
      </w:pPr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E1BFFA" wp14:editId="098ECFD6">
            <wp:simplePos x="0" y="0"/>
            <wp:positionH relativeFrom="column">
              <wp:posOffset>-784860</wp:posOffset>
            </wp:positionH>
            <wp:positionV relativeFrom="paragraph">
              <wp:posOffset>23487</wp:posOffset>
            </wp:positionV>
            <wp:extent cx="7849589" cy="115071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589" cy="1150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2490" wp14:editId="5A40A0A6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413163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413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8C0" w:rsidRPr="000D4FB5" w:rsidRDefault="00F278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МЕЖРАЙОННАЯ</w:t>
                            </w:r>
                            <w:proofErr w:type="gramEnd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ИФНС РОССИИ №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0</w:t>
                            </w:r>
                          </w:p>
                          <w:p w:rsidR="00F278C0" w:rsidRDefault="00F278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725BF3" w:rsidRPr="000D4FB5" w:rsidRDefault="00F278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ИНФОРМИРУЕТ</w:t>
                            </w:r>
                          </w:p>
                          <w:p w:rsidR="00BB4286" w:rsidRDefault="00BB4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" filled="f" stroked="f" strokeweight=".5pt">
                <v:textbox>
                  <w:txbxContent>
                    <w:p w:rsidR="00F278C0" w:rsidRPr="000D4FB5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МЕЖРАЙОННАЯ</w:t>
                      </w:r>
                      <w:proofErr w:type="gramEnd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ИФНС РОССИИ №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0</w:t>
                      </w:r>
                    </w:p>
                    <w:p w:rsidR="00F278C0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ПО ПРИМОРСКОМУ КРАЮ</w:t>
                      </w:r>
                    </w:p>
                    <w:p w:rsidR="00725BF3" w:rsidRPr="000D4FB5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ИНФОРМИРУЕТ</w:t>
                      </w:r>
                    </w:p>
                    <w:p w:rsidR="00BB4286" w:rsidRDefault="00BB4286"/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725BF3" w:rsidRDefault="007A3A8B" w:rsidP="007A3A8B">
      <w:pPr>
        <w:tabs>
          <w:tab w:val="left" w:pos="1159"/>
        </w:tabs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                   </w:t>
      </w:r>
    </w:p>
    <w:p w:rsidR="00BB4286" w:rsidRPr="00BB4286" w:rsidRDefault="00BB4286" w:rsidP="00BB4286">
      <w:pPr>
        <w:tabs>
          <w:tab w:val="left" w:pos="1159"/>
        </w:tabs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  <w:r w:rsidRPr="00BB4286">
        <w:rPr>
          <w:rFonts w:ascii="Arial" w:hAnsi="Arial" w:cs="Arial"/>
          <w:b/>
          <w:noProof/>
          <w:sz w:val="36"/>
          <w:szCs w:val="36"/>
          <w:lang w:eastAsia="ru-RU"/>
        </w:rPr>
        <w:t>Принят закон о введении вычета по НДФЛ за физкультурно-оздоровительные услуги</w:t>
      </w:r>
    </w:p>
    <w:p w:rsidR="00BB4286" w:rsidRPr="00BB4286" w:rsidRDefault="00BB4286" w:rsidP="00BB4286">
      <w:pPr>
        <w:tabs>
          <w:tab w:val="left" w:pos="1159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 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Налогоплательщики смогут возместить свои расходы на физкультурно-оздоровительные услуги, понесенные </w:t>
      </w:r>
      <w:r w:rsidRPr="00BB4286">
        <w:rPr>
          <w:rFonts w:ascii="Arial" w:hAnsi="Arial" w:cs="Arial"/>
          <w:b/>
          <w:noProof/>
          <w:sz w:val="32"/>
          <w:szCs w:val="32"/>
          <w:u w:val="single"/>
          <w:lang w:eastAsia="ru-RU"/>
        </w:rPr>
        <w:t>начиная с 2022 года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,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 заявив вычет по НДФЛ. Президент Владимир Путин подписал соответствующий Федеральный закон от 05.04.2021 № 88-ФЗ.</w:t>
      </w:r>
    </w:p>
    <w:p w:rsidR="00BB4286" w:rsidRPr="00BB4286" w:rsidRDefault="00BB4286" w:rsidP="00BB4286">
      <w:pPr>
        <w:tabs>
          <w:tab w:val="left" w:pos="1159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 w:rsidRPr="00BB4286"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D53BDE" wp14:editId="456672AA">
                <wp:simplePos x="0" y="0"/>
                <wp:positionH relativeFrom="column">
                  <wp:posOffset>6452235</wp:posOffset>
                </wp:positionH>
                <wp:positionV relativeFrom="paragraph">
                  <wp:posOffset>1913940</wp:posOffset>
                </wp:positionV>
                <wp:extent cx="495300" cy="2873375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7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8.05pt;margin-top:150.7pt;width:39pt;height:2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" fillcolor="#4f81bd [3204]" stroked="f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        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Указанный вычет будет предоставляться в размере фактически произведенных расходов. 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Однако он не должен превышать 120 тыс. рублей за год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 в совокупности с другими социальными вычетами, установленными НК РФ. Гражданин может учесть и расходы на физкультурно-оздоровительные услуги, оказанные его детям (в том числе усыновленным) в возрасте до 18 лет.</w:t>
      </w:r>
    </w:p>
    <w:p w:rsidR="00BB4286" w:rsidRPr="00BB4286" w:rsidRDefault="00BB4286" w:rsidP="00BB4286">
      <w:pPr>
        <w:tabs>
          <w:tab w:val="left" w:pos="1159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>Получить такой вычет можно, если на дату фактически произведенных налогоплательщиком расходов физкультурно-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спортивная организация (индивидуальный предприниматель) включена в соответствующий ежегодный перечень.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 Первый перечень 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будет сформирован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 Минспортом России не позднее 1 декабря 2021 года 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и размещен на его официальном сайте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>.</w:t>
      </w:r>
    </w:p>
    <w:p w:rsidR="00725BF3" w:rsidRPr="00BB4286" w:rsidRDefault="00BB4286" w:rsidP="00BB4286">
      <w:pPr>
        <w:tabs>
          <w:tab w:val="left" w:pos="1159"/>
        </w:tabs>
        <w:jc w:val="both"/>
        <w:rPr>
          <w:rFonts w:ascii="Arial" w:hAnsi="Arial" w:cs="Arial"/>
          <w:b/>
          <w:noProof/>
          <w:sz w:val="30"/>
          <w:szCs w:val="30"/>
          <w:lang w:eastAsia="ru-RU"/>
        </w:rPr>
      </w:pPr>
      <w:r w:rsidRPr="00BB4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EC4FC" wp14:editId="4357BBE2">
                <wp:simplePos x="0" y="0"/>
                <wp:positionH relativeFrom="column">
                  <wp:posOffset>6434455</wp:posOffset>
                </wp:positionH>
                <wp:positionV relativeFrom="paragraph">
                  <wp:posOffset>1036320</wp:posOffset>
                </wp:positionV>
                <wp:extent cx="506730" cy="863600"/>
                <wp:effectExtent l="0" t="0" r="762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06.65pt;margin-top:81.6pt;width:39.9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" fillcolor="red" stroked="f" strokeweight="2pt"/>
            </w:pict>
          </mc:Fallback>
        </mc:AlternateContent>
      </w:r>
      <w:bookmarkStart w:id="0" w:name="_GoBack"/>
      <w:bookmarkEnd w:id="0"/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Заявить вычет можно, 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подав декларацию по форме 3-НДФЛ по итогам года, в котором были понесены расходы на фитнес</w:t>
      </w:r>
      <w:r w:rsidRPr="00BB4286">
        <w:rPr>
          <w:rFonts w:ascii="Arial" w:hAnsi="Arial" w:cs="Arial"/>
          <w:noProof/>
          <w:sz w:val="32"/>
          <w:szCs w:val="32"/>
          <w:lang w:eastAsia="ru-RU"/>
        </w:rPr>
        <w:t xml:space="preserve">. Также гражданин может получить его у своего работодателя в течение соответствующего года. Для подтверждения права на вычет необходимо предоставить документы, подтверждающие расходы: </w:t>
      </w:r>
      <w:r w:rsidRPr="00BB4286">
        <w:rPr>
          <w:rFonts w:ascii="Arial" w:hAnsi="Arial" w:cs="Arial"/>
          <w:b/>
          <w:noProof/>
          <w:sz w:val="32"/>
          <w:szCs w:val="32"/>
          <w:lang w:eastAsia="ru-RU"/>
        </w:rPr>
        <w:t>копию договора на предоставление физкультурно-оздоровительных услуг и кассовый чек.</w:t>
      </w:r>
    </w:p>
    <w:sectPr w:rsidR="00725BF3" w:rsidRPr="00BB4286" w:rsidSect="002016DF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22D2"/>
    <w:rsid w:val="002016DF"/>
    <w:rsid w:val="00297EDA"/>
    <w:rsid w:val="003A6854"/>
    <w:rsid w:val="00580178"/>
    <w:rsid w:val="005B07AE"/>
    <w:rsid w:val="005F3612"/>
    <w:rsid w:val="0069518D"/>
    <w:rsid w:val="007058E3"/>
    <w:rsid w:val="00714962"/>
    <w:rsid w:val="00724C4C"/>
    <w:rsid w:val="00725BF3"/>
    <w:rsid w:val="00781F3B"/>
    <w:rsid w:val="007A3A8B"/>
    <w:rsid w:val="008875E9"/>
    <w:rsid w:val="00890E60"/>
    <w:rsid w:val="008C19D5"/>
    <w:rsid w:val="009A38A1"/>
    <w:rsid w:val="00A44CC1"/>
    <w:rsid w:val="00A538F3"/>
    <w:rsid w:val="00B03C56"/>
    <w:rsid w:val="00B15CF5"/>
    <w:rsid w:val="00B95A64"/>
    <w:rsid w:val="00BB0CEB"/>
    <w:rsid w:val="00BB4286"/>
    <w:rsid w:val="00C03F37"/>
    <w:rsid w:val="00CB7FE6"/>
    <w:rsid w:val="00CC5717"/>
    <w:rsid w:val="00DB1AA2"/>
    <w:rsid w:val="00E47F8C"/>
    <w:rsid w:val="00F278C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2D54-A9B8-49B3-A7CB-8EB1768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2</cp:revision>
  <dcterms:created xsi:type="dcterms:W3CDTF">2021-04-13T04:26:00Z</dcterms:created>
  <dcterms:modified xsi:type="dcterms:W3CDTF">2021-04-13T04:26:00Z</dcterms:modified>
</cp:coreProperties>
</file>