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472"/>
      </w:tblGrid>
      <w:tr w:rsidR="00121E7E" w:rsidTr="00121E7E">
        <w:tc>
          <w:tcPr>
            <w:tcW w:w="4472" w:type="dxa"/>
            <w:hideMark/>
          </w:tcPr>
          <w:p w:rsidR="00121E7E" w:rsidRDefault="00121E7E">
            <w:pPr>
              <w:jc w:val="center"/>
            </w:pPr>
            <w:r>
              <w:t>Приложение № 1</w:t>
            </w:r>
          </w:p>
          <w:p w:rsidR="00121E7E" w:rsidRDefault="00121E7E">
            <w:pPr>
              <w:jc w:val="center"/>
            </w:pPr>
            <w:r>
              <w:t xml:space="preserve">к муниципальной программе «Развитие культуры и туризма в </w:t>
            </w:r>
            <w:proofErr w:type="spellStart"/>
            <w:r>
              <w:t>Ханкайском</w:t>
            </w:r>
            <w:proofErr w:type="spellEnd"/>
            <w:r>
              <w:t xml:space="preserve"> муниципальном районе» на 2020-2024 годы, утвержденной постановлением Администрации муниципального района</w:t>
            </w:r>
          </w:p>
        </w:tc>
      </w:tr>
    </w:tbl>
    <w:p w:rsidR="00121E7E" w:rsidRDefault="00121E7E" w:rsidP="00121E7E">
      <w:pPr>
        <w:rPr>
          <w:b/>
          <w:bCs/>
          <w:sz w:val="28"/>
          <w:szCs w:val="28"/>
        </w:rPr>
      </w:pPr>
    </w:p>
    <w:p w:rsidR="00121E7E" w:rsidRDefault="00121E7E" w:rsidP="00121E7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 муниципальной программы </w:t>
      </w:r>
    </w:p>
    <w:p w:rsidR="00121E7E" w:rsidRDefault="00121E7E" w:rsidP="00121E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 и туризма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районе» на 2020-2024 годы</w:t>
      </w:r>
    </w:p>
    <w:p w:rsidR="00121E7E" w:rsidRDefault="00121E7E" w:rsidP="00121E7E">
      <w:pPr>
        <w:autoSpaceDE w:val="0"/>
        <w:autoSpaceDN w:val="0"/>
        <w:adjustRightInd w:val="0"/>
        <w:jc w:val="center"/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2"/>
        <w:gridCol w:w="1418"/>
        <w:gridCol w:w="1275"/>
        <w:gridCol w:w="1276"/>
        <w:gridCol w:w="1276"/>
        <w:gridCol w:w="1559"/>
        <w:gridCol w:w="1418"/>
        <w:gridCol w:w="708"/>
      </w:tblGrid>
      <w:tr w:rsidR="00121E7E" w:rsidTr="00121E7E">
        <w:trPr>
          <w:trHeight w:val="2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 xml:space="preserve">Ед. </w:t>
            </w:r>
          </w:p>
          <w:p w:rsidR="00121E7E" w:rsidRDefault="00121E7E">
            <w:pPr>
              <w:jc w:val="center"/>
            </w:pPr>
            <w:r>
              <w:t>измерения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Значения показателей</w:t>
            </w:r>
          </w:p>
        </w:tc>
      </w:tr>
      <w:tr w:rsidR="00121E7E" w:rsidTr="00121E7E">
        <w:trPr>
          <w:trHeight w:val="24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2024</w:t>
            </w:r>
          </w:p>
        </w:tc>
      </w:tr>
    </w:tbl>
    <w:p w:rsidR="00121E7E" w:rsidRDefault="00121E7E" w:rsidP="00121E7E">
      <w:pPr>
        <w:ind w:firstLine="708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954"/>
        <w:gridCol w:w="1343"/>
        <w:gridCol w:w="1209"/>
        <w:gridCol w:w="1210"/>
        <w:gridCol w:w="1210"/>
        <w:gridCol w:w="1475"/>
        <w:gridCol w:w="1343"/>
        <w:gridCol w:w="811"/>
        <w:gridCol w:w="678"/>
      </w:tblGrid>
      <w:tr w:rsidR="00121E7E" w:rsidTr="00121E7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</w:pPr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r>
              <w:t xml:space="preserve">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r>
              <w:t xml:space="preserve">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r>
              <w:t xml:space="preserve">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10</w:t>
            </w:r>
          </w:p>
        </w:tc>
      </w:tr>
      <w:tr w:rsidR="00121E7E" w:rsidTr="00121E7E">
        <w:trPr>
          <w:trHeight w:val="25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 xml:space="preserve">«Развитие культуры и туризма в  </w:t>
            </w:r>
            <w:proofErr w:type="spellStart"/>
            <w:r>
              <w:rPr>
                <w:b/>
              </w:rPr>
              <w:t>Ханкайском</w:t>
            </w:r>
            <w:proofErr w:type="spellEnd"/>
            <w:r>
              <w:rPr>
                <w:b/>
              </w:rPr>
              <w:t xml:space="preserve"> муниципальном районе» на 2020-2024 годы»</w:t>
            </w:r>
          </w:p>
        </w:tc>
      </w:tr>
      <w:tr w:rsidR="00121E7E" w:rsidTr="00121E7E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r>
              <w:t>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Доля населения, участвующего в платных культурно-массовых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</w:pPr>
            <w: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169,2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169,5</w:t>
            </w:r>
          </w:p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E7E" w:rsidTr="00121E7E">
        <w:trPr>
          <w:trHeight w:val="6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r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Уровень фактической обеспеченности библиотеками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  <w:rPr>
                <w:b/>
              </w:rPr>
            </w:pPr>
            <w: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87,5</w:t>
            </w:r>
          </w:p>
        </w:tc>
      </w:tr>
      <w:tr w:rsidR="00121E7E" w:rsidTr="00121E7E">
        <w:trPr>
          <w:trHeight w:val="3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autoSpaceDE w:val="0"/>
              <w:autoSpaceDN w:val="0"/>
              <w:adjustRightInd w:val="0"/>
              <w:ind w:firstLine="540"/>
            </w:pPr>
          </w:p>
          <w:p w:rsidR="00121E7E" w:rsidRDefault="00121E7E">
            <w:r>
              <w:t>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Количество мероприятий районного совета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121E7E" w:rsidTr="00121E7E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autoSpaceDE w:val="0"/>
              <w:autoSpaceDN w:val="0"/>
              <w:adjustRightInd w:val="0"/>
              <w:ind w:firstLine="540"/>
            </w:pPr>
          </w:p>
          <w:p w:rsidR="00121E7E" w:rsidRDefault="00121E7E">
            <w:r>
              <w:t>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Количество мероприятий районного общества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121E7E" w:rsidTr="00121E7E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1E7E" w:rsidTr="00121E7E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121E7E" w:rsidTr="00121E7E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</w:pPr>
            <w:r>
              <w:t>Доля детей и молодежи, участвующих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121E7E" w:rsidTr="00121E7E"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E7E" w:rsidRDefault="00121E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121E7E" w:rsidRDefault="00121E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121E7E" w:rsidRDefault="00121E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:rsidR="00121E7E" w:rsidRDefault="00121E7E">
            <w:pPr>
              <w:jc w:val="center"/>
            </w:pPr>
            <w:r>
              <w:t xml:space="preserve">к муниципальной программе «Развитие культуры и туризма в </w:t>
            </w:r>
            <w:proofErr w:type="spellStart"/>
            <w:r>
              <w:t>Ханкайском</w:t>
            </w:r>
            <w:proofErr w:type="spellEnd"/>
            <w:r>
              <w:t xml:space="preserve"> муниципальном районе» на 2020-2024 годы, утвержденной постановлением Администрации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E7E" w:rsidRDefault="00121E7E">
            <w:r>
              <w:lastRenderedPageBreak/>
              <w:t> </w:t>
            </w:r>
          </w:p>
        </w:tc>
        <w:tc>
          <w:tcPr>
            <w:tcW w:w="1559" w:type="dxa"/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1E7E" w:rsidRDefault="00121E7E" w:rsidP="00121E7E">
      <w:pPr>
        <w:spacing w:line="360" w:lineRule="auto"/>
        <w:jc w:val="center"/>
        <w:rPr>
          <w:b/>
          <w:bCs/>
        </w:rPr>
      </w:pPr>
    </w:p>
    <w:p w:rsidR="00121E7E" w:rsidRDefault="00121E7E" w:rsidP="0012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</w:t>
      </w:r>
    </w:p>
    <w:p w:rsidR="00121E7E" w:rsidRDefault="00121E7E" w:rsidP="0012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121E7E" w:rsidRDefault="00121E7E" w:rsidP="00121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районе» на 2020-2024 годы</w:t>
      </w:r>
    </w:p>
    <w:p w:rsidR="00121E7E" w:rsidRDefault="00121E7E" w:rsidP="00121E7E">
      <w:pPr>
        <w:jc w:val="center"/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5"/>
        <w:gridCol w:w="3369"/>
        <w:gridCol w:w="1558"/>
        <w:gridCol w:w="1276"/>
        <w:gridCol w:w="1134"/>
        <w:gridCol w:w="2551"/>
        <w:gridCol w:w="3967"/>
      </w:tblGrid>
      <w:tr w:rsidR="00121E7E" w:rsidTr="00121E7E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7E" w:rsidRDefault="00121E7E">
            <w:pPr>
              <w:jc w:val="center"/>
            </w:pPr>
            <w:r>
              <w:t>Связь с показателями муниципальной  программы</w:t>
            </w:r>
          </w:p>
          <w:p w:rsidR="00121E7E" w:rsidRDefault="00121E7E"/>
        </w:tc>
      </w:tr>
      <w:tr w:rsidR="00121E7E" w:rsidTr="00121E7E">
        <w:trPr>
          <w:trHeight w:val="97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начала</w:t>
            </w:r>
          </w:p>
          <w:p w:rsidR="00121E7E" w:rsidRDefault="00121E7E">
            <w:pPr>
              <w:ind w:left="-108"/>
              <w:jc w:val="center"/>
            </w:pPr>
            <w: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ind w:left="-108"/>
              <w:jc w:val="center"/>
            </w:pPr>
            <w: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/>
        </w:tc>
      </w:tr>
    </w:tbl>
    <w:p w:rsidR="00121E7E" w:rsidRDefault="00121E7E" w:rsidP="00121E7E">
      <w:pPr>
        <w:rPr>
          <w:sz w:val="2"/>
          <w:szCs w:val="2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5"/>
        <w:gridCol w:w="3369"/>
        <w:gridCol w:w="1558"/>
        <w:gridCol w:w="1276"/>
        <w:gridCol w:w="1134"/>
        <w:gridCol w:w="2551"/>
        <w:gridCol w:w="3967"/>
      </w:tblGrid>
      <w:tr w:rsidR="00121E7E" w:rsidTr="00121E7E">
        <w:trPr>
          <w:trHeight w:val="31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t>7</w:t>
            </w: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</w:pPr>
            <w: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Основное мероприятие: Обеспечение деятельности библиотечно-музейного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читателей в библиотеках района и посещений музея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библиотеками</w:t>
            </w: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Субсидия на финансовое обеспечение выполнения муниципального задания по оказанию муниципальных услуг по библиотечно-музейному обслуживанию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7E" w:rsidRDefault="00121E7E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7E" w:rsidRDefault="00121E7E">
            <w:pPr>
              <w:jc w:val="both"/>
              <w:rPr>
                <w:color w:val="000000"/>
              </w:rPr>
            </w:pP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Основное мероприятие: Обеспечение деятельности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rPr>
                <w:color w:val="000000"/>
              </w:rPr>
              <w:t>увеличение количе</w:t>
            </w:r>
            <w:r>
              <w:rPr>
                <w:color w:val="000000"/>
              </w:rPr>
              <w:softHyphen/>
              <w:t xml:space="preserve">ства мероприятий ДШИ, увеличение численности преподавателей ДШИ, </w:t>
            </w:r>
            <w:r>
              <w:rPr>
                <w:color w:val="000000"/>
              </w:rPr>
              <w:lastRenderedPageBreak/>
              <w:t>прошедших курсы повышения квалификации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количества преподавателей, повысивших квалификацию, увеличение количества мероприятий детской школы искусств</w:t>
            </w: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Субсидия на финансовое обеспечение выполнения муниципального задания по оказанию муниципальных услуг по эстетическому воспитанию учащихся школы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7E" w:rsidRDefault="00121E7E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7E" w:rsidRDefault="00121E7E">
            <w:pPr>
              <w:jc w:val="both"/>
              <w:rPr>
                <w:color w:val="000000"/>
              </w:rPr>
            </w:pP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Организация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мероприятий, увеличение численности участников культурно-досуговых мероприятий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rPr>
                <w:color w:val="000000"/>
              </w:rPr>
              <w:t>доля населения, участвующего в платных культурно-досуговых мероприятиях;</w:t>
            </w:r>
            <w:r>
              <w:t xml:space="preserve"> </w:t>
            </w:r>
          </w:p>
          <w:p w:rsidR="00121E7E" w:rsidRDefault="00121E7E">
            <w:pPr>
              <w:jc w:val="both"/>
              <w:rPr>
                <w:color w:val="000000"/>
              </w:rPr>
            </w:pPr>
            <w:r>
              <w:t>доля детей и молодежи, участвующих в мероприятии</w:t>
            </w: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Субсидия библиотечно-музейному центру на иные цели, не связанные с выполнением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7E" w:rsidRDefault="00121E7E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7E" w:rsidRDefault="00121E7E">
            <w:pPr>
              <w:jc w:val="both"/>
              <w:rPr>
                <w:color w:val="000000"/>
              </w:rPr>
            </w:pP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Субсидия районному совету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t>увеличение количества мероприятий с участием ветеранов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t>количество мероприятий районного совета ветеранов.</w:t>
            </w:r>
          </w:p>
        </w:tc>
      </w:tr>
      <w:tr w:rsidR="00121E7E" w:rsidTr="00121E7E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1E7E" w:rsidRDefault="00121E7E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</w:pPr>
            <w:r>
              <w:t>Субсидия районному обществу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t>увеличение числа инвалидов, принимающих участие в социально-культурных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color w:val="000000"/>
              </w:rPr>
            </w:pPr>
            <w:r>
              <w:t>количество мероприятий районного общества инвалидов</w:t>
            </w:r>
          </w:p>
        </w:tc>
      </w:tr>
    </w:tbl>
    <w:p w:rsidR="00121E7E" w:rsidRDefault="00121E7E" w:rsidP="00121E7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3446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121E7E" w:rsidTr="00121E7E">
        <w:trPr>
          <w:trHeight w:val="16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21E7E" w:rsidRDefault="00121E7E" w:rsidP="00121E7E"/>
    <w:tbl>
      <w:tblPr>
        <w:tblW w:w="5953" w:type="dxa"/>
        <w:tblInd w:w="8472" w:type="dxa"/>
        <w:tblLook w:val="04A0" w:firstRow="1" w:lastRow="0" w:firstColumn="1" w:lastColumn="0" w:noHBand="0" w:noVBand="1"/>
      </w:tblPr>
      <w:tblGrid>
        <w:gridCol w:w="5953"/>
      </w:tblGrid>
      <w:tr w:rsidR="00121E7E" w:rsidTr="00121E7E">
        <w:tc>
          <w:tcPr>
            <w:tcW w:w="5953" w:type="dxa"/>
            <w:hideMark/>
          </w:tcPr>
          <w:p w:rsidR="00121E7E" w:rsidRDefault="0012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 3</w:t>
            </w:r>
          </w:p>
          <w:p w:rsidR="00121E7E" w:rsidRDefault="0012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муниципальной программе «Развитие культуры и туризма в </w:t>
            </w:r>
            <w:proofErr w:type="spellStart"/>
            <w:r>
              <w:rPr>
                <w:sz w:val="26"/>
                <w:szCs w:val="26"/>
              </w:rPr>
              <w:t>Ханкайском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районе» на 2020-2024 годы, утвержденной постановлением Администрации муниципального района</w:t>
            </w:r>
          </w:p>
        </w:tc>
      </w:tr>
    </w:tbl>
    <w:p w:rsidR="00121E7E" w:rsidRDefault="00121E7E" w:rsidP="00121E7E">
      <w:pPr>
        <w:autoSpaceDE w:val="0"/>
        <w:autoSpaceDN w:val="0"/>
        <w:adjustRightInd w:val="0"/>
        <w:jc w:val="center"/>
        <w:rPr>
          <w:b/>
        </w:rPr>
      </w:pPr>
    </w:p>
    <w:p w:rsidR="00121E7E" w:rsidRDefault="00121E7E" w:rsidP="00121E7E">
      <w:pPr>
        <w:autoSpaceDE w:val="0"/>
        <w:autoSpaceDN w:val="0"/>
        <w:adjustRightInd w:val="0"/>
        <w:jc w:val="center"/>
        <w:rPr>
          <w:b/>
        </w:rPr>
      </w:pPr>
    </w:p>
    <w:p w:rsidR="00121E7E" w:rsidRDefault="00121E7E" w:rsidP="00121E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ПРОГНОЗ</w:t>
      </w:r>
    </w:p>
    <w:p w:rsidR="00121E7E" w:rsidRDefault="00121E7E" w:rsidP="00121E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121E7E" w:rsidRDefault="00121E7E" w:rsidP="00121E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муниципальными бюджетными, автономными  и казенными  учреждениями  по муниципальной программе </w:t>
      </w:r>
    </w:p>
    <w:p w:rsidR="00121E7E" w:rsidRDefault="00121E7E" w:rsidP="00121E7E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«</w:t>
      </w:r>
      <w:r>
        <w:rPr>
          <w:b/>
          <w:u w:val="single"/>
        </w:rPr>
        <w:t xml:space="preserve">Развитие культуры и туризма в  </w:t>
      </w:r>
      <w:proofErr w:type="spellStart"/>
      <w:r>
        <w:rPr>
          <w:b/>
          <w:u w:val="single"/>
        </w:rPr>
        <w:t>Ханкайском</w:t>
      </w:r>
      <w:proofErr w:type="spellEnd"/>
      <w:r>
        <w:rPr>
          <w:b/>
          <w:u w:val="single"/>
        </w:rPr>
        <w:t xml:space="preserve"> муниципальном районе» на 2020-2024 годы</w:t>
      </w:r>
    </w:p>
    <w:p w:rsidR="00121E7E" w:rsidRDefault="00121E7E" w:rsidP="00121E7E">
      <w:pPr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3290"/>
        <w:gridCol w:w="1275"/>
        <w:gridCol w:w="993"/>
        <w:gridCol w:w="992"/>
        <w:gridCol w:w="709"/>
        <w:gridCol w:w="567"/>
        <w:gridCol w:w="1134"/>
        <w:gridCol w:w="1134"/>
        <w:gridCol w:w="1417"/>
        <w:gridCol w:w="1418"/>
        <w:gridCol w:w="1275"/>
      </w:tblGrid>
      <w:tr w:rsidR="00121E7E" w:rsidTr="00121E7E">
        <w:trPr>
          <w:trHeight w:val="9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услуги (работы), показателя</w:t>
            </w:r>
          </w:p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объема услуги (работы)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показателя объема </w:t>
            </w:r>
          </w:p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муниципальной услуги (работы)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 xml:space="preserve">Расходы  бюджета </w:t>
            </w:r>
            <w:proofErr w:type="spellStart"/>
            <w:r>
              <w:t>Ханкайского</w:t>
            </w:r>
            <w:proofErr w:type="spellEnd"/>
            <w:r>
              <w:t xml:space="preserve"> муниципального района на   оказание муниципальной  услуги (выполнение работы), тыс. руб.</w:t>
            </w:r>
          </w:p>
        </w:tc>
      </w:tr>
      <w:tr w:rsidR="00121E7E" w:rsidTr="00121E7E">
        <w:trPr>
          <w:trHeight w:val="25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7E" w:rsidRDefault="00121E7E"/>
        </w:tc>
        <w:tc>
          <w:tcPr>
            <w:tcW w:w="3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7E" w:rsidRDefault="00121E7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21E7E" w:rsidTr="00121E7E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21E7E" w:rsidTr="00121E7E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по дополнительному образованию в сфере искусства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474A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14545,689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11378,185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</w:tr>
      <w:tr w:rsidR="00121E7E" w:rsidTr="00121E7E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 (работы)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1E7E" w:rsidTr="00121E7E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учащихся, человек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21E7E" w:rsidRDefault="00121E7E" w:rsidP="00121E7E">
      <w:pPr>
        <w:jc w:val="center"/>
      </w:pPr>
      <w:r>
        <w:rPr>
          <w:lang w:eastAsia="en-US"/>
        </w:rPr>
        <w:t>Муниципальное бюджетное учреждение «Библиотечно-музейный центр»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263"/>
        <w:gridCol w:w="1275"/>
        <w:gridCol w:w="993"/>
        <w:gridCol w:w="992"/>
        <w:gridCol w:w="709"/>
        <w:gridCol w:w="708"/>
        <w:gridCol w:w="993"/>
        <w:gridCol w:w="1134"/>
        <w:gridCol w:w="1417"/>
        <w:gridCol w:w="1418"/>
        <w:gridCol w:w="1275"/>
      </w:tblGrid>
      <w:tr w:rsidR="00121E7E" w:rsidTr="00121E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right="12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121E7E" w:rsidTr="00121E7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E7E" w:rsidRDefault="00121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1E7E" w:rsidRDefault="00121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Библиотечно-музейное обслуживание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E7E" w:rsidTr="00121E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E7E" w:rsidRDefault="00121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бюджетных субсидий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6312,320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5129,512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5129,512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5129,512</w:t>
            </w:r>
          </w:p>
        </w:tc>
      </w:tr>
    </w:tbl>
    <w:p w:rsidR="00121E7E" w:rsidRDefault="00121E7E" w:rsidP="00121E7E">
      <w:pPr>
        <w:rPr>
          <w:rFonts w:ascii="Arial" w:hAnsi="Arial" w:cs="Arial"/>
          <w:color w:val="000000"/>
          <w:spacing w:val="-4"/>
          <w:sz w:val="28"/>
          <w:szCs w:val="28"/>
        </w:rPr>
        <w:sectPr w:rsidR="00121E7E">
          <w:pgSz w:w="16838" w:h="11906" w:orient="landscape"/>
          <w:pgMar w:top="1701" w:right="1134" w:bottom="567" w:left="1701" w:header="709" w:footer="709" w:gutter="0"/>
          <w:cols w:space="720"/>
        </w:sectPr>
      </w:pPr>
    </w:p>
    <w:p w:rsidR="00121E7E" w:rsidRDefault="00121E7E" w:rsidP="00121E7E"/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6456"/>
      </w:tblGrid>
      <w:tr w:rsidR="00121E7E" w:rsidTr="00121E7E">
        <w:tc>
          <w:tcPr>
            <w:tcW w:w="6456" w:type="dxa"/>
            <w:hideMark/>
          </w:tcPr>
          <w:p w:rsidR="00121E7E" w:rsidRDefault="00121E7E">
            <w:pPr>
              <w:jc w:val="center"/>
            </w:pPr>
            <w:r>
              <w:t>Приложение № 4</w:t>
            </w:r>
          </w:p>
          <w:p w:rsidR="00121E7E" w:rsidRDefault="0012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муниципальной программе «Развитие культуры </w:t>
            </w:r>
          </w:p>
          <w:p w:rsidR="00121E7E" w:rsidRDefault="0012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туризма в </w:t>
            </w:r>
            <w:proofErr w:type="spellStart"/>
            <w:r>
              <w:rPr>
                <w:sz w:val="26"/>
                <w:szCs w:val="26"/>
              </w:rPr>
              <w:t>Ханкайском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районе» </w:t>
            </w:r>
          </w:p>
          <w:p w:rsidR="00121E7E" w:rsidRDefault="0012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2020-2024 годы, </w:t>
            </w:r>
            <w:proofErr w:type="gramStart"/>
            <w:r>
              <w:rPr>
                <w:sz w:val="26"/>
                <w:szCs w:val="26"/>
              </w:rPr>
              <w:t>утвержденной</w:t>
            </w:r>
            <w:proofErr w:type="gramEnd"/>
            <w:r>
              <w:rPr>
                <w:sz w:val="26"/>
                <w:szCs w:val="26"/>
              </w:rPr>
              <w:t xml:space="preserve"> постановлением </w:t>
            </w:r>
          </w:p>
          <w:p w:rsidR="00121E7E" w:rsidRDefault="00121E7E">
            <w:pPr>
              <w:jc w:val="center"/>
            </w:pPr>
            <w:r>
              <w:rPr>
                <w:sz w:val="26"/>
                <w:szCs w:val="26"/>
              </w:rPr>
              <w:t>Администрации муниципального района</w:t>
            </w:r>
          </w:p>
        </w:tc>
      </w:tr>
    </w:tbl>
    <w:p w:rsidR="00121E7E" w:rsidRDefault="00121E7E" w:rsidP="00121E7E">
      <w:pPr>
        <w:ind w:left="10348"/>
        <w:jc w:val="center"/>
      </w:pPr>
    </w:p>
    <w:p w:rsidR="00121E7E" w:rsidRDefault="00121E7E" w:rsidP="00121E7E">
      <w:pPr>
        <w:ind w:left="10348"/>
        <w:jc w:val="center"/>
      </w:pPr>
    </w:p>
    <w:p w:rsidR="00121E7E" w:rsidRDefault="00121E7E" w:rsidP="0012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21E7E" w:rsidRDefault="00121E7E" w:rsidP="0012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 за счет средств местного бюджета (тыс. руб.)</w:t>
      </w:r>
    </w:p>
    <w:p w:rsidR="00121E7E" w:rsidRDefault="00121E7E" w:rsidP="00121E7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районе» на 2020-2024 годы</w:t>
      </w:r>
    </w:p>
    <w:p w:rsidR="00121E7E" w:rsidRDefault="00121E7E" w:rsidP="00121E7E">
      <w:pPr>
        <w:rPr>
          <w:sz w:val="28"/>
          <w:szCs w:val="28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7"/>
        <w:gridCol w:w="850"/>
        <w:gridCol w:w="709"/>
        <w:gridCol w:w="709"/>
        <w:gridCol w:w="1275"/>
        <w:gridCol w:w="567"/>
        <w:gridCol w:w="1276"/>
        <w:gridCol w:w="1276"/>
        <w:gridCol w:w="1276"/>
        <w:gridCol w:w="1275"/>
        <w:gridCol w:w="1276"/>
        <w:gridCol w:w="992"/>
      </w:tblGrid>
      <w:tr w:rsidR="00121E7E" w:rsidTr="00121E7E">
        <w:trPr>
          <w:trHeight w:val="41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</w:t>
            </w:r>
          </w:p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</w:p>
        </w:tc>
      </w:tr>
      <w:tr w:rsidR="00121E7E" w:rsidTr="00121E7E">
        <w:trPr>
          <w:trHeight w:val="34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ind w:left="-108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культуры и туризма в  </w:t>
            </w:r>
            <w:proofErr w:type="spellStart"/>
            <w:r>
              <w:rPr>
                <w:sz w:val="22"/>
                <w:szCs w:val="22"/>
              </w:rPr>
              <w:t>Ханкайском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районе» на 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  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AD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22835,219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18363,005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15845,743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15845,743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15845,743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88125,373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Обеспечение деятельности по библиотечно-музейному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5131,012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5131,012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5131,012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29325,386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 на финансовое обеспечение выполнения муниципального задания по оказанию муниципальных услуг по библиотечно-музейному обслуживанию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  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0292170080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5129,512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5129,512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5129,512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29317,856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rPr>
                <w:sz w:val="22"/>
                <w:szCs w:val="22"/>
              </w:rPr>
            </w:pPr>
            <w:r>
              <w:t xml:space="preserve">Расходы по </w:t>
            </w:r>
            <w:proofErr w:type="spellStart"/>
            <w:r>
              <w:t>софинансированию</w:t>
            </w:r>
            <w:proofErr w:type="spellEnd"/>
            <w:r>
              <w:t xml:space="preserve">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02921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Обеспечение деятельности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AD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14545,689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11378,185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55444,987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финансовое обеспечение выполнения муниципального задания по оказанию муниципальных услуг по эстетическому воспитанию учащихся школы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0292270040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AD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14545,689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11378,185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55444,987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Организация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3355,00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библиотечно-музейному центру на иные цели, не связанные с выполнением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0292320080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2785,00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районному совету </w:t>
            </w:r>
          </w:p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  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0292320080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</w:tr>
      <w:tr w:rsidR="00121E7E" w:rsidTr="00121E7E">
        <w:trPr>
          <w:trHeight w:val="2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районному обществу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   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0292320080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</w:tbl>
    <w:p w:rsidR="00121E7E" w:rsidRDefault="00121E7E" w:rsidP="00121E7E">
      <w:pPr>
        <w:spacing w:line="360" w:lineRule="auto"/>
        <w:ind w:left="10348"/>
        <w:jc w:val="center"/>
      </w:pPr>
    </w:p>
    <w:p w:rsidR="00121E7E" w:rsidRDefault="00121E7E" w:rsidP="00121E7E">
      <w:pPr>
        <w:spacing w:line="360" w:lineRule="auto"/>
      </w:pPr>
    </w:p>
    <w:p w:rsidR="00121E7E" w:rsidRDefault="00121E7E" w:rsidP="00121E7E">
      <w:pPr>
        <w:spacing w:line="360" w:lineRule="auto"/>
      </w:pPr>
    </w:p>
    <w:p w:rsidR="00121E7E" w:rsidRDefault="00121E7E" w:rsidP="00121E7E">
      <w:pPr>
        <w:rPr>
          <w:sz w:val="26"/>
          <w:szCs w:val="26"/>
        </w:rPr>
        <w:sectPr w:rsidR="00121E7E">
          <w:pgSz w:w="16838" w:h="11906" w:orient="landscape"/>
          <w:pgMar w:top="1701" w:right="1134" w:bottom="1134" w:left="1701" w:header="709" w:footer="709" w:gutter="0"/>
          <w:cols w:space="720"/>
        </w:sect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613"/>
      </w:tblGrid>
      <w:tr w:rsidR="00121E7E" w:rsidTr="00121E7E">
        <w:tc>
          <w:tcPr>
            <w:tcW w:w="4613" w:type="dxa"/>
            <w:hideMark/>
          </w:tcPr>
          <w:p w:rsidR="00121E7E" w:rsidRDefault="00121E7E">
            <w:pPr>
              <w:jc w:val="center"/>
            </w:pPr>
            <w:r>
              <w:lastRenderedPageBreak/>
              <w:t xml:space="preserve">Приложение № 5    </w:t>
            </w:r>
          </w:p>
          <w:p w:rsidR="00121E7E" w:rsidRDefault="00121E7E">
            <w:pPr>
              <w:jc w:val="both"/>
            </w:pPr>
            <w:r>
              <w:t xml:space="preserve">к муниципальной программе «Развитие культуры  и туризма в </w:t>
            </w:r>
            <w:proofErr w:type="spellStart"/>
            <w:r>
              <w:t>Ханкайском</w:t>
            </w:r>
            <w:proofErr w:type="spellEnd"/>
            <w:r>
              <w:t xml:space="preserve"> муниципальном районе» на 2020-2024 годы             </w:t>
            </w:r>
          </w:p>
        </w:tc>
      </w:tr>
    </w:tbl>
    <w:p w:rsidR="00121E7E" w:rsidRDefault="00121E7E" w:rsidP="00121E7E">
      <w:pPr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121E7E" w:rsidRDefault="00121E7E" w:rsidP="00121E7E">
      <w:pPr>
        <w:jc w:val="center"/>
        <w:rPr>
          <w:b/>
        </w:rPr>
      </w:pPr>
    </w:p>
    <w:p w:rsidR="00121E7E" w:rsidRDefault="00121E7E" w:rsidP="00121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21E7E" w:rsidRDefault="00121E7E" w:rsidP="00121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ресурсном обеспечении муниципальной программы «Развитие культуры и туризма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районе» на 2020-2024 годы за счет средств местного бюджета и прогнозная оценка привлекаемых на ее реализацию целей сре</w:t>
      </w:r>
      <w:proofErr w:type="gramStart"/>
      <w:r>
        <w:rPr>
          <w:b/>
          <w:sz w:val="28"/>
          <w:szCs w:val="28"/>
        </w:rPr>
        <w:t>дств кр</w:t>
      </w:r>
      <w:proofErr w:type="gramEnd"/>
      <w:r>
        <w:rPr>
          <w:b/>
          <w:sz w:val="28"/>
          <w:szCs w:val="28"/>
        </w:rPr>
        <w:t>аевого и федерального бюджетов, бюджетов государственных внебюджетных фондов, иных внебюджетных источников</w:t>
      </w:r>
    </w:p>
    <w:p w:rsidR="00121E7E" w:rsidRDefault="00121E7E" w:rsidP="00121E7E">
      <w:pPr>
        <w:rPr>
          <w:b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69"/>
        <w:gridCol w:w="1986"/>
        <w:gridCol w:w="1572"/>
        <w:gridCol w:w="1702"/>
        <w:gridCol w:w="1702"/>
        <w:gridCol w:w="1560"/>
        <w:gridCol w:w="1696"/>
        <w:gridCol w:w="6"/>
      </w:tblGrid>
      <w:tr w:rsidR="00121E7E" w:rsidTr="00121E7E">
        <w:trPr>
          <w:trHeight w:val="52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№№</w:t>
            </w:r>
          </w:p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Ответственный исполнитель, соисполнители</w:t>
            </w:r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Оценка расходов</w:t>
            </w:r>
          </w:p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(тыс. руб.), годы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2024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</w:t>
            </w:r>
          </w:p>
        </w:tc>
      </w:tr>
      <w:tr w:rsidR="00121E7E" w:rsidTr="00121E7E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культуры и туризма в </w:t>
            </w:r>
            <w:proofErr w:type="spellStart"/>
            <w:r>
              <w:rPr>
                <w:b/>
              </w:rPr>
              <w:t>Ханкайском</w:t>
            </w:r>
            <w:proofErr w:type="spellEnd"/>
            <w:r>
              <w:rPr>
                <w:b/>
              </w:rPr>
              <w:t xml:space="preserve"> муниципальном районе» </w:t>
            </w:r>
          </w:p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b/>
              </w:rPr>
              <w:t>на 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AD688C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22984,466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18363,005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15845,743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15845,743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15845,743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</w:t>
            </w:r>
          </w:p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35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151,416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AD688C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22835,219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18363,005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15845,743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15845,743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15845,743</w:t>
            </w:r>
          </w:p>
        </w:tc>
      </w:tr>
      <w:tr w:rsidR="00121E7E" w:rsidTr="00121E7E">
        <w:trPr>
          <w:trHeight w:val="79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36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1.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Основное мероприятие:</w:t>
            </w:r>
          </w:p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Обеспечение деятельности по библиотечно-музейному обслуживанию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7769,946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6313,82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5131,012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5131,012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5131,012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</w:t>
            </w:r>
          </w:p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 xml:space="preserve">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52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151,416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7618,53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6313,82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5131,012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5131,012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5131,012</w:t>
            </w:r>
          </w:p>
        </w:tc>
      </w:tr>
      <w:tr w:rsidR="00121E7E" w:rsidTr="00121E7E">
        <w:trPr>
          <w:trHeight w:val="79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50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1.1.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Субсидия на финансовое обеспечение выполнения муниципального задания по оказанию муниципальных услуг по библиотечн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музейному обслуживанию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7617,00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6312,32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5129,512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5129,512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5129,512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7617,00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6312,32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5129,512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5129,512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5129,512</w:t>
            </w:r>
          </w:p>
        </w:tc>
      </w:tr>
      <w:tr w:rsidR="00121E7E" w:rsidTr="00121E7E">
        <w:trPr>
          <w:trHeight w:val="83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1.2.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Расходы по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софинансированию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152,946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1,50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151,416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1,50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2.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Основное мероприятие:</w:t>
            </w:r>
          </w:p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AD688C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14545,689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11378,185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10043,731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10043,731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10043,731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AD688C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14545,689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11378,185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10043,731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10043,731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10043,731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2.1.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Субсидия на финансовое обеспечение выполнения муниципального задания по оказанию муниципальных услуг </w:t>
            </w:r>
            <w:r>
              <w:rPr>
                <w:rFonts w:eastAsia="Times New Roman"/>
                <w:color w:val="000000"/>
                <w:spacing w:val="-4"/>
              </w:rPr>
              <w:lastRenderedPageBreak/>
              <w:t>по эстетическому воспитанию учащихся школы искусств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AD688C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14545,689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11378,185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10043,731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10043,731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10043,731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AD688C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14545,689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11378,185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10043,731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10043,731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10043,731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48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3.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Основное мероприятие:</w:t>
            </w:r>
          </w:p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Организация культурно-массовых мероприятий</w:t>
            </w:r>
          </w:p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671,00</w:t>
            </w:r>
          </w:p>
        </w:tc>
      </w:tr>
      <w:tr w:rsidR="00121E7E" w:rsidTr="00121E7E">
        <w:trPr>
          <w:trHeight w:val="57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671,00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3.1.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t>Субсидия библиотечно-музейному центру на иные цели, не связанные  с выполнением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557,00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gridAfter w:val="1"/>
          <w:wAfter w:w="6" w:type="dxa"/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gridAfter w:val="1"/>
          <w:wAfter w:w="6" w:type="dxa"/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557,00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557,00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3.2.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Субсидия районному совету ветеранов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84,00</w:t>
            </w:r>
          </w:p>
        </w:tc>
      </w:tr>
      <w:tr w:rsidR="00121E7E" w:rsidTr="00121E7E">
        <w:trPr>
          <w:gridAfter w:val="1"/>
          <w:wAfter w:w="6" w:type="dxa"/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84,00</w:t>
            </w:r>
          </w:p>
        </w:tc>
      </w:tr>
      <w:tr w:rsidR="00121E7E" w:rsidTr="00121E7E">
        <w:trPr>
          <w:trHeight w:val="2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3.3.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E7E" w:rsidRDefault="00121E7E">
            <w:pPr>
              <w:jc w:val="both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Субсидия районному обществу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30,00</w:t>
            </w:r>
          </w:p>
        </w:tc>
      </w:tr>
      <w:tr w:rsidR="00121E7E" w:rsidTr="00121E7E">
        <w:trPr>
          <w:trHeight w:val="2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gridAfter w:val="1"/>
          <w:wAfter w:w="6" w:type="dxa"/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краевой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  <w:tr w:rsidR="00121E7E" w:rsidTr="00121E7E">
        <w:trPr>
          <w:gridAfter w:val="1"/>
          <w:wAfter w:w="6" w:type="dxa"/>
          <w:trHeight w:val="2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местный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30,00</w:t>
            </w:r>
          </w:p>
        </w:tc>
      </w:tr>
      <w:tr w:rsidR="00121E7E" w:rsidTr="00121E7E">
        <w:trPr>
          <w:trHeight w:val="2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7E" w:rsidRDefault="00121E7E">
            <w:pPr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t>иные 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7E" w:rsidRDefault="00121E7E">
            <w:pPr>
              <w:jc w:val="center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0,00</w:t>
            </w:r>
          </w:p>
        </w:tc>
      </w:tr>
    </w:tbl>
    <w:p w:rsidR="00121E7E" w:rsidRDefault="00121E7E" w:rsidP="00121E7E"/>
    <w:p w:rsidR="00121E7E" w:rsidRDefault="00121E7E" w:rsidP="00121E7E"/>
    <w:p w:rsidR="00121E7E" w:rsidRDefault="00121E7E" w:rsidP="00121E7E"/>
    <w:p w:rsidR="00121E7E" w:rsidRDefault="00121E7E" w:rsidP="00121E7E">
      <w:pPr>
        <w:jc w:val="center"/>
      </w:pPr>
      <w:r>
        <w:t>______________</w:t>
      </w:r>
    </w:p>
    <w:p w:rsidR="00474AB9" w:rsidRDefault="00474AB9"/>
    <w:sectPr w:rsidR="00474AB9" w:rsidSect="00E53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41"/>
    <w:rsid w:val="00121E7E"/>
    <w:rsid w:val="003F6641"/>
    <w:rsid w:val="00474AB9"/>
    <w:rsid w:val="0058726E"/>
    <w:rsid w:val="007A54F6"/>
    <w:rsid w:val="008A515B"/>
    <w:rsid w:val="00AD688C"/>
    <w:rsid w:val="00D30D81"/>
    <w:rsid w:val="00E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1E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E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1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E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1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E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E7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21E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21E7E"/>
    <w:pPr>
      <w:ind w:left="720"/>
      <w:contextualSpacing/>
    </w:pPr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Cell">
    <w:name w:val="ConsPlusCell"/>
    <w:uiPriority w:val="99"/>
    <w:rsid w:val="00121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21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121E7E"/>
    <w:rPr>
      <w:rFonts w:ascii="Arial" w:eastAsia="Times New Roman" w:hAnsi="Arial" w:cs="Arial" w:hint="default"/>
      <w:color w:val="000000"/>
      <w:spacing w:val="-4"/>
      <w:sz w:val="28"/>
      <w:szCs w:val="28"/>
    </w:rPr>
  </w:style>
  <w:style w:type="table" w:styleId="ad">
    <w:name w:val="Table Grid"/>
    <w:basedOn w:val="a1"/>
    <w:uiPriority w:val="59"/>
    <w:rsid w:val="00121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1E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E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1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E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1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E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E7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21E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21E7E"/>
    <w:pPr>
      <w:ind w:left="720"/>
      <w:contextualSpacing/>
    </w:pPr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Cell">
    <w:name w:val="ConsPlusCell"/>
    <w:uiPriority w:val="99"/>
    <w:rsid w:val="00121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21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121E7E"/>
    <w:rPr>
      <w:rFonts w:ascii="Arial" w:eastAsia="Times New Roman" w:hAnsi="Arial" w:cs="Arial" w:hint="default"/>
      <w:color w:val="000000"/>
      <w:spacing w:val="-4"/>
      <w:sz w:val="28"/>
      <w:szCs w:val="28"/>
    </w:rPr>
  </w:style>
  <w:style w:type="table" w:styleId="ad">
    <w:name w:val="Table Grid"/>
    <w:basedOn w:val="a1"/>
    <w:uiPriority w:val="59"/>
    <w:rsid w:val="00121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7</cp:revision>
  <dcterms:created xsi:type="dcterms:W3CDTF">2020-02-04T00:11:00Z</dcterms:created>
  <dcterms:modified xsi:type="dcterms:W3CDTF">2020-02-04T01:14:00Z</dcterms:modified>
</cp:coreProperties>
</file>