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7" w:rsidRPr="00F64E14" w:rsidRDefault="00A252D7" w:rsidP="00A252D7">
      <w:pPr>
        <w:spacing w:line="312" w:lineRule="auto"/>
        <w:ind w:left="-567"/>
        <w:jc w:val="both"/>
        <w:rPr>
          <w:b/>
          <w:i/>
          <w:color w:val="1F497D"/>
          <w:sz w:val="52"/>
        </w:rPr>
      </w:pPr>
      <w:r>
        <w:rPr>
          <w:b/>
          <w:i/>
          <w:noProof/>
          <w:color w:val="1F497D"/>
          <w:sz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DCC384" wp14:editId="7D456B4D">
                <wp:simplePos x="0" y="0"/>
                <wp:positionH relativeFrom="column">
                  <wp:posOffset>-69850</wp:posOffset>
                </wp:positionH>
                <wp:positionV relativeFrom="paragraph">
                  <wp:posOffset>-1257300</wp:posOffset>
                </wp:positionV>
                <wp:extent cx="571500" cy="11201400"/>
                <wp:effectExtent l="190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5pt;margin-top:-99pt;width:45pt;height:8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" fillcolor="#cfc" stroked="f"/>
            </w:pict>
          </mc:Fallback>
        </mc:AlternateContent>
      </w:r>
    </w:p>
    <w:p w:rsidR="00813E31" w:rsidRDefault="00813E31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>
        <w:rPr>
          <w:noProof/>
        </w:rPr>
        <w:drawing>
          <wp:inline distT="0" distB="0" distL="0" distR="0" wp14:anchorId="6B326CB2" wp14:editId="0880CF18">
            <wp:extent cx="1085850" cy="1200150"/>
            <wp:effectExtent l="0" t="0" r="0" b="0"/>
            <wp:docPr id="5" name="Рисунок 5" descr="Герб Ханкайского района (без 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Ханкайского района (без ПК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83" cy="1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>Доклад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О ходе реализации </w:t>
      </w:r>
      <w:r w:rsidR="00CF4300">
        <w:rPr>
          <w:i/>
          <w:sz w:val="46"/>
        </w:rPr>
        <w:t>муниципальных</w:t>
      </w:r>
      <w:r w:rsidRPr="005E2C77">
        <w:rPr>
          <w:i/>
          <w:sz w:val="46"/>
        </w:rPr>
        <w:t xml:space="preserve"> программ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в </w:t>
      </w:r>
      <w:proofErr w:type="spellStart"/>
      <w:r>
        <w:rPr>
          <w:i/>
          <w:sz w:val="46"/>
        </w:rPr>
        <w:t>Ханкайском</w:t>
      </w:r>
      <w:proofErr w:type="spellEnd"/>
      <w:r>
        <w:rPr>
          <w:i/>
          <w:sz w:val="46"/>
        </w:rPr>
        <w:t xml:space="preserve"> муниципальном районе</w:t>
      </w:r>
    </w:p>
    <w:p w:rsidR="00A252D7" w:rsidRPr="00F64E14" w:rsidRDefault="00A252D7" w:rsidP="00A252D7">
      <w:pPr>
        <w:spacing w:line="312" w:lineRule="auto"/>
        <w:ind w:left="357"/>
        <w:jc w:val="right"/>
        <w:rPr>
          <w:b/>
          <w:sz w:val="44"/>
        </w:rPr>
      </w:pPr>
      <w:r w:rsidRPr="005E2C77">
        <w:rPr>
          <w:b/>
          <w:sz w:val="44"/>
        </w:rPr>
        <w:t>20</w:t>
      </w:r>
      <w:r>
        <w:rPr>
          <w:b/>
          <w:sz w:val="44"/>
        </w:rPr>
        <w:t>1</w:t>
      </w:r>
      <w:r w:rsidR="001A4C97">
        <w:rPr>
          <w:b/>
          <w:sz w:val="44"/>
        </w:rPr>
        <w:t>3</w:t>
      </w:r>
      <w:r w:rsidRPr="005E2C77">
        <w:rPr>
          <w:b/>
          <w:sz w:val="44"/>
        </w:rPr>
        <w:t xml:space="preserve"> год</w:t>
      </w:r>
    </w:p>
    <w:p w:rsidR="00A252D7" w:rsidRPr="00B254A0" w:rsidRDefault="00A252D7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 w:rsidRPr="00B254A0">
        <w:rPr>
          <w:b/>
        </w:rPr>
        <w:t xml:space="preserve">Итоги реализации </w:t>
      </w:r>
      <w:r w:rsidR="00813E31">
        <w:rPr>
          <w:b/>
        </w:rPr>
        <w:t xml:space="preserve">муниципальных </w:t>
      </w:r>
      <w:r w:rsidR="001A4C97">
        <w:rPr>
          <w:b/>
        </w:rPr>
        <w:t xml:space="preserve"> </w:t>
      </w:r>
      <w:r w:rsidRPr="00B254A0">
        <w:rPr>
          <w:b/>
        </w:rPr>
        <w:t xml:space="preserve">программ в </w:t>
      </w:r>
      <w:proofErr w:type="spellStart"/>
      <w:r w:rsidR="00813E31">
        <w:rPr>
          <w:b/>
        </w:rPr>
        <w:t>Ханкайском</w:t>
      </w:r>
      <w:proofErr w:type="spellEnd"/>
      <w:r w:rsidR="00813E31">
        <w:rPr>
          <w:b/>
        </w:rPr>
        <w:t xml:space="preserve"> муниципальном районе </w:t>
      </w:r>
      <w:r w:rsidRPr="00B254A0">
        <w:rPr>
          <w:b/>
        </w:rPr>
        <w:t xml:space="preserve"> в  </w:t>
      </w:r>
      <w:r>
        <w:rPr>
          <w:b/>
        </w:rPr>
        <w:t>201</w:t>
      </w:r>
      <w:r w:rsidR="001A4C97">
        <w:rPr>
          <w:b/>
        </w:rPr>
        <w:t>3</w:t>
      </w:r>
      <w:r w:rsidRPr="00B254A0">
        <w:rPr>
          <w:b/>
        </w:rPr>
        <w:t xml:space="preserve"> году</w:t>
      </w:r>
    </w:p>
    <w:p w:rsidR="00A252D7" w:rsidRPr="00B254A0" w:rsidRDefault="00A252D7" w:rsidP="00A252D7">
      <w:pPr>
        <w:numPr>
          <w:ilvl w:val="0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240"/>
        <w:ind w:left="2552" w:hanging="709"/>
        <w:textAlignment w:val="baseline"/>
        <w:rPr>
          <w:b/>
        </w:rPr>
      </w:pPr>
      <w:r w:rsidRPr="00B254A0">
        <w:rPr>
          <w:b/>
        </w:rPr>
        <w:t xml:space="preserve">Оценка эффективности </w:t>
      </w:r>
      <w:r w:rsidR="00813E31">
        <w:rPr>
          <w:b/>
        </w:rPr>
        <w:t xml:space="preserve">реализации муниципальных </w:t>
      </w:r>
      <w:r w:rsidRPr="00B254A0">
        <w:rPr>
          <w:b/>
        </w:rPr>
        <w:t xml:space="preserve">программ </w:t>
      </w:r>
      <w:r w:rsidR="00813E31">
        <w:rPr>
          <w:b/>
        </w:rPr>
        <w:t xml:space="preserve">за </w:t>
      </w:r>
      <w:r w:rsidRPr="00B254A0">
        <w:rPr>
          <w:b/>
        </w:rPr>
        <w:t xml:space="preserve"> 201</w:t>
      </w:r>
      <w:r w:rsidR="001A4C97">
        <w:rPr>
          <w:b/>
        </w:rPr>
        <w:t>3</w:t>
      </w:r>
      <w:r w:rsidRPr="00B254A0">
        <w:rPr>
          <w:b/>
        </w:rPr>
        <w:t xml:space="preserve"> год</w:t>
      </w:r>
    </w:p>
    <w:p w:rsidR="00A252D7" w:rsidRPr="00B254A0" w:rsidRDefault="00A252D7" w:rsidP="00A252D7">
      <w:pPr>
        <w:tabs>
          <w:tab w:val="left" w:pos="4111"/>
        </w:tabs>
        <w:rPr>
          <w:b/>
        </w:rPr>
      </w:pPr>
    </w:p>
    <w:p w:rsidR="00A252D7" w:rsidRPr="00B254A0" w:rsidRDefault="00A252D7" w:rsidP="00A252D7">
      <w:pPr>
        <w:tabs>
          <w:tab w:val="left" w:pos="2552"/>
          <w:tab w:val="left" w:pos="3686"/>
        </w:tabs>
        <w:ind w:left="2552"/>
        <w:rPr>
          <w:b/>
        </w:rPr>
      </w:pPr>
      <w:r w:rsidRPr="00B254A0">
        <w:rPr>
          <w:b/>
        </w:rPr>
        <w:t>Приложение 1.</w:t>
      </w:r>
    </w:p>
    <w:p w:rsidR="00A252D7" w:rsidRPr="00B254A0" w:rsidRDefault="00813E31" w:rsidP="00A252D7">
      <w:pPr>
        <w:tabs>
          <w:tab w:val="left" w:pos="2552"/>
          <w:tab w:val="left" w:pos="3686"/>
        </w:tabs>
        <w:ind w:left="2552"/>
        <w:rPr>
          <w:b/>
        </w:rPr>
      </w:pPr>
      <w:r>
        <w:rPr>
          <w:b/>
        </w:rPr>
        <w:t>Ф</w:t>
      </w:r>
      <w:r w:rsidR="00A252D7" w:rsidRPr="00B254A0">
        <w:rPr>
          <w:b/>
        </w:rPr>
        <w:t>инансировани</w:t>
      </w:r>
      <w:r>
        <w:rPr>
          <w:b/>
        </w:rPr>
        <w:t xml:space="preserve">е </w:t>
      </w:r>
      <w:r w:rsidR="001A4C97">
        <w:rPr>
          <w:b/>
        </w:rPr>
        <w:t>муниципальных программ</w:t>
      </w:r>
      <w:r>
        <w:rPr>
          <w:b/>
        </w:rPr>
        <w:t xml:space="preserve"> по </w:t>
      </w:r>
      <w:proofErr w:type="spellStart"/>
      <w:r>
        <w:rPr>
          <w:b/>
        </w:rPr>
        <w:t>Ханкайскому</w:t>
      </w:r>
      <w:proofErr w:type="spellEnd"/>
      <w:r>
        <w:rPr>
          <w:b/>
        </w:rPr>
        <w:t xml:space="preserve"> муниципальному району за 201</w:t>
      </w:r>
      <w:r w:rsidR="001A4C97">
        <w:rPr>
          <w:b/>
        </w:rPr>
        <w:t>3</w:t>
      </w:r>
      <w:r>
        <w:rPr>
          <w:b/>
        </w:rPr>
        <w:t xml:space="preserve"> год</w:t>
      </w:r>
      <w:r w:rsidR="00A252D7" w:rsidRPr="00B254A0">
        <w:rPr>
          <w:b/>
        </w:rPr>
        <w:t xml:space="preserve"> </w:t>
      </w:r>
    </w:p>
    <w:p w:rsidR="00A252D7" w:rsidRPr="00B254A0" w:rsidRDefault="00A252D7" w:rsidP="00A252D7">
      <w:pPr>
        <w:tabs>
          <w:tab w:val="left" w:pos="2552"/>
        </w:tabs>
        <w:spacing w:before="240"/>
        <w:ind w:left="2552"/>
        <w:rPr>
          <w:b/>
        </w:rPr>
      </w:pPr>
      <w:r w:rsidRPr="00B254A0">
        <w:rPr>
          <w:b/>
        </w:rPr>
        <w:t xml:space="preserve">Приложение </w:t>
      </w:r>
      <w:r w:rsidR="00E50AEE">
        <w:rPr>
          <w:b/>
        </w:rPr>
        <w:t>2</w:t>
      </w:r>
      <w:r w:rsidRPr="00B254A0">
        <w:rPr>
          <w:b/>
        </w:rPr>
        <w:t xml:space="preserve">.  </w:t>
      </w:r>
    </w:p>
    <w:p w:rsidR="00A252D7" w:rsidRDefault="00A252D7" w:rsidP="00A252D7">
      <w:pPr>
        <w:tabs>
          <w:tab w:val="left" w:pos="2552"/>
        </w:tabs>
        <w:ind w:left="2552"/>
        <w:rPr>
          <w:b/>
        </w:rPr>
      </w:pPr>
      <w:r w:rsidRPr="00B254A0">
        <w:rPr>
          <w:b/>
        </w:rPr>
        <w:t>Выполнение</w:t>
      </w:r>
      <w:r w:rsidR="00E50AEE">
        <w:rPr>
          <w:b/>
        </w:rPr>
        <w:t xml:space="preserve"> </w:t>
      </w:r>
      <w:r w:rsidRPr="00B254A0">
        <w:rPr>
          <w:b/>
        </w:rPr>
        <w:t xml:space="preserve"> целевых индикаторов</w:t>
      </w:r>
      <w:r w:rsidR="00E50AEE">
        <w:rPr>
          <w:b/>
        </w:rPr>
        <w:t xml:space="preserve"> муниципальных </w:t>
      </w:r>
      <w:r w:rsidRPr="00B254A0">
        <w:rPr>
          <w:b/>
        </w:rPr>
        <w:t xml:space="preserve"> программ за 201</w:t>
      </w:r>
      <w:r w:rsidR="001A4C97">
        <w:rPr>
          <w:b/>
        </w:rPr>
        <w:t>3</w:t>
      </w:r>
      <w:r w:rsidRPr="00B254A0">
        <w:rPr>
          <w:b/>
        </w:rPr>
        <w:t xml:space="preserve"> год</w:t>
      </w: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234037" w:rsidRDefault="00234037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Pr="00B254A0" w:rsidRDefault="00E50AEE" w:rsidP="00A252D7">
      <w:pPr>
        <w:tabs>
          <w:tab w:val="left" w:pos="2552"/>
        </w:tabs>
        <w:ind w:left="2552"/>
        <w:rPr>
          <w:b/>
        </w:rPr>
      </w:pPr>
    </w:p>
    <w:p w:rsidR="00813E31" w:rsidRPr="0030694E" w:rsidRDefault="00813E31" w:rsidP="00813E31">
      <w:pPr>
        <w:jc w:val="center"/>
        <w:rPr>
          <w:rFonts w:ascii="Times New Roman" w:hAnsi="Times New Roman" w:cs="Times New Roman"/>
          <w:b/>
          <w:u w:val="single"/>
        </w:rPr>
      </w:pPr>
    </w:p>
    <w:p w:rsidR="00A252D7" w:rsidRDefault="00A252D7" w:rsidP="00A252D7">
      <w:pPr>
        <w:tabs>
          <w:tab w:val="left" w:pos="2552"/>
        </w:tabs>
        <w:ind w:left="2552"/>
        <w:rPr>
          <w:b/>
        </w:rPr>
        <w:sectPr w:rsidR="00A252D7" w:rsidSect="00A252D7">
          <w:headerReference w:type="even" r:id="rId10"/>
          <w:headerReference w:type="default" r:id="rId11"/>
          <w:type w:val="continuous"/>
          <w:pgSz w:w="11906" w:h="16838" w:code="9"/>
          <w:pgMar w:top="1418" w:right="561" w:bottom="425" w:left="1418" w:header="539" w:footer="369" w:gutter="0"/>
          <w:pgNumType w:start="0"/>
          <w:cols w:space="708"/>
          <w:titlePg/>
        </w:sectPr>
      </w:pPr>
    </w:p>
    <w:p w:rsidR="00002DAB" w:rsidRPr="000A5A2F" w:rsidRDefault="00002DAB" w:rsidP="00BE5309">
      <w:pPr>
        <w:pStyle w:val="1"/>
        <w:spacing w:before="0"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E2C77">
        <w:rPr>
          <w:rFonts w:ascii="Times New Roman" w:hAnsi="Times New Roman" w:cs="Times New Roman"/>
          <w:sz w:val="28"/>
          <w:szCs w:val="28"/>
        </w:rPr>
        <w:t xml:space="preserve">Итоги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5E2C77">
        <w:rPr>
          <w:rFonts w:ascii="Times New Roman" w:hAnsi="Times New Roman" w:cs="Times New Roman"/>
          <w:sz w:val="28"/>
          <w:szCs w:val="28"/>
        </w:rPr>
        <w:t xml:space="preserve">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5E2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558A6">
        <w:rPr>
          <w:rFonts w:ascii="Times New Roman" w:hAnsi="Times New Roman" w:cs="Times New Roman"/>
          <w:sz w:val="28"/>
          <w:szCs w:val="28"/>
        </w:rPr>
        <w:t>3</w:t>
      </w:r>
      <w:r w:rsidRPr="005E2C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02DAB" w:rsidRPr="005E2C77" w:rsidRDefault="00002DAB" w:rsidP="00002DAB">
      <w:pPr>
        <w:jc w:val="center"/>
      </w:pPr>
    </w:p>
    <w:p w:rsidR="00CB5B46" w:rsidRDefault="00002DAB" w:rsidP="00002DAB">
      <w:pPr>
        <w:ind w:firstLine="708"/>
        <w:jc w:val="both"/>
        <w:rPr>
          <w:rFonts w:ascii="Times New Roman" w:hAnsi="Times New Roman" w:cs="Times New Roman"/>
          <w:b/>
        </w:rPr>
      </w:pPr>
      <w:r w:rsidRPr="00002DAB">
        <w:rPr>
          <w:rFonts w:ascii="Times New Roman" w:hAnsi="Times New Roman" w:cs="Times New Roman"/>
        </w:rPr>
        <w:t>В 201</w:t>
      </w:r>
      <w:r w:rsidR="00A558A6">
        <w:rPr>
          <w:rFonts w:ascii="Times New Roman" w:hAnsi="Times New Roman" w:cs="Times New Roman"/>
        </w:rPr>
        <w:t>3</w:t>
      </w:r>
      <w:r w:rsidRPr="00002DAB">
        <w:rPr>
          <w:rFonts w:ascii="Times New Roman" w:hAnsi="Times New Roman" w:cs="Times New Roman"/>
        </w:rPr>
        <w:t xml:space="preserve"> году на реализацию муниципальных программ на территории </w:t>
      </w:r>
      <w:proofErr w:type="spellStart"/>
      <w:r w:rsidRPr="00002DAB">
        <w:rPr>
          <w:rFonts w:ascii="Times New Roman" w:hAnsi="Times New Roman" w:cs="Times New Roman"/>
        </w:rPr>
        <w:t>Ханкайского</w:t>
      </w:r>
      <w:proofErr w:type="spellEnd"/>
      <w:r w:rsidRPr="00002DAB">
        <w:rPr>
          <w:rFonts w:ascii="Times New Roman" w:hAnsi="Times New Roman" w:cs="Times New Roman"/>
        </w:rPr>
        <w:t xml:space="preserve">  муниципального района  за счет всех источников привлечено </w:t>
      </w:r>
      <w:r w:rsidR="00DB5E06" w:rsidRPr="00DB5E06">
        <w:rPr>
          <w:rFonts w:ascii="Times New Roman" w:hAnsi="Times New Roman" w:cs="Times New Roman"/>
          <w:b/>
        </w:rPr>
        <w:t>5</w:t>
      </w:r>
      <w:r w:rsidR="00DB5E06">
        <w:rPr>
          <w:rFonts w:ascii="Times New Roman" w:hAnsi="Times New Roman" w:cs="Times New Roman"/>
          <w:b/>
        </w:rPr>
        <w:t>46</w:t>
      </w:r>
      <w:r w:rsidR="00DB5E06" w:rsidRPr="00DB5E06">
        <w:rPr>
          <w:rFonts w:ascii="Times New Roman" w:hAnsi="Times New Roman" w:cs="Times New Roman"/>
          <w:b/>
        </w:rPr>
        <w:t>25,4</w:t>
      </w:r>
      <w:r w:rsidR="009E2D9A" w:rsidRPr="003E02D4">
        <w:rPr>
          <w:rFonts w:ascii="Times New Roman" w:hAnsi="Times New Roman" w:cs="Times New Roman"/>
          <w:b/>
        </w:rPr>
        <w:t xml:space="preserve"> </w:t>
      </w:r>
      <w:r w:rsidRPr="003E02D4">
        <w:rPr>
          <w:rFonts w:ascii="Times New Roman" w:hAnsi="Times New Roman" w:cs="Times New Roman"/>
          <w:b/>
        </w:rPr>
        <w:t xml:space="preserve"> тыс. руб</w:t>
      </w:r>
      <w:r w:rsidR="00DB5E06">
        <w:rPr>
          <w:rFonts w:ascii="Times New Roman" w:hAnsi="Times New Roman" w:cs="Times New Roman"/>
          <w:b/>
        </w:rPr>
        <w:t>.</w:t>
      </w:r>
      <w:r w:rsidRPr="00002DAB">
        <w:rPr>
          <w:rFonts w:ascii="Times New Roman" w:hAnsi="Times New Roman" w:cs="Times New Roman"/>
        </w:rPr>
        <w:t xml:space="preserve">, </w:t>
      </w:r>
      <w:r w:rsidR="00DB5E06">
        <w:rPr>
          <w:rFonts w:ascii="Times New Roman" w:hAnsi="Times New Roman" w:cs="Times New Roman"/>
        </w:rPr>
        <w:t xml:space="preserve">освоено -  </w:t>
      </w:r>
      <w:r w:rsidR="00DB5E06" w:rsidRPr="00DB5E06">
        <w:rPr>
          <w:rFonts w:ascii="Times New Roman" w:hAnsi="Times New Roman" w:cs="Times New Roman"/>
          <w:b/>
        </w:rPr>
        <w:t>51972,6 тыс. руб.</w:t>
      </w:r>
      <w:r w:rsidR="00DB5E06">
        <w:rPr>
          <w:rFonts w:ascii="Times New Roman" w:hAnsi="Times New Roman" w:cs="Times New Roman"/>
          <w:b/>
        </w:rPr>
        <w:t xml:space="preserve">, </w:t>
      </w:r>
      <w:r w:rsidR="00DB5E06" w:rsidRPr="00DB5E06">
        <w:rPr>
          <w:rFonts w:ascii="Times New Roman" w:hAnsi="Times New Roman" w:cs="Times New Roman"/>
          <w:b/>
        </w:rPr>
        <w:t xml:space="preserve"> </w:t>
      </w:r>
      <w:r w:rsidRPr="00002DAB">
        <w:rPr>
          <w:rFonts w:ascii="Times New Roman" w:hAnsi="Times New Roman" w:cs="Times New Roman"/>
        </w:rPr>
        <w:t xml:space="preserve">в том числе </w:t>
      </w:r>
      <w:r w:rsidR="00416C26">
        <w:rPr>
          <w:rFonts w:ascii="Times New Roman" w:hAnsi="Times New Roman" w:cs="Times New Roman"/>
        </w:rPr>
        <w:t xml:space="preserve">из средств </w:t>
      </w:r>
      <w:r>
        <w:rPr>
          <w:rFonts w:ascii="Times New Roman" w:hAnsi="Times New Roman" w:cs="Times New Roman"/>
        </w:rPr>
        <w:t xml:space="preserve"> </w:t>
      </w:r>
      <w:r w:rsidRPr="00002DAB">
        <w:rPr>
          <w:rFonts w:ascii="Times New Roman" w:hAnsi="Times New Roman" w:cs="Times New Roman"/>
        </w:rPr>
        <w:t xml:space="preserve">краевого </w:t>
      </w:r>
      <w:r w:rsidR="00416C26">
        <w:rPr>
          <w:rFonts w:ascii="Times New Roman" w:hAnsi="Times New Roman" w:cs="Times New Roman"/>
        </w:rPr>
        <w:t xml:space="preserve">и федерального </w:t>
      </w:r>
      <w:r w:rsidRPr="00002DAB">
        <w:rPr>
          <w:rFonts w:ascii="Times New Roman" w:hAnsi="Times New Roman" w:cs="Times New Roman"/>
        </w:rPr>
        <w:t>бюджет</w:t>
      </w:r>
      <w:r w:rsidR="00416C26">
        <w:rPr>
          <w:rFonts w:ascii="Times New Roman" w:hAnsi="Times New Roman" w:cs="Times New Roman"/>
        </w:rPr>
        <w:t>ов</w:t>
      </w:r>
      <w:r w:rsidRPr="00002DAB">
        <w:rPr>
          <w:rFonts w:ascii="Times New Roman" w:hAnsi="Times New Roman" w:cs="Times New Roman"/>
        </w:rPr>
        <w:t xml:space="preserve"> </w:t>
      </w:r>
      <w:r w:rsidR="00416C26">
        <w:rPr>
          <w:rFonts w:ascii="Times New Roman" w:hAnsi="Times New Roman" w:cs="Times New Roman"/>
        </w:rPr>
        <w:t xml:space="preserve"> получено </w:t>
      </w:r>
      <w:r w:rsidRPr="00002DAB">
        <w:rPr>
          <w:rFonts w:ascii="Times New Roman" w:hAnsi="Times New Roman" w:cs="Times New Roman"/>
        </w:rPr>
        <w:t xml:space="preserve">– </w:t>
      </w:r>
      <w:r w:rsidR="00416C26">
        <w:rPr>
          <w:rFonts w:ascii="Times New Roman" w:hAnsi="Times New Roman" w:cs="Times New Roman"/>
        </w:rPr>
        <w:t>34680,5 тыс. руб., освоено -</w:t>
      </w:r>
      <w:r w:rsidR="009E2D9A" w:rsidRPr="001B1AB6">
        <w:rPr>
          <w:rFonts w:ascii="Times New Roman" w:hAnsi="Times New Roman" w:cs="Times New Roman"/>
          <w:b/>
        </w:rPr>
        <w:t>3</w:t>
      </w:r>
      <w:r w:rsidR="00416C26">
        <w:rPr>
          <w:rFonts w:ascii="Times New Roman" w:hAnsi="Times New Roman" w:cs="Times New Roman"/>
          <w:b/>
        </w:rPr>
        <w:t>3433,97</w:t>
      </w:r>
      <w:r w:rsidR="009E2D9A" w:rsidRPr="00002DAB">
        <w:rPr>
          <w:rFonts w:ascii="Times New Roman" w:hAnsi="Times New Roman" w:cs="Times New Roman"/>
          <w:b/>
        </w:rPr>
        <w:t xml:space="preserve"> </w:t>
      </w:r>
      <w:r w:rsidRPr="003E02D4">
        <w:rPr>
          <w:rFonts w:ascii="Times New Roman" w:hAnsi="Times New Roman" w:cs="Times New Roman"/>
          <w:b/>
        </w:rPr>
        <w:t>тыс. рублей</w:t>
      </w:r>
      <w:r w:rsidRPr="00002DAB">
        <w:rPr>
          <w:rFonts w:ascii="Times New Roman" w:hAnsi="Times New Roman" w:cs="Times New Roman"/>
        </w:rPr>
        <w:t xml:space="preserve">,   местного  бюджета </w:t>
      </w:r>
      <w:proofErr w:type="gramStart"/>
      <w:r w:rsidRPr="00002DAB">
        <w:rPr>
          <w:rFonts w:ascii="Times New Roman" w:hAnsi="Times New Roman" w:cs="Times New Roman"/>
        </w:rPr>
        <w:t>–</w:t>
      </w:r>
      <w:r w:rsidR="00416C26">
        <w:rPr>
          <w:rFonts w:ascii="Times New Roman" w:hAnsi="Times New Roman" w:cs="Times New Roman"/>
        </w:rPr>
        <w:t>п</w:t>
      </w:r>
      <w:proofErr w:type="gramEnd"/>
      <w:r w:rsidR="00416C26">
        <w:rPr>
          <w:rFonts w:ascii="Times New Roman" w:hAnsi="Times New Roman" w:cs="Times New Roman"/>
        </w:rPr>
        <w:t xml:space="preserve">ри плане19944,9 тыс. руб., освоено </w:t>
      </w:r>
      <w:r w:rsidR="008547FE">
        <w:rPr>
          <w:rFonts w:ascii="Times New Roman" w:hAnsi="Times New Roman" w:cs="Times New Roman"/>
        </w:rPr>
        <w:t>–</w:t>
      </w:r>
      <w:r w:rsidR="00A558A6" w:rsidRPr="00A558A6">
        <w:rPr>
          <w:rFonts w:ascii="Times New Roman" w:hAnsi="Times New Roman" w:cs="Times New Roman"/>
          <w:b/>
        </w:rPr>
        <w:t>18538,64</w:t>
      </w:r>
      <w:r w:rsidRPr="00002DAB">
        <w:rPr>
          <w:rFonts w:ascii="Times New Roman" w:hAnsi="Times New Roman" w:cs="Times New Roman"/>
          <w:b/>
        </w:rPr>
        <w:t xml:space="preserve"> </w:t>
      </w:r>
      <w:r w:rsidRPr="003E02D4">
        <w:rPr>
          <w:rFonts w:ascii="Times New Roman" w:hAnsi="Times New Roman" w:cs="Times New Roman"/>
          <w:b/>
        </w:rPr>
        <w:t>тыс. рублей</w:t>
      </w:r>
      <w:r w:rsidR="00CB5B46">
        <w:rPr>
          <w:rFonts w:ascii="Times New Roman" w:hAnsi="Times New Roman" w:cs="Times New Roman"/>
          <w:b/>
        </w:rPr>
        <w:t>.</w:t>
      </w:r>
    </w:p>
    <w:p w:rsidR="00002DAB" w:rsidRPr="00002DAB" w:rsidRDefault="00CB5B46" w:rsidP="00002DA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</w:t>
      </w:r>
      <w:r w:rsidR="00002DAB" w:rsidRPr="00002DAB">
        <w:rPr>
          <w:rFonts w:ascii="Times New Roman" w:hAnsi="Times New Roman" w:cs="Times New Roman"/>
        </w:rPr>
        <w:t xml:space="preserve">асходы </w:t>
      </w:r>
      <w:r>
        <w:rPr>
          <w:rFonts w:ascii="Times New Roman" w:hAnsi="Times New Roman" w:cs="Times New Roman"/>
        </w:rPr>
        <w:t xml:space="preserve">бюджета района </w:t>
      </w:r>
      <w:r w:rsidR="00002DAB" w:rsidRPr="00002DAB">
        <w:rPr>
          <w:rFonts w:ascii="Times New Roman" w:hAnsi="Times New Roman" w:cs="Times New Roman"/>
        </w:rPr>
        <w:t>на реализацию</w:t>
      </w:r>
      <w:r w:rsidR="00A558A6">
        <w:rPr>
          <w:rFonts w:ascii="Times New Roman" w:hAnsi="Times New Roman" w:cs="Times New Roman"/>
        </w:rPr>
        <w:t xml:space="preserve"> </w:t>
      </w:r>
      <w:r w:rsidR="00002DAB" w:rsidRPr="00002DA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 </w:t>
      </w:r>
      <w:r w:rsidR="00002DAB" w:rsidRPr="00002DAB">
        <w:rPr>
          <w:rFonts w:ascii="Times New Roman" w:hAnsi="Times New Roman" w:cs="Times New Roman"/>
        </w:rPr>
        <w:t>увеличились на</w:t>
      </w:r>
      <w:r w:rsidR="00EB09B1">
        <w:rPr>
          <w:rFonts w:ascii="Times New Roman" w:hAnsi="Times New Roman" w:cs="Times New Roman"/>
        </w:rPr>
        <w:t xml:space="preserve"> </w:t>
      </w:r>
      <w:r w:rsidR="00C54179">
        <w:rPr>
          <w:rFonts w:ascii="Times New Roman" w:hAnsi="Times New Roman" w:cs="Times New Roman"/>
        </w:rPr>
        <w:t>14,</w:t>
      </w:r>
      <w:r w:rsidR="009E2D9A">
        <w:rPr>
          <w:rFonts w:ascii="Times New Roman" w:hAnsi="Times New Roman" w:cs="Times New Roman"/>
        </w:rPr>
        <w:t>5%</w:t>
      </w:r>
      <w:r w:rsidR="00002DAB" w:rsidRPr="00002DAB">
        <w:rPr>
          <w:rFonts w:ascii="Times New Roman" w:hAnsi="Times New Roman" w:cs="Times New Roman"/>
        </w:rPr>
        <w:t xml:space="preserve"> по сравнению с аналогичным периодом прошлого года (201</w:t>
      </w:r>
      <w:r w:rsidR="00A558A6">
        <w:rPr>
          <w:rFonts w:ascii="Times New Roman" w:hAnsi="Times New Roman" w:cs="Times New Roman"/>
        </w:rPr>
        <w:t>2</w:t>
      </w:r>
      <w:r w:rsidR="00002DAB" w:rsidRPr="00002DAB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–</w:t>
      </w:r>
      <w:r w:rsidR="00002DAB" w:rsidRPr="00002DAB">
        <w:rPr>
          <w:rFonts w:ascii="Times New Roman" w:hAnsi="Times New Roman" w:cs="Times New Roman"/>
        </w:rPr>
        <w:t xml:space="preserve"> </w:t>
      </w:r>
      <w:r w:rsidR="00C54179">
        <w:rPr>
          <w:rFonts w:ascii="Times New Roman" w:hAnsi="Times New Roman" w:cs="Times New Roman"/>
        </w:rPr>
        <w:t>16198,09</w:t>
      </w:r>
      <w:r>
        <w:rPr>
          <w:rFonts w:ascii="Times New Roman" w:hAnsi="Times New Roman" w:cs="Times New Roman"/>
        </w:rPr>
        <w:t xml:space="preserve"> тыс.</w:t>
      </w:r>
      <w:r w:rsidR="00002DAB" w:rsidRPr="00002DAB">
        <w:rPr>
          <w:rFonts w:ascii="Times New Roman" w:hAnsi="Times New Roman" w:cs="Times New Roman"/>
        </w:rPr>
        <w:t xml:space="preserve"> рублей), за счет увеличения финансирования программ </w:t>
      </w:r>
      <w:r w:rsidR="003A349E">
        <w:rPr>
          <w:rFonts w:ascii="Times New Roman" w:hAnsi="Times New Roman" w:cs="Times New Roman"/>
        </w:rPr>
        <w:t>по образованию</w:t>
      </w:r>
      <w:r>
        <w:rPr>
          <w:rFonts w:ascii="Times New Roman" w:hAnsi="Times New Roman" w:cs="Times New Roman"/>
        </w:rPr>
        <w:t xml:space="preserve"> и  социальной политике.</w:t>
      </w:r>
      <w:r w:rsidR="00002DAB" w:rsidRPr="00002DAB">
        <w:rPr>
          <w:rFonts w:ascii="Times New Roman" w:hAnsi="Times New Roman" w:cs="Times New Roman"/>
        </w:rPr>
        <w:t xml:space="preserve"> </w:t>
      </w:r>
    </w:p>
    <w:p w:rsidR="0049323A" w:rsidRPr="00002DAB" w:rsidRDefault="0049323A" w:rsidP="0014217D">
      <w:pPr>
        <w:jc w:val="center"/>
        <w:rPr>
          <w:rFonts w:ascii="Times New Roman" w:hAnsi="Times New Roman" w:cs="Times New Roman"/>
        </w:rPr>
      </w:pPr>
    </w:p>
    <w:p w:rsidR="004345FA" w:rsidRDefault="00B02862" w:rsidP="00B02862">
      <w:pPr>
        <w:jc w:val="center"/>
        <w:rPr>
          <w:rFonts w:ascii="Times New Roman" w:hAnsi="Times New Roman" w:cs="Times New Roman"/>
          <w:b/>
        </w:rPr>
      </w:pPr>
      <w:r w:rsidRPr="00B02862">
        <w:rPr>
          <w:rFonts w:ascii="Times New Roman" w:hAnsi="Times New Roman" w:cs="Times New Roman"/>
          <w:b/>
        </w:rPr>
        <w:t>Финансирование</w:t>
      </w:r>
      <w:r>
        <w:rPr>
          <w:rFonts w:ascii="Times New Roman" w:hAnsi="Times New Roman" w:cs="Times New Roman"/>
          <w:b/>
        </w:rPr>
        <w:t xml:space="preserve"> муниципальных </w:t>
      </w:r>
      <w:r w:rsidRPr="00B02862">
        <w:rPr>
          <w:rFonts w:ascii="Times New Roman" w:hAnsi="Times New Roman" w:cs="Times New Roman"/>
          <w:b/>
        </w:rPr>
        <w:t xml:space="preserve">программ </w:t>
      </w:r>
    </w:p>
    <w:p w:rsidR="00B02862" w:rsidRPr="00B02862" w:rsidRDefault="00B02862" w:rsidP="00B02862">
      <w:pPr>
        <w:jc w:val="center"/>
        <w:rPr>
          <w:rFonts w:ascii="Times New Roman" w:hAnsi="Times New Roman" w:cs="Times New Roman"/>
          <w:b/>
        </w:rPr>
      </w:pPr>
      <w:r w:rsidRPr="00B02862">
        <w:rPr>
          <w:rFonts w:ascii="Times New Roman" w:hAnsi="Times New Roman" w:cs="Times New Roman"/>
          <w:b/>
        </w:rPr>
        <w:t>в 201</w:t>
      </w:r>
      <w:r w:rsidR="00A558A6">
        <w:rPr>
          <w:rFonts w:ascii="Times New Roman" w:hAnsi="Times New Roman" w:cs="Times New Roman"/>
          <w:b/>
        </w:rPr>
        <w:t>3</w:t>
      </w:r>
      <w:r w:rsidRPr="00B02862">
        <w:rPr>
          <w:rFonts w:ascii="Times New Roman" w:hAnsi="Times New Roman" w:cs="Times New Roman"/>
          <w:b/>
        </w:rPr>
        <w:t xml:space="preserve"> году</w:t>
      </w:r>
      <w:r w:rsidR="004345FA">
        <w:rPr>
          <w:rFonts w:ascii="Times New Roman" w:hAnsi="Times New Roman" w:cs="Times New Roman"/>
          <w:b/>
        </w:rPr>
        <w:t xml:space="preserve"> </w:t>
      </w:r>
      <w:r w:rsidRPr="00B02862">
        <w:rPr>
          <w:rFonts w:ascii="Times New Roman" w:hAnsi="Times New Roman" w:cs="Times New Roman"/>
          <w:b/>
        </w:rPr>
        <w:t xml:space="preserve"> осуществлялось по направлениям:</w:t>
      </w:r>
    </w:p>
    <w:p w:rsidR="00B02862" w:rsidRPr="00B02862" w:rsidRDefault="00B02862" w:rsidP="00B02862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318" w:type="dxa"/>
        <w:tblBorders>
          <w:top w:val="single" w:sz="2" w:space="0" w:color="9BBB59"/>
          <w:left w:val="single" w:sz="2" w:space="0" w:color="9BBB59"/>
          <w:right w:val="single" w:sz="2" w:space="0" w:color="9BBB59"/>
          <w:insideV w:val="dashSmallGap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559"/>
        <w:gridCol w:w="1702"/>
        <w:gridCol w:w="1416"/>
      </w:tblGrid>
      <w:tr w:rsidR="00B02862" w:rsidRPr="00B02862" w:rsidTr="003D23AF">
        <w:trPr>
          <w:trHeight w:val="621"/>
          <w:tblHeader/>
        </w:trPr>
        <w:tc>
          <w:tcPr>
            <w:tcW w:w="3687" w:type="dxa"/>
            <w:vMerge w:val="restart"/>
            <w:tcBorders>
              <w:top w:val="single" w:sz="2" w:space="0" w:color="9BBB59"/>
              <w:bottom w:val="single" w:sz="2" w:space="0" w:color="9BBB59"/>
            </w:tcBorders>
            <w:shd w:val="clear" w:color="auto" w:fill="auto"/>
            <w:noWrap/>
            <w:vAlign w:val="center"/>
          </w:tcPr>
          <w:p w:rsidR="00B02862" w:rsidRPr="00B02862" w:rsidRDefault="00B02862" w:rsidP="003D23AF">
            <w:pPr>
              <w:jc w:val="center"/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Наименование направлений</w:t>
            </w:r>
          </w:p>
        </w:tc>
        <w:tc>
          <w:tcPr>
            <w:tcW w:w="3260" w:type="dxa"/>
            <w:gridSpan w:val="2"/>
            <w:tcBorders>
              <w:top w:val="single" w:sz="2" w:space="0" w:color="9BBB59"/>
              <w:bottom w:val="single" w:sz="2" w:space="0" w:color="9BBB59"/>
            </w:tcBorders>
            <w:vAlign w:val="center"/>
          </w:tcPr>
          <w:p w:rsidR="00B02862" w:rsidRPr="00B02862" w:rsidRDefault="00B02862" w:rsidP="00A5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62">
              <w:rPr>
                <w:rFonts w:ascii="Times New Roman" w:hAnsi="Times New Roman" w:cs="Times New Roman"/>
                <w:b/>
              </w:rPr>
              <w:t>201</w:t>
            </w:r>
            <w:r w:rsidR="00A558A6">
              <w:rPr>
                <w:rFonts w:ascii="Times New Roman" w:hAnsi="Times New Roman" w:cs="Times New Roman"/>
                <w:b/>
              </w:rPr>
              <w:t>2</w:t>
            </w:r>
            <w:r w:rsidRPr="00B0286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2" w:space="0" w:color="9BBB59"/>
              <w:bottom w:val="single" w:sz="2" w:space="0" w:color="9BBB59"/>
            </w:tcBorders>
            <w:shd w:val="clear" w:color="auto" w:fill="auto"/>
            <w:noWrap/>
            <w:vAlign w:val="center"/>
          </w:tcPr>
          <w:p w:rsidR="00B02862" w:rsidRPr="00B02862" w:rsidRDefault="00B02862" w:rsidP="00A5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62">
              <w:rPr>
                <w:rFonts w:ascii="Times New Roman" w:hAnsi="Times New Roman" w:cs="Times New Roman"/>
                <w:b/>
              </w:rPr>
              <w:t>201</w:t>
            </w:r>
            <w:r w:rsidR="00A558A6">
              <w:rPr>
                <w:rFonts w:ascii="Times New Roman" w:hAnsi="Times New Roman" w:cs="Times New Roman"/>
                <w:b/>
              </w:rPr>
              <w:t>3</w:t>
            </w:r>
            <w:r w:rsidRPr="00B0286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B02862" w:rsidRPr="00B02862" w:rsidTr="003D23AF">
        <w:trPr>
          <w:trHeight w:val="657"/>
          <w:tblHeader/>
        </w:trPr>
        <w:tc>
          <w:tcPr>
            <w:tcW w:w="3687" w:type="dxa"/>
            <w:vMerge/>
            <w:tcBorders>
              <w:top w:val="single" w:sz="2" w:space="0" w:color="9BBB59"/>
              <w:bottom w:val="single" w:sz="2" w:space="0" w:color="9BBB59"/>
            </w:tcBorders>
            <w:shd w:val="clear" w:color="auto" w:fill="auto"/>
            <w:noWrap/>
            <w:vAlign w:val="center"/>
          </w:tcPr>
          <w:p w:rsidR="00B02862" w:rsidRPr="00B02862" w:rsidRDefault="00B02862" w:rsidP="003D2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9BBB59"/>
              <w:bottom w:val="single" w:sz="2" w:space="0" w:color="9BBB59"/>
            </w:tcBorders>
            <w:vAlign w:val="center"/>
          </w:tcPr>
          <w:p w:rsidR="00B02862" w:rsidRPr="00B02862" w:rsidRDefault="00B02862" w:rsidP="003D23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Объем финансирования млн. рублей</w:t>
            </w:r>
          </w:p>
        </w:tc>
        <w:tc>
          <w:tcPr>
            <w:tcW w:w="1559" w:type="dxa"/>
            <w:tcBorders>
              <w:top w:val="single" w:sz="2" w:space="0" w:color="9BBB59"/>
              <w:bottom w:val="single" w:sz="2" w:space="0" w:color="9BBB59"/>
            </w:tcBorders>
            <w:vAlign w:val="center"/>
          </w:tcPr>
          <w:p w:rsidR="00B02862" w:rsidRPr="00B02862" w:rsidRDefault="00B02862" w:rsidP="003D23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Количество программ</w:t>
            </w:r>
          </w:p>
          <w:p w:rsidR="00B02862" w:rsidRPr="00B02862" w:rsidRDefault="00B02862" w:rsidP="003D23A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2" w:space="0" w:color="9BBB59"/>
              <w:bottom w:val="single" w:sz="2" w:space="0" w:color="9BBB59"/>
            </w:tcBorders>
            <w:shd w:val="clear" w:color="auto" w:fill="auto"/>
            <w:noWrap/>
            <w:vAlign w:val="center"/>
          </w:tcPr>
          <w:p w:rsidR="00B02862" w:rsidRPr="00B02862" w:rsidRDefault="00B02862" w:rsidP="003D23A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Объем финансирования млн. рублей</w:t>
            </w:r>
          </w:p>
        </w:tc>
        <w:tc>
          <w:tcPr>
            <w:tcW w:w="1416" w:type="dxa"/>
            <w:tcBorders>
              <w:top w:val="single" w:sz="2" w:space="0" w:color="9BBB59"/>
              <w:bottom w:val="single" w:sz="2" w:space="0" w:color="9BBB59"/>
            </w:tcBorders>
            <w:vAlign w:val="center"/>
          </w:tcPr>
          <w:p w:rsidR="00B02862" w:rsidRPr="00B02862" w:rsidRDefault="00B02862" w:rsidP="003D23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Количество программ</w:t>
            </w:r>
          </w:p>
        </w:tc>
      </w:tr>
      <w:tr w:rsidR="00A558A6" w:rsidRPr="00B02862" w:rsidTr="003D23AF">
        <w:trPr>
          <w:trHeight w:val="589"/>
        </w:trPr>
        <w:tc>
          <w:tcPr>
            <w:tcW w:w="3687" w:type="dxa"/>
            <w:tcBorders>
              <w:top w:val="single" w:sz="2" w:space="0" w:color="9BBB59"/>
            </w:tcBorders>
            <w:shd w:val="clear" w:color="000000" w:fill="DBE5F1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  <w:bCs/>
              </w:rPr>
            </w:pPr>
            <w:r w:rsidRPr="00B02862">
              <w:rPr>
                <w:rFonts w:ascii="Times New Roman" w:hAnsi="Times New Roman" w:cs="Times New Roman"/>
                <w:bCs/>
              </w:rPr>
              <w:t>Всего на реализацию программ и непрограммных мероприятий</w:t>
            </w:r>
          </w:p>
        </w:tc>
        <w:tc>
          <w:tcPr>
            <w:tcW w:w="1701" w:type="dxa"/>
            <w:tcBorders>
              <w:top w:val="single" w:sz="2" w:space="0" w:color="9BBB59"/>
            </w:tcBorders>
            <w:shd w:val="clear" w:color="000000" w:fill="DBE5F1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16198,09</w:t>
            </w:r>
          </w:p>
        </w:tc>
        <w:tc>
          <w:tcPr>
            <w:tcW w:w="1559" w:type="dxa"/>
            <w:tcBorders>
              <w:top w:val="single" w:sz="2" w:space="0" w:color="9BBB59"/>
            </w:tcBorders>
            <w:shd w:val="clear" w:color="000000" w:fill="DBE5F1"/>
            <w:vAlign w:val="center"/>
          </w:tcPr>
          <w:p w:rsidR="00A558A6" w:rsidRPr="00D105CC" w:rsidRDefault="00A558A6" w:rsidP="008E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105CC">
              <w:rPr>
                <w:rFonts w:ascii="Times New Roman" w:hAnsi="Times New Roman" w:cs="Times New Roman"/>
                <w:b/>
                <w:bCs/>
                <w:color w:val="auto"/>
              </w:rPr>
              <w:t>16</w:t>
            </w:r>
          </w:p>
        </w:tc>
        <w:tc>
          <w:tcPr>
            <w:tcW w:w="1702" w:type="dxa"/>
            <w:tcBorders>
              <w:top w:val="single" w:sz="2" w:space="0" w:color="9BBB59"/>
            </w:tcBorders>
            <w:shd w:val="clear" w:color="000000" w:fill="DBE5F1"/>
            <w:noWrap/>
            <w:vAlign w:val="center"/>
          </w:tcPr>
          <w:p w:rsidR="00A558A6" w:rsidRPr="00B02862" w:rsidRDefault="005034F5" w:rsidP="00EB0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18538,64</w:t>
            </w:r>
          </w:p>
        </w:tc>
        <w:tc>
          <w:tcPr>
            <w:tcW w:w="1416" w:type="dxa"/>
            <w:tcBorders>
              <w:top w:val="single" w:sz="2" w:space="0" w:color="9BBB59"/>
            </w:tcBorders>
            <w:shd w:val="clear" w:color="000000" w:fill="DBE5F1"/>
            <w:vAlign w:val="center"/>
          </w:tcPr>
          <w:p w:rsidR="00A558A6" w:rsidRPr="00D105CC" w:rsidRDefault="005034F5" w:rsidP="003D23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3F58">
              <w:rPr>
                <w:rFonts w:ascii="Times New Roman" w:hAnsi="Times New Roman" w:cs="Times New Roman"/>
                <w:b/>
                <w:bCs/>
                <w:color w:val="auto"/>
              </w:rPr>
              <w:t>19</w:t>
            </w: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A558A6" w:rsidP="003D2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A558A6" w:rsidRPr="00B02862" w:rsidRDefault="00A558A6" w:rsidP="003D23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000000" w:fill="DBEEF3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  <w:b/>
                <w:bCs/>
              </w:rPr>
            </w:pPr>
            <w:r w:rsidRPr="00B0286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000000" w:fill="DBEEF3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shd w:val="clear" w:color="000000" w:fill="DBEEF3"/>
            <w:noWrap/>
            <w:vAlign w:val="center"/>
          </w:tcPr>
          <w:p w:rsidR="00A558A6" w:rsidRPr="00B02862" w:rsidRDefault="00A558A6" w:rsidP="003D23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shd w:val="clear" w:color="000000" w:fill="DBEEF3"/>
            <w:vAlign w:val="center"/>
          </w:tcPr>
          <w:p w:rsidR="00A558A6" w:rsidRPr="00B02862" w:rsidRDefault="00A558A6" w:rsidP="003D23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другие вопросы в национальной экономике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993F58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2998,1</w:t>
            </w:r>
          </w:p>
        </w:tc>
        <w:tc>
          <w:tcPr>
            <w:tcW w:w="1416" w:type="dxa"/>
            <w:vAlign w:val="center"/>
          </w:tcPr>
          <w:p w:rsidR="00A558A6" w:rsidRPr="00B02862" w:rsidRDefault="00993F58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000000" w:fill="DBEEF3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  <w:b/>
                <w:bCs/>
              </w:rPr>
            </w:pPr>
            <w:r w:rsidRPr="00B02862">
              <w:rPr>
                <w:rFonts w:ascii="Times New Roman" w:hAnsi="Times New Roman" w:cs="Times New Roman"/>
                <w:b/>
                <w:bCs/>
              </w:rPr>
              <w:t>Непроизводственная сфера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:rsidR="00A558A6" w:rsidRPr="00683931" w:rsidRDefault="00A558A6" w:rsidP="008E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000000" w:fill="DBEEF3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shd w:val="clear" w:color="000000" w:fill="DBEEF3"/>
            <w:noWrap/>
            <w:vAlign w:val="center"/>
          </w:tcPr>
          <w:p w:rsidR="00A558A6" w:rsidRPr="00683931" w:rsidRDefault="00A558A6" w:rsidP="00D10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shd w:val="clear" w:color="000000" w:fill="DBEEF3"/>
            <w:vAlign w:val="center"/>
          </w:tcPr>
          <w:p w:rsidR="00A558A6" w:rsidRPr="00B02862" w:rsidRDefault="00A558A6" w:rsidP="003D23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654,28</w:t>
            </w: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993F58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671,2</w:t>
            </w:r>
          </w:p>
        </w:tc>
        <w:tc>
          <w:tcPr>
            <w:tcW w:w="1416" w:type="dxa"/>
            <w:vAlign w:val="center"/>
          </w:tcPr>
          <w:p w:rsidR="00A558A6" w:rsidRPr="00B02862" w:rsidRDefault="00993F58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11234,67</w:t>
            </w: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0F058E" w:rsidP="00683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12939,67</w:t>
            </w:r>
          </w:p>
        </w:tc>
        <w:tc>
          <w:tcPr>
            <w:tcW w:w="1416" w:type="dxa"/>
            <w:vAlign w:val="center"/>
          </w:tcPr>
          <w:p w:rsidR="00A558A6" w:rsidRPr="00B02862" w:rsidRDefault="000F058E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58A6" w:rsidRPr="00B02862" w:rsidTr="003D23AF">
        <w:trPr>
          <w:trHeight w:val="330"/>
        </w:trPr>
        <w:tc>
          <w:tcPr>
            <w:tcW w:w="3687" w:type="dxa"/>
            <w:shd w:val="clear" w:color="auto" w:fill="auto"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физическая  культура и спорт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0F058E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463,12</w:t>
            </w:r>
          </w:p>
        </w:tc>
        <w:tc>
          <w:tcPr>
            <w:tcW w:w="1416" w:type="dxa"/>
            <w:vAlign w:val="center"/>
          </w:tcPr>
          <w:p w:rsidR="00A558A6" w:rsidRPr="00B02862" w:rsidRDefault="000F058E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 w:rsidRPr="00B0286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2376,27</w:t>
            </w: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0F058E" w:rsidP="00D1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750,62</w:t>
            </w:r>
          </w:p>
        </w:tc>
        <w:tc>
          <w:tcPr>
            <w:tcW w:w="1416" w:type="dxa"/>
            <w:vAlign w:val="center"/>
          </w:tcPr>
          <w:p w:rsidR="00A558A6" w:rsidRPr="00B02862" w:rsidRDefault="000F058E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701" w:type="dxa"/>
            <w:vAlign w:val="center"/>
          </w:tcPr>
          <w:p w:rsidR="00A558A6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558A6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Default="000F058E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vAlign w:val="center"/>
          </w:tcPr>
          <w:p w:rsidR="00A558A6" w:rsidRDefault="000F058E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58A6" w:rsidRPr="00B02862" w:rsidTr="003D23AF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701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559" w:type="dxa"/>
            <w:vAlign w:val="center"/>
          </w:tcPr>
          <w:p w:rsidR="00A558A6" w:rsidRPr="00B02862" w:rsidRDefault="00A558A6" w:rsidP="008E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A558A6" w:rsidRPr="00B02862" w:rsidRDefault="008E4112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1416" w:type="dxa"/>
            <w:vAlign w:val="center"/>
          </w:tcPr>
          <w:p w:rsidR="00A558A6" w:rsidRPr="00B02862" w:rsidRDefault="008E4112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58A6" w:rsidRPr="00B02862" w:rsidTr="003D23AF">
        <w:trPr>
          <w:trHeight w:val="712"/>
        </w:trPr>
        <w:tc>
          <w:tcPr>
            <w:tcW w:w="3687" w:type="dxa"/>
            <w:shd w:val="clear" w:color="000000" w:fill="DBEEF3"/>
            <w:noWrap/>
            <w:vAlign w:val="bottom"/>
          </w:tcPr>
          <w:p w:rsidR="00A558A6" w:rsidRPr="00B02862" w:rsidRDefault="00A558A6" w:rsidP="003D23AF">
            <w:pPr>
              <w:rPr>
                <w:rFonts w:ascii="Times New Roman" w:hAnsi="Times New Roman" w:cs="Times New Roman"/>
                <w:b/>
                <w:bCs/>
              </w:rPr>
            </w:pPr>
            <w:r w:rsidRPr="00B0286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:rsidR="00A558A6" w:rsidRPr="00993F58" w:rsidRDefault="00A558A6" w:rsidP="008E41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F58">
              <w:rPr>
                <w:rFonts w:ascii="Times New Roman" w:hAnsi="Times New Roman" w:cs="Times New Roman"/>
                <w:bCs/>
              </w:rPr>
              <w:t>199,87</w:t>
            </w:r>
          </w:p>
        </w:tc>
        <w:tc>
          <w:tcPr>
            <w:tcW w:w="1559" w:type="dxa"/>
            <w:shd w:val="clear" w:color="000000" w:fill="DBEEF3"/>
            <w:vAlign w:val="center"/>
          </w:tcPr>
          <w:p w:rsidR="00A558A6" w:rsidRPr="00993F58" w:rsidRDefault="00A558A6" w:rsidP="008E41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F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2" w:type="dxa"/>
            <w:shd w:val="clear" w:color="000000" w:fill="DBEEF3"/>
            <w:noWrap/>
            <w:vAlign w:val="center"/>
          </w:tcPr>
          <w:p w:rsidR="00A558A6" w:rsidRPr="00993F58" w:rsidRDefault="00993F58" w:rsidP="003D23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F58">
              <w:rPr>
                <w:rFonts w:ascii="Times New Roman" w:hAnsi="Times New Roman" w:cs="Times New Roman"/>
                <w:bCs/>
              </w:rPr>
              <w:t>199,9</w:t>
            </w:r>
          </w:p>
        </w:tc>
        <w:tc>
          <w:tcPr>
            <w:tcW w:w="1416" w:type="dxa"/>
            <w:shd w:val="clear" w:color="000000" w:fill="DBEEF3"/>
            <w:vAlign w:val="center"/>
          </w:tcPr>
          <w:p w:rsidR="00A558A6" w:rsidRPr="00993F58" w:rsidRDefault="00993F58" w:rsidP="003D23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F58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B02862" w:rsidRPr="00B02862" w:rsidRDefault="00B02862" w:rsidP="00B02862">
      <w:pPr>
        <w:spacing w:line="216" w:lineRule="auto"/>
        <w:ind w:right="235" w:firstLine="399"/>
        <w:jc w:val="both"/>
        <w:rPr>
          <w:rFonts w:ascii="Times New Roman" w:hAnsi="Times New Roman" w:cs="Times New Roman"/>
        </w:rPr>
      </w:pPr>
    </w:p>
    <w:p w:rsidR="003D23AF" w:rsidRPr="00B325C8" w:rsidRDefault="00B02862" w:rsidP="003A349E">
      <w:pPr>
        <w:tabs>
          <w:tab w:val="left" w:pos="3261"/>
        </w:tabs>
        <w:ind w:right="232" w:firstLine="851"/>
        <w:jc w:val="both"/>
      </w:pPr>
      <w:r w:rsidRPr="00B02862">
        <w:rPr>
          <w:rFonts w:ascii="Times New Roman" w:hAnsi="Times New Roman" w:cs="Times New Roman"/>
        </w:rPr>
        <w:t xml:space="preserve">Информация о финансировании и реализации  </w:t>
      </w:r>
      <w:r w:rsidR="00B85420">
        <w:rPr>
          <w:rFonts w:ascii="Times New Roman" w:hAnsi="Times New Roman" w:cs="Times New Roman"/>
        </w:rPr>
        <w:t xml:space="preserve">муниципальных </w:t>
      </w:r>
      <w:r w:rsidRPr="00B02862">
        <w:rPr>
          <w:rFonts w:ascii="Times New Roman" w:hAnsi="Times New Roman" w:cs="Times New Roman"/>
        </w:rPr>
        <w:t xml:space="preserve"> программ по объектам и источникам финансирования в 201</w:t>
      </w:r>
      <w:r w:rsidR="00A558A6">
        <w:rPr>
          <w:rFonts w:ascii="Times New Roman" w:hAnsi="Times New Roman" w:cs="Times New Roman"/>
        </w:rPr>
        <w:t>3</w:t>
      </w:r>
      <w:r w:rsidRPr="00B02862">
        <w:rPr>
          <w:rFonts w:ascii="Times New Roman" w:hAnsi="Times New Roman" w:cs="Times New Roman"/>
        </w:rPr>
        <w:t xml:space="preserve"> году  представлена в </w:t>
      </w:r>
      <w:r w:rsidRPr="00B325C8">
        <w:rPr>
          <w:rFonts w:ascii="Times New Roman" w:hAnsi="Times New Roman" w:cs="Times New Roman"/>
        </w:rPr>
        <w:t>приложении</w:t>
      </w:r>
      <w:r w:rsidR="004345FA" w:rsidRPr="00B325C8">
        <w:rPr>
          <w:rFonts w:ascii="Times New Roman" w:hAnsi="Times New Roman" w:cs="Times New Roman"/>
        </w:rPr>
        <w:t xml:space="preserve">  1</w:t>
      </w:r>
      <w:r w:rsidRPr="00B325C8">
        <w:rPr>
          <w:rFonts w:ascii="Times New Roman" w:hAnsi="Times New Roman" w:cs="Times New Roman"/>
        </w:rPr>
        <w:t>.</w:t>
      </w:r>
    </w:p>
    <w:p w:rsidR="003D23AF" w:rsidRDefault="003D23AF" w:rsidP="003D23AF">
      <w:pPr>
        <w:jc w:val="center"/>
        <w:rPr>
          <w:b/>
        </w:rPr>
      </w:pPr>
    </w:p>
    <w:p w:rsidR="00665237" w:rsidRDefault="00665237" w:rsidP="003D23AF">
      <w:pPr>
        <w:jc w:val="center"/>
        <w:rPr>
          <w:rFonts w:ascii="Times New Roman" w:hAnsi="Times New Roman" w:cs="Times New Roman"/>
          <w:b/>
        </w:rPr>
      </w:pPr>
    </w:p>
    <w:p w:rsidR="002C2DC1" w:rsidRDefault="002C2DC1" w:rsidP="003D23AF">
      <w:pPr>
        <w:jc w:val="center"/>
        <w:rPr>
          <w:rFonts w:ascii="Times New Roman" w:hAnsi="Times New Roman" w:cs="Times New Roman"/>
          <w:b/>
        </w:rPr>
      </w:pPr>
    </w:p>
    <w:p w:rsidR="003D23AF" w:rsidRPr="00544EE4" w:rsidRDefault="00043053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эффективности реализации </w:t>
      </w:r>
      <w:r w:rsidR="003D23AF" w:rsidRPr="00544EE4">
        <w:rPr>
          <w:rFonts w:ascii="Times New Roman" w:hAnsi="Times New Roman" w:cs="Times New Roman"/>
          <w:b/>
        </w:rPr>
        <w:br/>
        <w:t>муниципальных программ за 201</w:t>
      </w:r>
      <w:r w:rsidR="00A558A6">
        <w:rPr>
          <w:rFonts w:ascii="Times New Roman" w:hAnsi="Times New Roman" w:cs="Times New Roman"/>
          <w:b/>
        </w:rPr>
        <w:t>3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3D23AF" w:rsidRPr="00544EE4" w:rsidRDefault="003D23AF" w:rsidP="00BE530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proofErr w:type="gramStart"/>
      <w:r w:rsidRPr="00544EE4">
        <w:rPr>
          <w:sz w:val="28"/>
          <w:szCs w:val="28"/>
        </w:rPr>
        <w:t>Экспертная оценка эффективности реализации муниципальных</w:t>
      </w:r>
      <w:r w:rsidR="00A558A6">
        <w:rPr>
          <w:sz w:val="28"/>
          <w:szCs w:val="28"/>
        </w:rPr>
        <w:t xml:space="preserve"> </w:t>
      </w:r>
      <w:r w:rsidRPr="00544EE4">
        <w:rPr>
          <w:sz w:val="28"/>
          <w:szCs w:val="28"/>
        </w:rPr>
        <w:t xml:space="preserve"> программ за январь-декабрь 201</w:t>
      </w:r>
      <w:r w:rsidR="00A558A6">
        <w:rPr>
          <w:sz w:val="28"/>
          <w:szCs w:val="28"/>
        </w:rPr>
        <w:t>3</w:t>
      </w:r>
      <w:r w:rsidRPr="00544EE4">
        <w:rPr>
          <w:sz w:val="28"/>
          <w:szCs w:val="28"/>
        </w:rPr>
        <w:t xml:space="preserve"> года проведена на основе данных  </w:t>
      </w:r>
      <w:r w:rsidR="002D0156">
        <w:rPr>
          <w:sz w:val="28"/>
          <w:szCs w:val="28"/>
        </w:rPr>
        <w:t xml:space="preserve">исполнителей </w:t>
      </w:r>
      <w:r w:rsidRPr="00544EE4">
        <w:rPr>
          <w:sz w:val="28"/>
          <w:szCs w:val="28"/>
        </w:rPr>
        <w:t xml:space="preserve"> муниципальных программ в соответствии с Порядком проведения оценки эффективности реализации муниципальных долгосрочных целевых программ, утвержденным постановлением Администрации </w:t>
      </w:r>
      <w:proofErr w:type="spellStart"/>
      <w:r w:rsidRPr="00544EE4">
        <w:rPr>
          <w:sz w:val="28"/>
          <w:szCs w:val="28"/>
        </w:rPr>
        <w:t>Ханкайского</w:t>
      </w:r>
      <w:proofErr w:type="spellEnd"/>
      <w:r w:rsidRPr="00544EE4">
        <w:rPr>
          <w:sz w:val="28"/>
          <w:szCs w:val="28"/>
        </w:rPr>
        <w:t xml:space="preserve"> муниципального района от 11.09.2012 № 788-па «Об утверждении порядка разработки и реализации долгосрочных и ведомственных целевых программ </w:t>
      </w:r>
      <w:proofErr w:type="spellStart"/>
      <w:r w:rsidRPr="00544EE4">
        <w:rPr>
          <w:sz w:val="28"/>
          <w:szCs w:val="28"/>
        </w:rPr>
        <w:t>Ханкайского</w:t>
      </w:r>
      <w:proofErr w:type="spellEnd"/>
      <w:r w:rsidRPr="00544EE4">
        <w:rPr>
          <w:sz w:val="28"/>
          <w:szCs w:val="28"/>
        </w:rPr>
        <w:t xml:space="preserve"> муниципального района».</w:t>
      </w:r>
      <w:proofErr w:type="gramEnd"/>
    </w:p>
    <w:p w:rsidR="003D23AF" w:rsidRPr="00544EE4" w:rsidRDefault="003D23AF" w:rsidP="00BE530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proofErr w:type="gramStart"/>
      <w:r w:rsidRPr="00544EE4">
        <w:rPr>
          <w:sz w:val="28"/>
          <w:szCs w:val="28"/>
        </w:rPr>
        <w:t>В 201</w:t>
      </w:r>
      <w:r w:rsidR="00A558A6">
        <w:rPr>
          <w:sz w:val="28"/>
          <w:szCs w:val="28"/>
        </w:rPr>
        <w:t>3</w:t>
      </w:r>
      <w:r w:rsidRPr="00544EE4">
        <w:rPr>
          <w:sz w:val="28"/>
          <w:szCs w:val="28"/>
        </w:rPr>
        <w:t xml:space="preserve"> году в </w:t>
      </w:r>
      <w:proofErr w:type="spellStart"/>
      <w:r w:rsidRPr="00544EE4">
        <w:rPr>
          <w:sz w:val="28"/>
          <w:szCs w:val="28"/>
        </w:rPr>
        <w:t>Ханкай</w:t>
      </w:r>
      <w:r w:rsidR="00A558A6">
        <w:rPr>
          <w:sz w:val="28"/>
          <w:szCs w:val="28"/>
        </w:rPr>
        <w:t>ском</w:t>
      </w:r>
      <w:proofErr w:type="spellEnd"/>
      <w:r w:rsidR="00A558A6">
        <w:rPr>
          <w:sz w:val="28"/>
          <w:szCs w:val="28"/>
        </w:rPr>
        <w:t xml:space="preserve"> районе велась реализация 2</w:t>
      </w:r>
      <w:r w:rsidR="005034F5">
        <w:rPr>
          <w:sz w:val="28"/>
          <w:szCs w:val="28"/>
        </w:rPr>
        <w:t>0</w:t>
      </w:r>
      <w:r w:rsidRPr="00544EE4">
        <w:rPr>
          <w:sz w:val="28"/>
          <w:szCs w:val="28"/>
        </w:rPr>
        <w:t xml:space="preserve"> муниципальн</w:t>
      </w:r>
      <w:r w:rsidR="004211A2">
        <w:rPr>
          <w:sz w:val="28"/>
          <w:szCs w:val="28"/>
        </w:rPr>
        <w:t>ых</w:t>
      </w:r>
      <w:r w:rsidRPr="00544EE4">
        <w:rPr>
          <w:sz w:val="28"/>
          <w:szCs w:val="28"/>
        </w:rPr>
        <w:t xml:space="preserve"> программ, профинансированы </w:t>
      </w:r>
      <w:r w:rsidR="00A558A6">
        <w:rPr>
          <w:sz w:val="28"/>
          <w:szCs w:val="28"/>
        </w:rPr>
        <w:t xml:space="preserve"> </w:t>
      </w:r>
      <w:r w:rsidR="005034F5">
        <w:rPr>
          <w:sz w:val="28"/>
          <w:szCs w:val="28"/>
        </w:rPr>
        <w:t>19</w:t>
      </w:r>
      <w:r w:rsidRPr="00665237">
        <w:rPr>
          <w:sz w:val="28"/>
          <w:szCs w:val="28"/>
        </w:rPr>
        <w:t> муниципальных программы</w:t>
      </w:r>
      <w:r w:rsidRPr="00544EE4">
        <w:rPr>
          <w:sz w:val="28"/>
          <w:szCs w:val="28"/>
        </w:rPr>
        <w:t xml:space="preserve"> в объеме </w:t>
      </w:r>
      <w:r w:rsidR="00C54179">
        <w:rPr>
          <w:sz w:val="28"/>
          <w:szCs w:val="28"/>
        </w:rPr>
        <w:t>18538,64</w:t>
      </w:r>
      <w:r w:rsidR="00544EE4" w:rsidRPr="00544EE4">
        <w:rPr>
          <w:sz w:val="28"/>
          <w:szCs w:val="28"/>
        </w:rPr>
        <w:t xml:space="preserve"> тыс.</w:t>
      </w:r>
      <w:r w:rsidRPr="00544EE4">
        <w:rPr>
          <w:sz w:val="28"/>
          <w:szCs w:val="28"/>
        </w:rPr>
        <w:t xml:space="preserve"> рублей за счет </w:t>
      </w:r>
      <w:r w:rsidR="00544EE4" w:rsidRPr="00544EE4">
        <w:rPr>
          <w:sz w:val="28"/>
          <w:szCs w:val="28"/>
        </w:rPr>
        <w:t>средств бюджета района</w:t>
      </w:r>
      <w:r w:rsidRPr="00544EE4">
        <w:rPr>
          <w:sz w:val="28"/>
          <w:szCs w:val="28"/>
        </w:rPr>
        <w:t xml:space="preserve">. </w:t>
      </w:r>
      <w:proofErr w:type="gramEnd"/>
    </w:p>
    <w:p w:rsidR="003D23AF" w:rsidRPr="00544EE4" w:rsidRDefault="003D23AF" w:rsidP="00665237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 xml:space="preserve">Реализация мероприятий </w:t>
      </w:r>
      <w:r w:rsidRPr="00544EE4">
        <w:rPr>
          <w:b/>
          <w:sz w:val="28"/>
          <w:szCs w:val="28"/>
        </w:rPr>
        <w:t xml:space="preserve"> </w:t>
      </w:r>
      <w:r w:rsidRPr="00665237">
        <w:rPr>
          <w:sz w:val="28"/>
          <w:szCs w:val="28"/>
        </w:rPr>
        <w:t>программ</w:t>
      </w:r>
      <w:r w:rsidR="004211A2">
        <w:rPr>
          <w:sz w:val="28"/>
          <w:szCs w:val="28"/>
        </w:rPr>
        <w:t>ы «</w:t>
      </w:r>
      <w:r w:rsidRPr="00544EE4">
        <w:rPr>
          <w:sz w:val="28"/>
          <w:szCs w:val="28"/>
        </w:rPr>
        <w:t xml:space="preserve">Проведение мониторинга качества предоставления </w:t>
      </w:r>
      <w:r w:rsidR="00544EE4" w:rsidRPr="00544EE4">
        <w:rPr>
          <w:sz w:val="28"/>
          <w:szCs w:val="28"/>
        </w:rPr>
        <w:t>муниципаль</w:t>
      </w:r>
      <w:r w:rsidRPr="00544EE4">
        <w:rPr>
          <w:sz w:val="28"/>
          <w:szCs w:val="28"/>
        </w:rPr>
        <w:t xml:space="preserve">ных услуг в </w:t>
      </w:r>
      <w:proofErr w:type="spellStart"/>
      <w:r w:rsidR="00544EE4" w:rsidRPr="00544EE4">
        <w:rPr>
          <w:sz w:val="28"/>
          <w:szCs w:val="28"/>
        </w:rPr>
        <w:t>Ханкайском</w:t>
      </w:r>
      <w:proofErr w:type="spellEnd"/>
      <w:r w:rsidR="00544EE4" w:rsidRPr="00544EE4">
        <w:rPr>
          <w:sz w:val="28"/>
          <w:szCs w:val="28"/>
        </w:rPr>
        <w:t xml:space="preserve"> муниципальном районе</w:t>
      </w:r>
      <w:r w:rsidR="004211A2">
        <w:rPr>
          <w:sz w:val="28"/>
          <w:szCs w:val="28"/>
        </w:rPr>
        <w:t>»</w:t>
      </w:r>
      <w:r w:rsidR="00544EE4" w:rsidRPr="00544EE4">
        <w:rPr>
          <w:sz w:val="28"/>
          <w:szCs w:val="28"/>
        </w:rPr>
        <w:t xml:space="preserve"> на 2012</w:t>
      </w:r>
      <w:r w:rsidRPr="00544EE4">
        <w:rPr>
          <w:sz w:val="28"/>
          <w:szCs w:val="28"/>
        </w:rPr>
        <w:t>-201</w:t>
      </w:r>
      <w:r w:rsidR="00544EE4" w:rsidRPr="00544EE4">
        <w:rPr>
          <w:sz w:val="28"/>
          <w:szCs w:val="28"/>
        </w:rPr>
        <w:t>5</w:t>
      </w:r>
      <w:r w:rsidR="004211A2">
        <w:rPr>
          <w:sz w:val="28"/>
          <w:szCs w:val="28"/>
        </w:rPr>
        <w:t xml:space="preserve"> годы </w:t>
      </w:r>
      <w:r w:rsidR="004211A2" w:rsidRPr="004211A2">
        <w:rPr>
          <w:sz w:val="28"/>
          <w:szCs w:val="28"/>
        </w:rPr>
        <w:t xml:space="preserve"> </w:t>
      </w:r>
      <w:r w:rsidR="004211A2" w:rsidRPr="00544EE4">
        <w:rPr>
          <w:sz w:val="28"/>
          <w:szCs w:val="28"/>
        </w:rPr>
        <w:t>не требовал</w:t>
      </w:r>
      <w:r w:rsidR="00CF4300">
        <w:rPr>
          <w:sz w:val="28"/>
          <w:szCs w:val="28"/>
        </w:rPr>
        <w:t>о</w:t>
      </w:r>
      <w:r w:rsidR="004211A2" w:rsidRPr="00544EE4">
        <w:rPr>
          <w:sz w:val="28"/>
          <w:szCs w:val="28"/>
        </w:rPr>
        <w:t xml:space="preserve"> финансовых затрат</w:t>
      </w:r>
      <w:r w:rsidR="004211A2">
        <w:rPr>
          <w:sz w:val="28"/>
          <w:szCs w:val="28"/>
        </w:rPr>
        <w:t>.</w:t>
      </w:r>
    </w:p>
    <w:p w:rsidR="003D23AF" w:rsidRPr="00544EE4" w:rsidRDefault="00B325C8" w:rsidP="00BE530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23AF" w:rsidRPr="00544EE4">
        <w:rPr>
          <w:sz w:val="28"/>
          <w:szCs w:val="28"/>
        </w:rPr>
        <w:t xml:space="preserve">Экспертная оценка эффективности реализации </w:t>
      </w:r>
      <w:r w:rsidR="00544EE4" w:rsidRPr="00544EE4">
        <w:rPr>
          <w:sz w:val="28"/>
          <w:szCs w:val="28"/>
        </w:rPr>
        <w:t xml:space="preserve">муниципальных </w:t>
      </w:r>
      <w:r w:rsidR="003D23AF" w:rsidRPr="00544EE4">
        <w:rPr>
          <w:sz w:val="28"/>
          <w:szCs w:val="28"/>
        </w:rPr>
        <w:t xml:space="preserve"> программ за 201</w:t>
      </w:r>
      <w:r w:rsidR="00C54179">
        <w:rPr>
          <w:sz w:val="28"/>
          <w:szCs w:val="28"/>
        </w:rPr>
        <w:t>3</w:t>
      </w:r>
      <w:r w:rsidR="003D23AF" w:rsidRPr="00544EE4">
        <w:rPr>
          <w:sz w:val="28"/>
          <w:szCs w:val="28"/>
        </w:rPr>
        <w:t xml:space="preserve"> год проведена по </w:t>
      </w:r>
      <w:r w:rsidR="008D4E44">
        <w:rPr>
          <w:sz w:val="28"/>
          <w:szCs w:val="28"/>
        </w:rPr>
        <w:t>18</w:t>
      </w:r>
      <w:r w:rsidR="003D23AF" w:rsidRPr="00544EE4">
        <w:rPr>
          <w:b/>
          <w:sz w:val="28"/>
          <w:szCs w:val="28"/>
        </w:rPr>
        <w:t> </w:t>
      </w:r>
      <w:r w:rsidR="003D23AF" w:rsidRPr="004F0100">
        <w:rPr>
          <w:sz w:val="28"/>
          <w:szCs w:val="28"/>
        </w:rPr>
        <w:t>программам</w:t>
      </w:r>
      <w:r w:rsidR="003D23AF" w:rsidRPr="00544EE4">
        <w:rPr>
          <w:sz w:val="28"/>
          <w:szCs w:val="28"/>
        </w:rPr>
        <w:t xml:space="preserve"> из</w:t>
      </w:r>
      <w:r w:rsidR="00544EE4" w:rsidRPr="00544EE4">
        <w:rPr>
          <w:sz w:val="28"/>
          <w:szCs w:val="28"/>
        </w:rPr>
        <w:t xml:space="preserve">  </w:t>
      </w:r>
      <w:r w:rsidR="00C54179">
        <w:rPr>
          <w:sz w:val="28"/>
          <w:szCs w:val="28"/>
        </w:rPr>
        <w:t>2</w:t>
      </w:r>
      <w:r w:rsidR="004211A2">
        <w:rPr>
          <w:sz w:val="28"/>
          <w:szCs w:val="28"/>
        </w:rPr>
        <w:t>0</w:t>
      </w:r>
      <w:r w:rsidR="00C54179">
        <w:rPr>
          <w:sz w:val="28"/>
          <w:szCs w:val="28"/>
        </w:rPr>
        <w:t>.</w:t>
      </w:r>
      <w:r w:rsidR="003D23AF" w:rsidRPr="004F0100">
        <w:rPr>
          <w:sz w:val="28"/>
          <w:szCs w:val="28"/>
        </w:rPr>
        <w:t xml:space="preserve"> </w:t>
      </w:r>
      <w:r w:rsidR="004F0100">
        <w:rPr>
          <w:sz w:val="28"/>
          <w:szCs w:val="28"/>
        </w:rPr>
        <w:t xml:space="preserve"> </w:t>
      </w:r>
      <w:r w:rsidR="003D23AF" w:rsidRPr="004F0100">
        <w:rPr>
          <w:sz w:val="28"/>
          <w:szCs w:val="28"/>
        </w:rPr>
        <w:t>По</w:t>
      </w:r>
      <w:r w:rsidR="004F0100" w:rsidRPr="004F0100">
        <w:rPr>
          <w:sz w:val="28"/>
          <w:szCs w:val="28"/>
        </w:rPr>
        <w:t xml:space="preserve"> </w:t>
      </w:r>
      <w:r w:rsidR="008D4E44">
        <w:rPr>
          <w:sz w:val="28"/>
          <w:szCs w:val="28"/>
        </w:rPr>
        <w:t>2</w:t>
      </w:r>
      <w:r w:rsidR="003D23AF" w:rsidRPr="004F0100">
        <w:rPr>
          <w:sz w:val="28"/>
          <w:szCs w:val="28"/>
        </w:rPr>
        <w:t>  программам</w:t>
      </w:r>
      <w:r w:rsidR="003D23AF" w:rsidRPr="00544EE4">
        <w:rPr>
          <w:sz w:val="28"/>
          <w:szCs w:val="28"/>
        </w:rPr>
        <w:t xml:space="preserve"> оценка эффективности </w:t>
      </w:r>
      <w:r w:rsidR="00544EE4" w:rsidRPr="00544EE4">
        <w:rPr>
          <w:sz w:val="28"/>
          <w:szCs w:val="28"/>
        </w:rPr>
        <w:t>не проводилась из-за отсутствия целевых индикаторов</w:t>
      </w:r>
      <w:r w:rsidR="003D23AF" w:rsidRPr="00544EE4">
        <w:rPr>
          <w:sz w:val="28"/>
          <w:szCs w:val="28"/>
        </w:rPr>
        <w:t>.</w:t>
      </w:r>
    </w:p>
    <w:p w:rsidR="004F0100" w:rsidRDefault="003D23AF" w:rsidP="00BE5309">
      <w:pPr>
        <w:ind w:firstLine="708"/>
        <w:jc w:val="both"/>
        <w:rPr>
          <w:rFonts w:ascii="Times New Roman" w:hAnsi="Times New Roman" w:cs="Times New Roman"/>
        </w:rPr>
      </w:pPr>
      <w:r w:rsidRPr="00544EE4">
        <w:rPr>
          <w:rFonts w:ascii="Times New Roman" w:hAnsi="Times New Roman" w:cs="Times New Roman"/>
        </w:rPr>
        <w:t>Индикатор считается выполненным при достижении уровня целевого индикатора, установленного в программе на 201</w:t>
      </w:r>
      <w:r w:rsidR="00C54179">
        <w:rPr>
          <w:rFonts w:ascii="Times New Roman" w:hAnsi="Times New Roman" w:cs="Times New Roman"/>
        </w:rPr>
        <w:t>3</w:t>
      </w:r>
      <w:r w:rsidRPr="00544EE4">
        <w:rPr>
          <w:rFonts w:ascii="Times New Roman" w:hAnsi="Times New Roman" w:cs="Times New Roman"/>
        </w:rPr>
        <w:t xml:space="preserve"> год, 100% и более (по показателям, которые должны снижаться – 100% и менее)</w:t>
      </w:r>
      <w:r w:rsidR="004F0100">
        <w:rPr>
          <w:rFonts w:ascii="Times New Roman" w:hAnsi="Times New Roman" w:cs="Times New Roman"/>
        </w:rPr>
        <w:t>.</w:t>
      </w:r>
      <w:r w:rsidRPr="00544EE4">
        <w:rPr>
          <w:rFonts w:ascii="Times New Roman" w:hAnsi="Times New Roman" w:cs="Times New Roman"/>
        </w:rPr>
        <w:t xml:space="preserve"> </w:t>
      </w:r>
    </w:p>
    <w:p w:rsidR="003D23AF" w:rsidRPr="00544EE4" w:rsidRDefault="003D23AF" w:rsidP="00BE5309">
      <w:pPr>
        <w:ind w:firstLine="708"/>
        <w:jc w:val="both"/>
        <w:rPr>
          <w:rFonts w:ascii="Times New Roman" w:hAnsi="Times New Roman" w:cs="Times New Roman"/>
        </w:rPr>
      </w:pPr>
      <w:r w:rsidRPr="00544EE4">
        <w:rPr>
          <w:rFonts w:ascii="Times New Roman" w:hAnsi="Times New Roman" w:cs="Times New Roman"/>
        </w:rPr>
        <w:t>Итоговая оценка эффективности программы рассчитана в соответствии с порядком проведения оценки эффективности реализации</w:t>
      </w:r>
      <w:r w:rsidR="00544EE4" w:rsidRPr="00544EE4">
        <w:rPr>
          <w:rFonts w:ascii="Times New Roman" w:hAnsi="Times New Roman" w:cs="Times New Roman"/>
        </w:rPr>
        <w:t xml:space="preserve"> муниципальных</w:t>
      </w:r>
      <w:r w:rsidRPr="00544EE4">
        <w:rPr>
          <w:rFonts w:ascii="Times New Roman" w:hAnsi="Times New Roman" w:cs="Times New Roman"/>
        </w:rPr>
        <w:t xml:space="preserve"> долгосрочных целевых программ на основе сравнения фактически достигнутых значений целевых индикаторов с установленными программами годовыми значениями. Реализация программ оценена как эффективная при достижении 100 % и более средним уровнем выполнения индикаторов, установленных в программах</w:t>
      </w:r>
      <w:r w:rsidRPr="00544EE4">
        <w:rPr>
          <w:rFonts w:ascii="Times New Roman" w:hAnsi="Times New Roman" w:cs="Times New Roman"/>
          <w:b/>
        </w:rPr>
        <w:t xml:space="preserve"> </w:t>
      </w:r>
      <w:r w:rsidRPr="00544EE4">
        <w:rPr>
          <w:rFonts w:ascii="Times New Roman" w:hAnsi="Times New Roman" w:cs="Times New Roman"/>
        </w:rPr>
        <w:t>(в соответствии с приложением 2).</w:t>
      </w:r>
    </w:p>
    <w:p w:rsidR="003D23AF" w:rsidRDefault="003D23AF" w:rsidP="003D23AF">
      <w:pPr>
        <w:widowControl w:val="0"/>
        <w:tabs>
          <w:tab w:val="left" w:pos="284"/>
          <w:tab w:val="left" w:pos="1080"/>
        </w:tabs>
        <w:jc w:val="center"/>
        <w:rPr>
          <w:b/>
        </w:rPr>
      </w:pPr>
    </w:p>
    <w:p w:rsidR="003D23AF" w:rsidRPr="00665237" w:rsidRDefault="00043053" w:rsidP="002D0156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ED199C">
        <w:rPr>
          <w:rFonts w:ascii="Times New Roman" w:hAnsi="Times New Roman" w:cs="Times New Roman"/>
          <w:b/>
        </w:rPr>
        <w:tab/>
      </w:r>
      <w:r w:rsidR="003D23AF" w:rsidRPr="00665237">
        <w:rPr>
          <w:rFonts w:ascii="Times New Roman" w:hAnsi="Times New Roman" w:cs="Times New Roman"/>
        </w:rPr>
        <w:t>В результате проведения экспертной оценки возможно принятие следующих решений:</w:t>
      </w:r>
    </w:p>
    <w:p w:rsidR="003D23AF" w:rsidRPr="00FC22C0" w:rsidRDefault="00ED199C" w:rsidP="002D0156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bCs/>
        </w:rPr>
      </w:pPr>
      <w:r w:rsidRPr="00665237">
        <w:rPr>
          <w:rFonts w:ascii="Times New Roman" w:hAnsi="Times New Roman" w:cs="Times New Roman"/>
          <w:bCs/>
        </w:rPr>
        <w:tab/>
      </w:r>
      <w:r w:rsidRPr="00665237">
        <w:rPr>
          <w:rFonts w:ascii="Times New Roman" w:hAnsi="Times New Roman" w:cs="Times New Roman"/>
          <w:bCs/>
        </w:rPr>
        <w:tab/>
      </w:r>
      <w:r w:rsidR="003D23AF" w:rsidRPr="00FC22C0">
        <w:rPr>
          <w:rFonts w:ascii="Times New Roman" w:hAnsi="Times New Roman" w:cs="Times New Roman"/>
          <w:b/>
          <w:bCs/>
          <w:lang w:val="en-US"/>
        </w:rPr>
        <w:t>I</w:t>
      </w:r>
      <w:r w:rsidR="003D23AF" w:rsidRPr="00FC22C0">
        <w:rPr>
          <w:rFonts w:ascii="Times New Roman" w:hAnsi="Times New Roman" w:cs="Times New Roman"/>
          <w:b/>
          <w:bCs/>
        </w:rPr>
        <w:t xml:space="preserve">. Признать эффективной в связи с выполнением плановых значений целевых индикаторов </w:t>
      </w:r>
      <w:proofErr w:type="gramStart"/>
      <w:r w:rsidR="003D23AF" w:rsidRPr="00FC22C0">
        <w:rPr>
          <w:rFonts w:ascii="Times New Roman" w:hAnsi="Times New Roman" w:cs="Times New Roman"/>
          <w:b/>
          <w:bCs/>
        </w:rPr>
        <w:t xml:space="preserve">реализацию </w:t>
      </w:r>
      <w:r w:rsidR="002C2DC1" w:rsidRPr="00FC22C0">
        <w:rPr>
          <w:rFonts w:ascii="Times New Roman" w:hAnsi="Times New Roman" w:cs="Times New Roman"/>
          <w:b/>
          <w:bCs/>
        </w:rPr>
        <w:t xml:space="preserve"> </w:t>
      </w:r>
      <w:r w:rsidR="00795B3A">
        <w:rPr>
          <w:rFonts w:ascii="Times New Roman" w:hAnsi="Times New Roman" w:cs="Times New Roman"/>
          <w:b/>
          <w:bCs/>
        </w:rPr>
        <w:t>1</w:t>
      </w:r>
      <w:r w:rsidR="00BC69A4">
        <w:rPr>
          <w:rFonts w:ascii="Times New Roman" w:hAnsi="Times New Roman" w:cs="Times New Roman"/>
          <w:b/>
          <w:bCs/>
        </w:rPr>
        <w:t>0</w:t>
      </w:r>
      <w:proofErr w:type="gramEnd"/>
      <w:r w:rsidR="00CF4300">
        <w:rPr>
          <w:rFonts w:ascii="Times New Roman" w:hAnsi="Times New Roman" w:cs="Times New Roman"/>
          <w:b/>
          <w:bCs/>
        </w:rPr>
        <w:t xml:space="preserve"> </w:t>
      </w:r>
      <w:r w:rsidR="002C2DC1" w:rsidRPr="00FC22C0">
        <w:rPr>
          <w:rFonts w:ascii="Times New Roman" w:hAnsi="Times New Roman" w:cs="Times New Roman"/>
          <w:b/>
          <w:bCs/>
        </w:rPr>
        <w:t xml:space="preserve"> </w:t>
      </w:r>
      <w:r w:rsidR="00043053" w:rsidRPr="00FC22C0">
        <w:rPr>
          <w:rFonts w:ascii="Times New Roman" w:hAnsi="Times New Roman" w:cs="Times New Roman"/>
          <w:b/>
          <w:bCs/>
        </w:rPr>
        <w:t>муниципальных</w:t>
      </w:r>
      <w:r w:rsidR="003D23AF" w:rsidRPr="00FC22C0">
        <w:rPr>
          <w:rFonts w:ascii="Times New Roman" w:hAnsi="Times New Roman" w:cs="Times New Roman"/>
          <w:b/>
          <w:bCs/>
        </w:rPr>
        <w:t xml:space="preserve"> программ:</w:t>
      </w:r>
    </w:p>
    <w:p w:rsidR="00BE5309" w:rsidRPr="00BE5309" w:rsidRDefault="00F313BA" w:rsidP="006A4267">
      <w:pPr>
        <w:ind w:right="-144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ab/>
      </w:r>
    </w:p>
    <w:p w:rsidR="008D4E44" w:rsidRDefault="00F313BA" w:rsidP="008D4E44">
      <w:pPr>
        <w:ind w:right="-144"/>
        <w:rPr>
          <w:rFonts w:ascii="Times New Roman" w:hAnsi="Times New Roman" w:cs="Times New Roman"/>
          <w:b/>
          <w:bCs/>
          <w:iCs/>
        </w:rPr>
      </w:pPr>
      <w:r w:rsidRPr="00C0166B">
        <w:rPr>
          <w:rFonts w:ascii="Times New Roman" w:hAnsi="Times New Roman" w:cs="Times New Roman"/>
          <w:b/>
          <w:bCs/>
          <w:iCs/>
        </w:rPr>
        <w:tab/>
      </w:r>
      <w:r w:rsidRPr="00C0166B">
        <w:rPr>
          <w:rFonts w:ascii="Times New Roman" w:hAnsi="Times New Roman" w:cs="Times New Roman"/>
          <w:b/>
          <w:bCs/>
          <w:iCs/>
        </w:rPr>
        <w:tab/>
      </w:r>
      <w:r w:rsidR="008D4E44" w:rsidRPr="00C0166B">
        <w:rPr>
          <w:rFonts w:ascii="Times New Roman" w:hAnsi="Times New Roman" w:cs="Times New Roman"/>
          <w:b/>
          <w:bCs/>
        </w:rPr>
        <w:t xml:space="preserve">      1</w:t>
      </w:r>
      <w:r w:rsidR="008D4E44" w:rsidRPr="00C0166B">
        <w:rPr>
          <w:rFonts w:ascii="Times New Roman" w:hAnsi="Times New Roman" w:cs="Times New Roman"/>
          <w:b/>
          <w:bCs/>
          <w:iCs/>
        </w:rPr>
        <w:t xml:space="preserve">.« Развитие муниципальной службы в </w:t>
      </w:r>
      <w:proofErr w:type="spellStart"/>
      <w:r w:rsidR="008D4E44" w:rsidRPr="00C0166B">
        <w:rPr>
          <w:rFonts w:ascii="Times New Roman" w:hAnsi="Times New Roman" w:cs="Times New Roman"/>
          <w:b/>
          <w:bCs/>
          <w:iCs/>
        </w:rPr>
        <w:t>Ханкайском</w:t>
      </w:r>
      <w:proofErr w:type="spellEnd"/>
      <w:r w:rsidR="008D4E44">
        <w:rPr>
          <w:rFonts w:ascii="Times New Roman" w:hAnsi="Times New Roman" w:cs="Times New Roman"/>
          <w:b/>
          <w:bCs/>
          <w:iCs/>
        </w:rPr>
        <w:t xml:space="preserve"> </w:t>
      </w:r>
      <w:r w:rsidR="008D4E44" w:rsidRPr="00C0166B">
        <w:rPr>
          <w:rFonts w:ascii="Times New Roman" w:hAnsi="Times New Roman" w:cs="Times New Roman"/>
          <w:b/>
          <w:bCs/>
          <w:iCs/>
        </w:rPr>
        <w:t xml:space="preserve"> </w:t>
      </w:r>
      <w:r w:rsidR="008D4E44">
        <w:rPr>
          <w:rFonts w:ascii="Times New Roman" w:hAnsi="Times New Roman" w:cs="Times New Roman"/>
          <w:b/>
          <w:bCs/>
          <w:iCs/>
        </w:rPr>
        <w:t>м</w:t>
      </w:r>
      <w:r w:rsidR="008D4E44" w:rsidRPr="00C0166B">
        <w:rPr>
          <w:rFonts w:ascii="Times New Roman" w:hAnsi="Times New Roman" w:cs="Times New Roman"/>
          <w:b/>
          <w:bCs/>
          <w:iCs/>
        </w:rPr>
        <w:t>униципальном районе» на 2012-2015годы</w:t>
      </w:r>
      <w:r w:rsidR="008D4E44">
        <w:rPr>
          <w:rFonts w:ascii="Times New Roman" w:hAnsi="Times New Roman" w:cs="Times New Roman"/>
          <w:b/>
          <w:bCs/>
          <w:iCs/>
        </w:rPr>
        <w:tab/>
      </w:r>
    </w:p>
    <w:p w:rsidR="008D4E44" w:rsidRDefault="008D4E44" w:rsidP="008D4E44">
      <w:pPr>
        <w:pStyle w:val="ac"/>
        <w:spacing w:after="0"/>
        <w:ind w:firstLine="708"/>
        <w:jc w:val="both"/>
        <w:rPr>
          <w:rFonts w:ascii="Times New Roman" w:hAnsi="Times New Roman" w:cs="Times New Roman"/>
        </w:rPr>
      </w:pPr>
      <w:r w:rsidRPr="00547E80">
        <w:rPr>
          <w:rFonts w:ascii="Times New Roman" w:hAnsi="Times New Roman" w:cs="Times New Roman"/>
        </w:rPr>
        <w:t>В 2013 году в</w:t>
      </w:r>
      <w:r>
        <w:rPr>
          <w:rFonts w:ascii="Times New Roman" w:hAnsi="Times New Roman" w:cs="Times New Roman"/>
        </w:rPr>
        <w:t xml:space="preserve"> рамках </w:t>
      </w:r>
      <w:r w:rsidRPr="00396412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были проведены следующие мероприятия:</w:t>
      </w:r>
    </w:p>
    <w:p w:rsidR="008D4E44" w:rsidRDefault="008D4E44" w:rsidP="008D4E44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1)Приобретено:</w:t>
      </w:r>
    </w:p>
    <w:p w:rsidR="008D4E44" w:rsidRDefault="008D4E44" w:rsidP="008D4E44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 монитора, 2 принтера и комплектующие к </w:t>
      </w:r>
      <w:proofErr w:type="spellStart"/>
      <w:r>
        <w:rPr>
          <w:rFonts w:ascii="Times New Roman" w:hAnsi="Times New Roman" w:cs="Times New Roman"/>
        </w:rPr>
        <w:t>орг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ехнике</w:t>
      </w:r>
      <w:proofErr w:type="spellEnd"/>
      <w:r>
        <w:rPr>
          <w:rFonts w:ascii="Times New Roman" w:hAnsi="Times New Roman" w:cs="Times New Roman"/>
        </w:rPr>
        <w:t xml:space="preserve"> (аккумуляторы к источникам бесперебойного питания);</w:t>
      </w:r>
    </w:p>
    <w:p w:rsidR="008D4E44" w:rsidRDefault="008D4E44" w:rsidP="008D4E44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-программные продукты «1-С», «Консультант плюс», «Контур Экстерн». </w:t>
      </w:r>
    </w:p>
    <w:p w:rsidR="008D4E44" w:rsidRDefault="008D4E44" w:rsidP="008D4E44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Оплачено участие в обучающих семинарах 9 специалистам, в том числе 6 чел. проживание. Специалиста архивного отдела направляли в Московскую область </w:t>
      </w:r>
      <w:r>
        <w:rPr>
          <w:rFonts w:ascii="Times New Roman" w:hAnsi="Times New Roman" w:cs="Times New Roman"/>
        </w:rPr>
        <w:lastRenderedPageBreak/>
        <w:t xml:space="preserve">для изучения архивного фонда с целью уточнения фамилий бойцов, захороненных в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амень</w:t>
      </w:r>
      <w:proofErr w:type="spellEnd"/>
      <w:r>
        <w:rPr>
          <w:rFonts w:ascii="Times New Roman" w:hAnsi="Times New Roman" w:cs="Times New Roman"/>
        </w:rPr>
        <w:t>-Рыболов (проезд, проживание, суточные).</w:t>
      </w:r>
    </w:p>
    <w:p w:rsidR="008D4E44" w:rsidRPr="00A335C6" w:rsidRDefault="008D4E44" w:rsidP="008D4E44">
      <w:pPr>
        <w:pStyle w:val="ac"/>
        <w:spacing w:after="0"/>
        <w:jc w:val="both"/>
      </w:pPr>
      <w:r>
        <w:rPr>
          <w:rFonts w:ascii="Times New Roman" w:hAnsi="Times New Roman" w:cs="Times New Roman"/>
        </w:rPr>
        <w:t>3) Проведена диспансеризация 43 муниципальных служащих.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C0166B">
        <w:rPr>
          <w:rFonts w:ascii="Times New Roman" w:hAnsi="Times New Roman" w:cs="Times New Roman"/>
          <w:b/>
          <w:bCs/>
          <w:iCs/>
        </w:rPr>
        <w:tab/>
      </w:r>
      <w:r w:rsidRPr="00C0166B">
        <w:rPr>
          <w:rFonts w:ascii="Times New Roman" w:hAnsi="Times New Roman" w:cs="Times New Roman"/>
          <w:b/>
          <w:bCs/>
          <w:iCs/>
        </w:rPr>
        <w:tab/>
      </w:r>
      <w:r w:rsidRPr="00C0166B">
        <w:rPr>
          <w:rFonts w:ascii="Times New Roman" w:hAnsi="Times New Roman" w:cs="Times New Roman"/>
          <w:b/>
        </w:rPr>
        <w:t xml:space="preserve">2.«Развитие малого и среднего предпринимательства в </w:t>
      </w:r>
      <w:proofErr w:type="spellStart"/>
      <w:r w:rsidRPr="00C0166B">
        <w:rPr>
          <w:rFonts w:ascii="Times New Roman" w:hAnsi="Times New Roman" w:cs="Times New Roman"/>
          <w:b/>
        </w:rPr>
        <w:t>Ханкайском</w:t>
      </w:r>
      <w:proofErr w:type="spellEnd"/>
      <w:r w:rsidRPr="00C0166B">
        <w:rPr>
          <w:rFonts w:ascii="Times New Roman" w:hAnsi="Times New Roman" w:cs="Times New Roman"/>
          <w:b/>
        </w:rPr>
        <w:t xml:space="preserve"> муниципальном районе» на 2012-2015 годы</w:t>
      </w:r>
    </w:p>
    <w:p w:rsidR="008D4E44" w:rsidRDefault="008D4E44" w:rsidP="008D4E44">
      <w:pPr>
        <w:ind w:firstLine="708"/>
        <w:jc w:val="both"/>
        <w:rPr>
          <w:rFonts w:ascii="Times New Roman" w:hAnsi="Times New Roman" w:cs="Times New Roman"/>
        </w:rPr>
      </w:pPr>
      <w:r w:rsidRPr="002A2474">
        <w:rPr>
          <w:rFonts w:ascii="Times New Roman" w:hAnsi="Times New Roman" w:cs="Times New Roman"/>
        </w:rPr>
        <w:t>Получил</w:t>
      </w:r>
      <w:r>
        <w:rPr>
          <w:rFonts w:ascii="Times New Roman" w:hAnsi="Times New Roman" w:cs="Times New Roman"/>
        </w:rPr>
        <w:t>и</w:t>
      </w:r>
      <w:r w:rsidRPr="002A2474">
        <w:rPr>
          <w:rFonts w:ascii="Times New Roman" w:hAnsi="Times New Roman" w:cs="Times New Roman"/>
        </w:rPr>
        <w:t xml:space="preserve"> финансовую поддержку</w:t>
      </w:r>
      <w:r>
        <w:rPr>
          <w:rFonts w:ascii="Times New Roman" w:hAnsi="Times New Roman" w:cs="Times New Roman"/>
        </w:rPr>
        <w:t>:</w:t>
      </w:r>
      <w:r w:rsidRPr="002A2474">
        <w:rPr>
          <w:rFonts w:ascii="Times New Roman" w:hAnsi="Times New Roman" w:cs="Times New Roman"/>
        </w:rPr>
        <w:t xml:space="preserve">   общество с ограниченной ответственностью  «Управляющая компания «Первая» на приобретение оборудования для оказания услуг по содержанию многоквартирных домов из средств местного бюджета, 1 </w:t>
      </w:r>
      <w:r>
        <w:rPr>
          <w:rFonts w:ascii="Times New Roman" w:hAnsi="Times New Roman" w:cs="Times New Roman"/>
        </w:rPr>
        <w:t>предприниматель</w:t>
      </w:r>
      <w:r w:rsidRPr="002A2474">
        <w:rPr>
          <w:rFonts w:ascii="Times New Roman" w:hAnsi="Times New Roman" w:cs="Times New Roman"/>
        </w:rPr>
        <w:t xml:space="preserve"> на разведение КРС за счет субсидии из сре</w:t>
      </w:r>
      <w:proofErr w:type="gramStart"/>
      <w:r w:rsidRPr="002A2474">
        <w:rPr>
          <w:rFonts w:ascii="Times New Roman" w:hAnsi="Times New Roman" w:cs="Times New Roman"/>
        </w:rPr>
        <w:t>дств кр</w:t>
      </w:r>
      <w:proofErr w:type="gramEnd"/>
      <w:r w:rsidRPr="002A2474">
        <w:rPr>
          <w:rFonts w:ascii="Times New Roman" w:hAnsi="Times New Roman" w:cs="Times New Roman"/>
        </w:rPr>
        <w:t>аевого бюджета</w:t>
      </w:r>
      <w:r>
        <w:rPr>
          <w:rFonts w:ascii="Times New Roman" w:hAnsi="Times New Roman" w:cs="Times New Roman"/>
        </w:rPr>
        <w:t xml:space="preserve"> и 3предпринимателя</w:t>
      </w:r>
      <w:r w:rsidRPr="002A2474">
        <w:rPr>
          <w:rFonts w:ascii="Times New Roman" w:hAnsi="Times New Roman" w:cs="Times New Roman"/>
        </w:rPr>
        <w:t xml:space="preserve"> за счет средств федерального бюджета (разведение КРС, фотокерамика, СТО)</w:t>
      </w:r>
      <w:r>
        <w:rPr>
          <w:rFonts w:ascii="Times New Roman" w:hAnsi="Times New Roman" w:cs="Times New Roman"/>
        </w:rPr>
        <w:t>. Общая сумма грантов в 2013 году составила  1500,0 тысяч рублей.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ab/>
      </w:r>
      <w:r w:rsidRPr="002A2474">
        <w:rPr>
          <w:rFonts w:ascii="Times New Roman" w:hAnsi="Times New Roman" w:cs="Times New Roman"/>
        </w:rPr>
        <w:t xml:space="preserve"> </w:t>
      </w:r>
      <w:r w:rsidRPr="00C0166B">
        <w:rPr>
          <w:rFonts w:ascii="Times New Roman" w:hAnsi="Times New Roman" w:cs="Times New Roman"/>
          <w:b/>
          <w:bCs/>
          <w:iCs/>
        </w:rPr>
        <w:tab/>
      </w:r>
      <w:r w:rsidR="00E80F0B">
        <w:rPr>
          <w:rFonts w:ascii="Times New Roman" w:hAnsi="Times New Roman" w:cs="Times New Roman"/>
          <w:b/>
          <w:bCs/>
          <w:iCs/>
        </w:rPr>
        <w:t>3</w:t>
      </w:r>
      <w:r w:rsidRPr="00C0166B">
        <w:rPr>
          <w:rFonts w:ascii="Times New Roman" w:hAnsi="Times New Roman" w:cs="Times New Roman"/>
          <w:b/>
          <w:iCs/>
        </w:rPr>
        <w:t xml:space="preserve">.«Развитие системы переработки и утилизации бытовых отходов на территории </w:t>
      </w:r>
      <w:proofErr w:type="spellStart"/>
      <w:r w:rsidRPr="00C0166B">
        <w:rPr>
          <w:rFonts w:ascii="Times New Roman" w:hAnsi="Times New Roman" w:cs="Times New Roman"/>
          <w:b/>
          <w:iCs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  <w:iCs/>
        </w:rPr>
        <w:t xml:space="preserve"> муниципального района» на период 2012-2020 годы</w:t>
      </w:r>
    </w:p>
    <w:p w:rsidR="008D4E44" w:rsidRPr="00BE5309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Средства направлены на оборудование и содержание площадок временного хранения ТБО в сельских поселениях.</w:t>
      </w:r>
      <w:r w:rsidRPr="00C0166B">
        <w:rPr>
          <w:rFonts w:ascii="Times New Roman" w:hAnsi="Times New Roman" w:cs="Times New Roman"/>
          <w:b/>
          <w:iCs/>
        </w:rPr>
        <w:tab/>
      </w:r>
      <w:r w:rsidRPr="00C0166B">
        <w:rPr>
          <w:rFonts w:ascii="Times New Roman" w:hAnsi="Times New Roman" w:cs="Times New Roman"/>
          <w:b/>
          <w:iCs/>
        </w:rPr>
        <w:tab/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C0166B">
        <w:rPr>
          <w:rFonts w:ascii="Times New Roman" w:hAnsi="Times New Roman" w:cs="Times New Roman"/>
          <w:b/>
        </w:rPr>
        <w:tab/>
      </w:r>
      <w:r w:rsidRPr="00C0166B"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4.</w:t>
      </w:r>
      <w:r w:rsidRPr="00C0166B">
        <w:rPr>
          <w:rFonts w:ascii="Times New Roman" w:hAnsi="Times New Roman" w:cs="Times New Roman"/>
          <w:b/>
        </w:rPr>
        <w:t xml:space="preserve">«Организация отдыха и оздоровления детей в каникулярное время в детских оздоровительных лагерях с дневным пребыванием детей, организованных на базе общеобразовательных учреждений </w:t>
      </w:r>
      <w:proofErr w:type="spellStart"/>
      <w:r w:rsidRPr="00C0166B">
        <w:rPr>
          <w:rFonts w:ascii="Times New Roman" w:hAnsi="Times New Roman" w:cs="Times New Roman"/>
          <w:b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</w:rPr>
        <w:t xml:space="preserve"> муниципального района» на 2011-2015 годы</w:t>
      </w:r>
    </w:p>
    <w:p w:rsidR="008D4E44" w:rsidRPr="00DC7680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C7680">
        <w:rPr>
          <w:rFonts w:ascii="Times New Roman" w:hAnsi="Times New Roman" w:cs="Times New Roman"/>
        </w:rPr>
        <w:t xml:space="preserve">На базе  общеобразовательных </w:t>
      </w:r>
      <w:r>
        <w:rPr>
          <w:rFonts w:ascii="Times New Roman" w:hAnsi="Times New Roman" w:cs="Times New Roman"/>
        </w:rPr>
        <w:t xml:space="preserve"> школ </w:t>
      </w:r>
      <w:r w:rsidRPr="00DC7680">
        <w:rPr>
          <w:rFonts w:ascii="Times New Roman" w:hAnsi="Times New Roman" w:cs="Times New Roman"/>
        </w:rPr>
        <w:t xml:space="preserve"> были организованы 12 лагерей с дневным пребыванием детей, оздоровительными мероприятиями охвачено - 2221 учащийся</w:t>
      </w:r>
      <w:r>
        <w:rPr>
          <w:rFonts w:ascii="Times New Roman" w:hAnsi="Times New Roman" w:cs="Times New Roman"/>
        </w:rPr>
        <w:t>.</w:t>
      </w:r>
      <w:r w:rsidRPr="00DC7680">
        <w:rPr>
          <w:rFonts w:ascii="Times New Roman" w:hAnsi="Times New Roman" w:cs="Times New Roman"/>
          <w:b/>
        </w:rPr>
        <w:tab/>
        <w:t xml:space="preserve"> </w:t>
      </w:r>
      <w:r w:rsidRPr="00DC7680">
        <w:rPr>
          <w:rFonts w:ascii="Times New Roman" w:hAnsi="Times New Roman" w:cs="Times New Roman"/>
        </w:rPr>
        <w:t>Из краевого бюджета выделено 2278,0 тыс. рублей.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.«</w:t>
      </w:r>
      <w:r w:rsidRPr="00C0166B">
        <w:rPr>
          <w:rFonts w:ascii="Times New Roman" w:hAnsi="Times New Roman" w:cs="Times New Roman"/>
          <w:b/>
        </w:rPr>
        <w:t xml:space="preserve">Энергосбережение и повышение энергетической эффективности по </w:t>
      </w:r>
      <w:proofErr w:type="spellStart"/>
      <w:r w:rsidRPr="00C0166B">
        <w:rPr>
          <w:rFonts w:ascii="Times New Roman" w:hAnsi="Times New Roman" w:cs="Times New Roman"/>
          <w:b/>
        </w:rPr>
        <w:t>Ханкайскому</w:t>
      </w:r>
      <w:proofErr w:type="spellEnd"/>
      <w:r w:rsidRPr="00C0166B">
        <w:rPr>
          <w:rFonts w:ascii="Times New Roman" w:hAnsi="Times New Roman" w:cs="Times New Roman"/>
          <w:b/>
        </w:rPr>
        <w:t xml:space="preserve"> муниципальному району» на 2010-2015</w:t>
      </w:r>
      <w:r>
        <w:rPr>
          <w:rFonts w:ascii="Times New Roman" w:hAnsi="Times New Roman" w:cs="Times New Roman"/>
          <w:b/>
        </w:rPr>
        <w:t>годы</w:t>
      </w:r>
    </w:p>
    <w:p w:rsidR="008D4E44" w:rsidRDefault="008D4E44" w:rsidP="008D4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целях исполнения рекомендаций определенных энергетическими паспортами в период 2013 года  проведена замена неэффективных источников тепловой энергии.  </w:t>
      </w:r>
      <w:r>
        <w:rPr>
          <w:rFonts w:ascii="Times New Roman" w:hAnsi="Times New Roman" w:cs="Times New Roman"/>
          <w:iCs/>
        </w:rPr>
        <w:t xml:space="preserve">   </w:t>
      </w:r>
      <w:r w:rsidRPr="00665237">
        <w:rPr>
          <w:rFonts w:ascii="Times New Roman" w:hAnsi="Times New Roman" w:cs="Times New Roman"/>
          <w:iCs/>
        </w:rPr>
        <w:t xml:space="preserve">Произведена </w:t>
      </w:r>
      <w:r w:rsidRPr="00665237">
        <w:rPr>
          <w:rFonts w:ascii="Times New Roman" w:hAnsi="Times New Roman" w:cs="Times New Roman"/>
        </w:rPr>
        <w:t xml:space="preserve"> замена окон и дверей в образовательных учреждениях</w:t>
      </w:r>
      <w:r>
        <w:rPr>
          <w:rFonts w:ascii="Times New Roman" w:hAnsi="Times New Roman" w:cs="Times New Roman"/>
        </w:rPr>
        <w:t>.</w:t>
      </w:r>
    </w:p>
    <w:p w:rsidR="008D4E44" w:rsidRPr="006561D5" w:rsidRDefault="008D4E44" w:rsidP="008D4E44">
      <w:pPr>
        <w:pStyle w:val="a4"/>
        <w:widowControl w:val="0"/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Pr="006561D5">
        <w:rPr>
          <w:sz w:val="28"/>
          <w:szCs w:val="28"/>
        </w:rPr>
        <w:t>Достигнута экономия по отдельным видам энергетических ресурсов, улучшены показатели в области энергосбережения и повышения энергетической эффективности в бюджетном секторе.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C0166B">
        <w:rPr>
          <w:rFonts w:ascii="Times New Roman" w:hAnsi="Times New Roman" w:cs="Times New Roman"/>
          <w:b/>
        </w:rPr>
        <w:tab/>
      </w:r>
      <w:r w:rsidRPr="00C0166B"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6</w:t>
      </w:r>
      <w:r w:rsidRPr="00C0166B">
        <w:rPr>
          <w:rFonts w:ascii="Times New Roman" w:hAnsi="Times New Roman" w:cs="Times New Roman"/>
          <w:b/>
        </w:rPr>
        <w:t xml:space="preserve">.«Программно-техническое обслуживание доступа к  сети Интернет образовательных учреждений </w:t>
      </w:r>
      <w:proofErr w:type="spellStart"/>
      <w:r w:rsidRPr="00C0166B">
        <w:rPr>
          <w:rFonts w:ascii="Times New Roman" w:hAnsi="Times New Roman" w:cs="Times New Roman"/>
          <w:b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</w:rPr>
        <w:t xml:space="preserve"> муниципального района» на 2011-2015 годы</w:t>
      </w:r>
    </w:p>
    <w:p w:rsidR="008D4E44" w:rsidRPr="00F820BE" w:rsidRDefault="008D4E44" w:rsidP="008D4E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F820BE">
        <w:rPr>
          <w:rFonts w:ascii="Times New Roman" w:hAnsi="Times New Roman" w:cs="Times New Roman"/>
        </w:rPr>
        <w:t>Доля образовательных учреждений, имеющих широкополосный доступ к сети «Интернет» со скоростью доступа не ниже 128 Кбит/с  составляет 100%.</w:t>
      </w:r>
      <w:r w:rsidRPr="00F820BE">
        <w:rPr>
          <w:rFonts w:ascii="Times New Roman" w:eastAsia="AR PL KaitiM GB" w:hAnsi="Times New Roman" w:cs="Times New Roman"/>
          <w:kern w:val="2"/>
          <w:lang w:eastAsia="zh-CN" w:bidi="hi-IN"/>
        </w:rPr>
        <w:t xml:space="preserve"> На базе Муниципального казённого общеобразовательного учреждения «Средняя общеобразовательная школа № 3» с. Камень-Рыболов специалистами  ЗАО «ЛАНИТ ДВ» г. Владивосток для учителей, завучей по учебной работе проведен обучающий семинар по теме «Электронный журнал и электронный дневник – как неотъемлемая составляющая единой информационной образовательной среды</w:t>
      </w:r>
      <w:proofErr w:type="gramEnd"/>
      <w:r w:rsidRPr="00F820BE">
        <w:rPr>
          <w:rFonts w:ascii="Times New Roman" w:eastAsia="AR PL KaitiM GB" w:hAnsi="Times New Roman" w:cs="Times New Roman"/>
          <w:kern w:val="2"/>
          <w:lang w:eastAsia="zh-CN" w:bidi="hi-IN"/>
        </w:rPr>
        <w:t xml:space="preserve"> образовательного учреждения».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 w:rsidRPr="00C0166B">
        <w:rPr>
          <w:rFonts w:ascii="Times New Roman" w:hAnsi="Times New Roman" w:cs="Times New Roman"/>
          <w:b/>
        </w:rPr>
        <w:tab/>
      </w:r>
      <w:r w:rsidRPr="00C0166B"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7</w:t>
      </w:r>
      <w:r w:rsidRPr="00C0166B">
        <w:rPr>
          <w:rFonts w:ascii="Times New Roman" w:hAnsi="Times New Roman" w:cs="Times New Roman"/>
          <w:b/>
          <w:iCs/>
        </w:rPr>
        <w:t xml:space="preserve">.«Социальное развитие села </w:t>
      </w:r>
      <w:proofErr w:type="spellStart"/>
      <w:r>
        <w:rPr>
          <w:rFonts w:ascii="Times New Roman" w:hAnsi="Times New Roman" w:cs="Times New Roman"/>
          <w:b/>
          <w:iCs/>
        </w:rPr>
        <w:t>Ханкайского</w:t>
      </w:r>
      <w:proofErr w:type="spellEnd"/>
      <w:r>
        <w:rPr>
          <w:rFonts w:ascii="Times New Roman" w:hAnsi="Times New Roman" w:cs="Times New Roman"/>
          <w:b/>
          <w:iCs/>
        </w:rPr>
        <w:t xml:space="preserve"> муниципального района» на 2013-2015 годы</w:t>
      </w:r>
    </w:p>
    <w:p w:rsidR="008D4E44" w:rsidRPr="00C0166B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</w:t>
      </w:r>
      <w:r w:rsidRPr="004D0B0A">
        <w:rPr>
          <w:rFonts w:ascii="Times New Roman" w:hAnsi="Times New Roman" w:cs="Times New Roman"/>
        </w:rPr>
        <w:t xml:space="preserve">Предоставлена социальная выплата на приобретение жилья 6  гражданам, </w:t>
      </w:r>
      <w:proofErr w:type="gramStart"/>
      <w:r w:rsidRPr="004D0B0A">
        <w:rPr>
          <w:rFonts w:ascii="Times New Roman" w:hAnsi="Times New Roman" w:cs="Times New Roman"/>
        </w:rPr>
        <w:t>проживающему</w:t>
      </w:r>
      <w:proofErr w:type="gramEnd"/>
      <w:r w:rsidRPr="004D0B0A">
        <w:rPr>
          <w:rFonts w:ascii="Times New Roman" w:hAnsi="Times New Roman" w:cs="Times New Roman"/>
        </w:rPr>
        <w:t xml:space="preserve"> в сельской местности. Приобретено жилья  общей площадью </w:t>
      </w:r>
      <w:r>
        <w:rPr>
          <w:rFonts w:ascii="Times New Roman" w:hAnsi="Times New Roman" w:cs="Times New Roman"/>
        </w:rPr>
        <w:lastRenderedPageBreak/>
        <w:t>633,8</w:t>
      </w:r>
      <w:r w:rsidRPr="004D0B0A">
        <w:rPr>
          <w:rFonts w:ascii="Times New Roman" w:hAnsi="Times New Roman" w:cs="Times New Roman"/>
        </w:rPr>
        <w:t xml:space="preserve"> кв. метров.</w:t>
      </w:r>
      <w:r>
        <w:rPr>
          <w:rFonts w:ascii="Times New Roman" w:hAnsi="Times New Roman" w:cs="Times New Roman"/>
        </w:rPr>
        <w:t xml:space="preserve"> </w:t>
      </w:r>
      <w:r w:rsidRPr="004D0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Объем финансирования из местного бюджета составил 650,6 тыс. руб., за счет сре</w:t>
      </w:r>
      <w:proofErr w:type="gramStart"/>
      <w:r>
        <w:rPr>
          <w:rFonts w:ascii="Times New Roman" w:hAnsi="Times New Roman" w:cs="Times New Roman"/>
        </w:rPr>
        <w:t>дств кр</w:t>
      </w:r>
      <w:proofErr w:type="gramEnd"/>
      <w:r>
        <w:rPr>
          <w:rFonts w:ascii="Times New Roman" w:hAnsi="Times New Roman" w:cs="Times New Roman"/>
        </w:rPr>
        <w:t>аевого и федерального бюджетов -9108,7 тыс. руб. и собственные средства граждан – 9759,3 тыс. руб.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bCs/>
          <w:iCs/>
        </w:rPr>
      </w:pPr>
      <w:r w:rsidRPr="00C0166B">
        <w:rPr>
          <w:rFonts w:ascii="Times New Roman" w:hAnsi="Times New Roman" w:cs="Times New Roman"/>
          <w:b/>
          <w:iCs/>
        </w:rPr>
        <w:tab/>
      </w:r>
      <w:r w:rsidRPr="00C0166B">
        <w:rPr>
          <w:rFonts w:ascii="Times New Roman" w:hAnsi="Times New Roman" w:cs="Times New Roman"/>
          <w:b/>
          <w:iCs/>
        </w:rPr>
        <w:tab/>
      </w:r>
      <w:r w:rsidR="00BC69A4">
        <w:rPr>
          <w:rFonts w:ascii="Times New Roman" w:hAnsi="Times New Roman" w:cs="Times New Roman"/>
          <w:b/>
          <w:iCs/>
        </w:rPr>
        <w:t>8</w:t>
      </w:r>
      <w:r>
        <w:rPr>
          <w:rFonts w:ascii="Times New Roman" w:hAnsi="Times New Roman" w:cs="Times New Roman"/>
          <w:b/>
          <w:bCs/>
          <w:iCs/>
        </w:rPr>
        <w:t>.</w:t>
      </w:r>
      <w:r w:rsidRPr="00C0166B">
        <w:rPr>
          <w:rFonts w:ascii="Times New Roman" w:hAnsi="Times New Roman" w:cs="Times New Roman"/>
          <w:b/>
          <w:bCs/>
          <w:iCs/>
        </w:rPr>
        <w:t xml:space="preserve">«Развитие физической культуры и спорта в </w:t>
      </w:r>
      <w:proofErr w:type="spellStart"/>
      <w:r w:rsidRPr="00C0166B">
        <w:rPr>
          <w:rFonts w:ascii="Times New Roman" w:hAnsi="Times New Roman" w:cs="Times New Roman"/>
          <w:b/>
          <w:bCs/>
          <w:iCs/>
        </w:rPr>
        <w:t>Ханкайском</w:t>
      </w:r>
      <w:proofErr w:type="spellEnd"/>
      <w:r w:rsidRPr="00C0166B">
        <w:rPr>
          <w:rFonts w:ascii="Times New Roman" w:hAnsi="Times New Roman" w:cs="Times New Roman"/>
          <w:b/>
          <w:bCs/>
          <w:iCs/>
        </w:rPr>
        <w:t xml:space="preserve"> муниципальном районе»</w:t>
      </w:r>
      <w:r w:rsidRPr="00F94406">
        <w:rPr>
          <w:rFonts w:ascii="Times New Roman" w:hAnsi="Times New Roman" w:cs="Times New Roman"/>
          <w:b/>
          <w:bCs/>
          <w:iCs/>
        </w:rPr>
        <w:t xml:space="preserve"> </w:t>
      </w:r>
      <w:r w:rsidRPr="00C0166B">
        <w:rPr>
          <w:rFonts w:ascii="Times New Roman" w:hAnsi="Times New Roman" w:cs="Times New Roman"/>
          <w:b/>
          <w:bCs/>
          <w:iCs/>
        </w:rPr>
        <w:t>на 2011-2015годы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 w:rsidRPr="00134486">
        <w:rPr>
          <w:rFonts w:ascii="Times New Roman" w:hAnsi="Times New Roman" w:cs="Times New Roman"/>
        </w:rPr>
        <w:t xml:space="preserve">     Средства использованы на организацию и проведение спортивных мероприятий в районе,  и доставку спортсменов для участия в спортивных состязаниях за пределами </w:t>
      </w:r>
      <w:proofErr w:type="spellStart"/>
      <w:r w:rsidRPr="00134486">
        <w:rPr>
          <w:rFonts w:ascii="Times New Roman" w:hAnsi="Times New Roman" w:cs="Times New Roman"/>
        </w:rPr>
        <w:t>Ханкайского</w:t>
      </w:r>
      <w:proofErr w:type="spellEnd"/>
      <w:r w:rsidRPr="00134486">
        <w:rPr>
          <w:rFonts w:ascii="Times New Roman" w:hAnsi="Times New Roman" w:cs="Times New Roman"/>
        </w:rPr>
        <w:t xml:space="preserve"> района. Были закуплены кубки, грамоты, призы</w:t>
      </w:r>
      <w:r>
        <w:rPr>
          <w:rFonts w:ascii="Times New Roman" w:hAnsi="Times New Roman" w:cs="Times New Roman"/>
        </w:rPr>
        <w:t>,</w:t>
      </w:r>
      <w:r w:rsidRPr="00134486">
        <w:rPr>
          <w:rFonts w:ascii="Times New Roman" w:hAnsi="Times New Roman" w:cs="Times New Roman"/>
        </w:rPr>
        <w:t xml:space="preserve"> медали.</w:t>
      </w:r>
    </w:p>
    <w:p w:rsidR="001717CD" w:rsidRPr="007C5675" w:rsidRDefault="001717CD" w:rsidP="001717CD">
      <w:pPr>
        <w:pStyle w:val="a4"/>
        <w:widowControl w:val="0"/>
        <w:tabs>
          <w:tab w:val="left" w:pos="426"/>
        </w:tabs>
        <w:ind w:firstLine="709"/>
        <w:rPr>
          <w:sz w:val="28"/>
          <w:szCs w:val="28"/>
        </w:rPr>
      </w:pPr>
      <w:r w:rsidRPr="007C5675">
        <w:rPr>
          <w:sz w:val="28"/>
          <w:szCs w:val="28"/>
          <w:lang w:val="ru-RU"/>
        </w:rPr>
        <w:t>Доля населения района, систематически занимающихся физической культурой и спортом возросла на</w:t>
      </w:r>
      <w:r>
        <w:rPr>
          <w:sz w:val="28"/>
          <w:szCs w:val="28"/>
          <w:lang w:val="ru-RU"/>
        </w:rPr>
        <w:t xml:space="preserve"> 7</w:t>
      </w:r>
      <w:r w:rsidRPr="007C5675"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, доля детей в возрасте 6-18 </w:t>
      </w:r>
      <w:proofErr w:type="gramStart"/>
      <w:r>
        <w:rPr>
          <w:sz w:val="28"/>
          <w:szCs w:val="28"/>
          <w:lang w:val="ru-RU"/>
        </w:rPr>
        <w:t>лет, регулярно занимающихся в муниципальной детско-юношеской  спортивной школе возрос</w:t>
      </w:r>
      <w:proofErr w:type="gramEnd"/>
      <w:r>
        <w:rPr>
          <w:sz w:val="28"/>
          <w:szCs w:val="28"/>
          <w:lang w:val="ru-RU"/>
        </w:rPr>
        <w:t xml:space="preserve"> на 12% </w:t>
      </w:r>
    </w:p>
    <w:p w:rsidR="008D4E44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9</w:t>
      </w:r>
      <w:r w:rsidRPr="00F9440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«Организация и осуществление  мероприятий по работе с детьми и молодежью </w:t>
      </w:r>
      <w:proofErr w:type="spellStart"/>
      <w:r>
        <w:rPr>
          <w:rFonts w:ascii="Times New Roman" w:hAnsi="Times New Roman" w:cs="Times New Roman"/>
          <w:b/>
        </w:rPr>
        <w:t>Ханкайского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района» на 2013-2015 годы</w:t>
      </w:r>
    </w:p>
    <w:p w:rsidR="008D4E44" w:rsidRPr="00F820BE" w:rsidRDefault="008D4E44" w:rsidP="008D4E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программы </w:t>
      </w:r>
      <w:r w:rsidRPr="00F820BE">
        <w:rPr>
          <w:rFonts w:ascii="Times New Roman" w:hAnsi="Times New Roman" w:cs="Times New Roman"/>
        </w:rPr>
        <w:t xml:space="preserve">проведены районные мероприятия и акции: Месячник военно-патриотического воспитания (500 учащихся); Круглый стол, по итогам районного конкурса программ и проектов в сфере профилактики экстремизма и терроризма в подростковой среде (50 учащихся); Районное мероприятие «Платок памяти» (150 учащихся); Семинары по делам молодежи Приморского края, Темы семинара: </w:t>
      </w:r>
      <w:proofErr w:type="gramStart"/>
      <w:r w:rsidRPr="00F820BE">
        <w:rPr>
          <w:rFonts w:ascii="Times New Roman" w:hAnsi="Times New Roman" w:cs="Times New Roman"/>
        </w:rPr>
        <w:t>«Социальное проектирование»</w:t>
      </w:r>
      <w:r>
        <w:rPr>
          <w:rFonts w:ascii="Times New Roman" w:hAnsi="Times New Roman" w:cs="Times New Roman"/>
        </w:rPr>
        <w:t xml:space="preserve"> </w:t>
      </w:r>
      <w:r w:rsidRPr="00F820BE">
        <w:rPr>
          <w:rFonts w:ascii="Times New Roman" w:hAnsi="Times New Roman" w:cs="Times New Roman"/>
        </w:rPr>
        <w:t>и «Организация работы с волонтерами» (25 учащихся); Молодежная акция «Георгиевская ленточка» (500 учащихся); «День знаний» (2422 учащихся); «День здоровья» (500 учащихся); Концерт, посвященный Дню воспитателя (200); Всероссийская акция «Ты не один!» (500);  Концерт, посвященный дню учителя 500 (учащихся).</w:t>
      </w:r>
      <w:proofErr w:type="gramEnd"/>
    </w:p>
    <w:p w:rsidR="008D4E44" w:rsidRPr="00F94406" w:rsidRDefault="008D4E44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BC69A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«Обеспечение доступности транспортных услуг населению </w:t>
      </w:r>
      <w:proofErr w:type="spellStart"/>
      <w:r>
        <w:rPr>
          <w:rFonts w:ascii="Times New Roman" w:hAnsi="Times New Roman" w:cs="Times New Roman"/>
          <w:b/>
        </w:rPr>
        <w:t>Ханкайского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 пригородном сообщении» на 2013-2015 годы</w:t>
      </w:r>
    </w:p>
    <w:p w:rsidR="008D4E44" w:rsidRDefault="008D4E44" w:rsidP="008D4E4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в размере 2648,1 тыс. руб. направлены на возмещение затрат по предоставлению транспортных услуг населению,  что позволило 100% обеспечить  население регулярными маршрутами в пригородном сообщении</w:t>
      </w:r>
      <w:r w:rsidR="00795B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589"/>
      </w:tblGrid>
      <w:tr w:rsidR="008D4E44" w:rsidRPr="00884BA6" w:rsidTr="00ED787B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D4E44" w:rsidRPr="00884BA6" w:rsidRDefault="008D4E44" w:rsidP="00ED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D4E44" w:rsidRPr="00884BA6" w:rsidRDefault="008D4E44" w:rsidP="00ED787B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798E" w:rsidRDefault="006A798E" w:rsidP="00FC22C0">
      <w:pPr>
        <w:pStyle w:val="a3"/>
        <w:tabs>
          <w:tab w:val="left" w:pos="0"/>
        </w:tabs>
        <w:spacing w:after="12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914FA">
        <w:rPr>
          <w:b/>
          <w:sz w:val="28"/>
          <w:szCs w:val="28"/>
        </w:rPr>
        <w:t xml:space="preserve">. Признать </w:t>
      </w:r>
      <w:r>
        <w:rPr>
          <w:b/>
          <w:sz w:val="28"/>
          <w:szCs w:val="28"/>
        </w:rPr>
        <w:t>требующими корректировки</w:t>
      </w:r>
      <w:r w:rsidRPr="001914FA">
        <w:rPr>
          <w:b/>
          <w:sz w:val="28"/>
          <w:szCs w:val="28"/>
        </w:rPr>
        <w:t xml:space="preserve"> в связи с </w:t>
      </w:r>
      <w:r w:rsidR="000E4513">
        <w:rPr>
          <w:b/>
          <w:sz w:val="28"/>
          <w:szCs w:val="28"/>
        </w:rPr>
        <w:t xml:space="preserve">отсутствием или </w:t>
      </w:r>
      <w:r w:rsidRPr="001914FA">
        <w:rPr>
          <w:b/>
          <w:sz w:val="28"/>
          <w:szCs w:val="28"/>
        </w:rPr>
        <w:t>невыполнением плановых целевых индикаторов</w:t>
      </w:r>
      <w:proofErr w:type="gramStart"/>
      <w:r w:rsidR="00FC22C0">
        <w:rPr>
          <w:b/>
          <w:sz w:val="28"/>
          <w:szCs w:val="28"/>
        </w:rPr>
        <w:t>,</w:t>
      </w:r>
      <w:r w:rsidRPr="00191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программы</w:t>
      </w:r>
      <w:proofErr w:type="gramEnd"/>
      <w:r w:rsidRPr="001914FA">
        <w:rPr>
          <w:b/>
          <w:sz w:val="28"/>
          <w:szCs w:val="28"/>
        </w:rPr>
        <w:t>:</w:t>
      </w:r>
    </w:p>
    <w:p w:rsidR="00CD392C" w:rsidRDefault="006A4267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 w:rsidR="00840446" w:rsidRPr="00795B3A">
        <w:rPr>
          <w:rFonts w:ascii="Times New Roman" w:hAnsi="Times New Roman" w:cs="Times New Roman"/>
          <w:b/>
          <w:iCs/>
        </w:rPr>
        <w:t xml:space="preserve">      </w:t>
      </w:r>
      <w:r w:rsidR="00CD392C" w:rsidRPr="00795B3A">
        <w:rPr>
          <w:rFonts w:ascii="Times New Roman" w:hAnsi="Times New Roman" w:cs="Times New Roman"/>
          <w:b/>
        </w:rPr>
        <w:t xml:space="preserve">         </w:t>
      </w:r>
      <w:r w:rsidR="00795B3A" w:rsidRPr="00795B3A">
        <w:rPr>
          <w:rFonts w:ascii="Times New Roman" w:hAnsi="Times New Roman" w:cs="Times New Roman"/>
          <w:b/>
        </w:rPr>
        <w:t>1</w:t>
      </w:r>
      <w:r w:rsidR="00CD392C" w:rsidRPr="00795B3A">
        <w:rPr>
          <w:rFonts w:ascii="Times New Roman" w:hAnsi="Times New Roman" w:cs="Times New Roman"/>
          <w:b/>
          <w:iCs/>
        </w:rPr>
        <w:t>.«</w:t>
      </w:r>
      <w:r w:rsidR="00CD392C" w:rsidRPr="00C0166B">
        <w:rPr>
          <w:rFonts w:ascii="Times New Roman" w:hAnsi="Times New Roman" w:cs="Times New Roman"/>
          <w:b/>
          <w:iCs/>
        </w:rPr>
        <w:t xml:space="preserve">Развитие сельского хозяйства в </w:t>
      </w:r>
      <w:proofErr w:type="spellStart"/>
      <w:r w:rsidR="00CD392C" w:rsidRPr="00C0166B">
        <w:rPr>
          <w:rFonts w:ascii="Times New Roman" w:hAnsi="Times New Roman" w:cs="Times New Roman"/>
          <w:b/>
          <w:iCs/>
        </w:rPr>
        <w:t>Ханкайском</w:t>
      </w:r>
      <w:proofErr w:type="spellEnd"/>
      <w:r w:rsidR="00CD392C" w:rsidRPr="00C0166B">
        <w:rPr>
          <w:rFonts w:ascii="Times New Roman" w:hAnsi="Times New Roman" w:cs="Times New Roman"/>
          <w:b/>
          <w:iCs/>
        </w:rPr>
        <w:t xml:space="preserve">  муниципальном  районе»  на 2012- 2015годы</w:t>
      </w:r>
    </w:p>
    <w:p w:rsidR="00CD392C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iCs/>
        </w:rPr>
      </w:pPr>
      <w:r>
        <w:rPr>
          <w:iCs/>
        </w:rPr>
        <w:t xml:space="preserve">    </w:t>
      </w:r>
      <w:r w:rsidRPr="00BE5309">
        <w:rPr>
          <w:rFonts w:ascii="Times New Roman" w:hAnsi="Times New Roman" w:cs="Times New Roman"/>
          <w:iCs/>
        </w:rPr>
        <w:t>Подведены итоги деятельности сельскохозяйственной отрасли за год с награждение предприятий, добившихся наилучших результатов</w:t>
      </w:r>
      <w:r>
        <w:rPr>
          <w:rFonts w:ascii="Times New Roman" w:hAnsi="Times New Roman" w:cs="Times New Roman"/>
          <w:iCs/>
        </w:rPr>
        <w:t>.</w:t>
      </w:r>
    </w:p>
    <w:p w:rsidR="00197CD9" w:rsidRPr="00795B3A" w:rsidRDefault="00197CD9" w:rsidP="00197CD9">
      <w:pPr>
        <w:jc w:val="both"/>
        <w:rPr>
          <w:rFonts w:ascii="Times New Roman" w:hAnsi="Times New Roman"/>
        </w:rPr>
      </w:pPr>
      <w:r w:rsidRPr="00795B3A">
        <w:rPr>
          <w:rFonts w:ascii="Times New Roman" w:hAnsi="Times New Roman"/>
        </w:rPr>
        <w:t>Экстремальные погодные условия 2013года не позволили в полном объеме реализовать программные мероприятия в отрасли растениеводства.</w:t>
      </w:r>
    </w:p>
    <w:p w:rsidR="00197CD9" w:rsidRPr="00795B3A" w:rsidRDefault="00197CD9" w:rsidP="00197CD9">
      <w:pPr>
        <w:pStyle w:val="ae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795B3A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зяби,  из-за обильных дождей и раннего снегопада осенью 2012 года, температурный фон и условия увлажнения почвы  весной </w:t>
      </w:r>
      <w:proofErr w:type="gramStart"/>
      <w:r w:rsidRPr="00795B3A">
        <w:rPr>
          <w:rFonts w:ascii="Times New Roman" w:hAnsi="Times New Roman"/>
          <w:color w:val="000000" w:themeColor="text1"/>
          <w:sz w:val="28"/>
          <w:szCs w:val="28"/>
        </w:rPr>
        <w:t>изменили</w:t>
      </w:r>
      <w:proofErr w:type="gramEnd"/>
      <w:r w:rsidRPr="00795B3A">
        <w:rPr>
          <w:rFonts w:ascii="Times New Roman" w:hAnsi="Times New Roman"/>
          <w:color w:val="000000" w:themeColor="text1"/>
          <w:sz w:val="28"/>
          <w:szCs w:val="28"/>
        </w:rPr>
        <w:t xml:space="preserve"> ход начала полевых работ с опозданием на две недели. </w:t>
      </w:r>
      <w:proofErr w:type="gramStart"/>
      <w:r w:rsidRPr="00795B3A">
        <w:rPr>
          <w:rFonts w:ascii="Times New Roman" w:hAnsi="Times New Roman"/>
          <w:color w:val="000000" w:themeColor="text1"/>
          <w:sz w:val="28"/>
          <w:szCs w:val="28"/>
        </w:rPr>
        <w:t>ООО «Агро-</w:t>
      </w:r>
      <w:proofErr w:type="spellStart"/>
      <w:r w:rsidRPr="00795B3A">
        <w:rPr>
          <w:rFonts w:ascii="Times New Roman" w:hAnsi="Times New Roman"/>
          <w:color w:val="000000" w:themeColor="text1"/>
          <w:sz w:val="28"/>
          <w:szCs w:val="28"/>
        </w:rPr>
        <w:t>Дэсун</w:t>
      </w:r>
      <w:proofErr w:type="spellEnd"/>
      <w:r w:rsidRPr="00795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5B3A">
        <w:rPr>
          <w:rFonts w:ascii="Times New Roman" w:hAnsi="Times New Roman"/>
          <w:color w:val="000000" w:themeColor="text1"/>
          <w:sz w:val="28"/>
          <w:szCs w:val="28"/>
        </w:rPr>
        <w:t>Ханка</w:t>
      </w:r>
      <w:proofErr w:type="spellEnd"/>
      <w:r w:rsidRPr="00795B3A">
        <w:rPr>
          <w:rFonts w:ascii="Times New Roman" w:hAnsi="Times New Roman"/>
          <w:color w:val="000000" w:themeColor="text1"/>
          <w:sz w:val="28"/>
          <w:szCs w:val="28"/>
        </w:rPr>
        <w:t xml:space="preserve"> Плюс», из запланированных 2630гектар, посеяло всего 300гектар.</w:t>
      </w:r>
      <w:proofErr w:type="gramEnd"/>
      <w:r w:rsidRPr="00795B3A">
        <w:rPr>
          <w:rFonts w:ascii="Times New Roman" w:hAnsi="Times New Roman"/>
          <w:color w:val="000000" w:themeColor="text1"/>
          <w:sz w:val="28"/>
          <w:szCs w:val="28"/>
        </w:rPr>
        <w:t xml:space="preserve"> План посева </w:t>
      </w:r>
      <w:r w:rsidRPr="00795B3A">
        <w:rPr>
          <w:rFonts w:ascii="Times New Roman" w:hAnsi="Times New Roman"/>
          <w:color w:val="000000" w:themeColor="text1"/>
          <w:sz w:val="28"/>
          <w:szCs w:val="28"/>
        </w:rPr>
        <w:lastRenderedPageBreak/>
        <w:t>хозяйствами района был выполнен на 90%, из 44,8 тысяч гектар было посеяно 40,3 тысячи гектар.</w:t>
      </w:r>
    </w:p>
    <w:p w:rsidR="00197CD9" w:rsidRPr="00795B3A" w:rsidRDefault="00197CD9" w:rsidP="00197CD9">
      <w:pPr>
        <w:pStyle w:val="ae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795B3A">
        <w:rPr>
          <w:rFonts w:ascii="Times New Roman" w:hAnsi="Times New Roman"/>
          <w:color w:val="000000" w:themeColor="text1"/>
          <w:sz w:val="28"/>
          <w:szCs w:val="28"/>
        </w:rPr>
        <w:t xml:space="preserve"> Неблагоприятные погодные условия, сильные дожди в июле, августе, негативно сказались на результатах  уборочных работ. </w:t>
      </w:r>
    </w:p>
    <w:p w:rsidR="00197CD9" w:rsidRPr="00795B3A" w:rsidRDefault="00197CD9" w:rsidP="00197CD9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iCs/>
        </w:rPr>
      </w:pPr>
      <w:r w:rsidRPr="00795B3A">
        <w:rPr>
          <w:rFonts w:ascii="Times New Roman" w:hAnsi="Times New Roman"/>
          <w:color w:val="000000" w:themeColor="text1"/>
        </w:rPr>
        <w:t>Погибли посевы сельскохозяйственных культур на площади 3317гектар.</w:t>
      </w:r>
    </w:p>
    <w:p w:rsidR="00CD392C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bCs/>
          <w:iCs/>
        </w:rPr>
      </w:pPr>
      <w:r w:rsidRPr="00C0166B">
        <w:rPr>
          <w:rFonts w:ascii="Times New Roman" w:hAnsi="Times New Roman" w:cs="Times New Roman"/>
          <w:b/>
          <w:iCs/>
        </w:rPr>
        <w:tab/>
      </w:r>
      <w:r w:rsidRPr="00C0166B">
        <w:rPr>
          <w:rFonts w:ascii="Times New Roman" w:hAnsi="Times New Roman" w:cs="Times New Roman"/>
          <w:b/>
          <w:iCs/>
        </w:rPr>
        <w:tab/>
      </w:r>
      <w:r w:rsidR="00795B3A">
        <w:rPr>
          <w:rFonts w:ascii="Times New Roman" w:hAnsi="Times New Roman" w:cs="Times New Roman"/>
          <w:b/>
          <w:iCs/>
        </w:rPr>
        <w:t>2</w:t>
      </w:r>
      <w:r w:rsidRPr="00C0166B">
        <w:rPr>
          <w:rFonts w:ascii="Times New Roman" w:hAnsi="Times New Roman" w:cs="Times New Roman"/>
          <w:b/>
          <w:bCs/>
          <w:iCs/>
        </w:rPr>
        <w:t xml:space="preserve">.«Охрана окружающей среды </w:t>
      </w:r>
      <w:proofErr w:type="spellStart"/>
      <w:r w:rsidRPr="00C0166B">
        <w:rPr>
          <w:rFonts w:ascii="Times New Roman" w:hAnsi="Times New Roman" w:cs="Times New Roman"/>
          <w:b/>
          <w:bCs/>
          <w:iCs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  <w:bCs/>
          <w:iCs/>
        </w:rPr>
        <w:t xml:space="preserve"> муниципального района» на 2012- 2015 годы</w:t>
      </w:r>
    </w:p>
    <w:p w:rsidR="00CD392C" w:rsidRPr="002A2474" w:rsidRDefault="00CD392C" w:rsidP="00CD392C">
      <w:pPr>
        <w:pStyle w:val="a3"/>
        <w:ind w:left="0"/>
        <w:jc w:val="both"/>
        <w:rPr>
          <w:sz w:val="28"/>
          <w:szCs w:val="28"/>
        </w:rPr>
      </w:pPr>
      <w:r>
        <w:t xml:space="preserve">    </w:t>
      </w:r>
      <w:r w:rsidRPr="002A2474">
        <w:rPr>
          <w:sz w:val="28"/>
          <w:szCs w:val="28"/>
        </w:rPr>
        <w:t>Проведены экологические субботники по благоустройству пляж</w:t>
      </w:r>
      <w:r>
        <w:rPr>
          <w:sz w:val="28"/>
          <w:szCs w:val="28"/>
        </w:rPr>
        <w:t>а</w:t>
      </w:r>
      <w:r w:rsidRPr="002A2474">
        <w:rPr>
          <w:sz w:val="28"/>
          <w:szCs w:val="28"/>
        </w:rPr>
        <w:t>, парк</w:t>
      </w:r>
      <w:r>
        <w:rPr>
          <w:sz w:val="28"/>
          <w:szCs w:val="28"/>
        </w:rPr>
        <w:t>а</w:t>
      </w:r>
      <w:r w:rsidRPr="002A2474">
        <w:rPr>
          <w:sz w:val="28"/>
          <w:szCs w:val="28"/>
        </w:rPr>
        <w:t>, санитарных зон, экологическая  акция «Чистый берег озера «</w:t>
      </w:r>
      <w:proofErr w:type="spellStart"/>
      <w:r w:rsidRPr="002A2474">
        <w:rPr>
          <w:sz w:val="28"/>
          <w:szCs w:val="28"/>
        </w:rPr>
        <w:t>Ханка</w:t>
      </w:r>
      <w:proofErr w:type="spellEnd"/>
      <w:r w:rsidRPr="002A2474">
        <w:rPr>
          <w:sz w:val="28"/>
          <w:szCs w:val="28"/>
        </w:rPr>
        <w:t xml:space="preserve">»,  конкурсы на лучший реферат по экологии в школах района, экологический форум. </w:t>
      </w:r>
    </w:p>
    <w:p w:rsidR="00CD392C" w:rsidRPr="002A2474" w:rsidRDefault="00CD392C" w:rsidP="00CD392C">
      <w:pPr>
        <w:pStyle w:val="a3"/>
        <w:ind w:left="0"/>
        <w:jc w:val="both"/>
        <w:rPr>
          <w:sz w:val="28"/>
          <w:szCs w:val="28"/>
        </w:rPr>
      </w:pPr>
      <w:r w:rsidRPr="002A2474">
        <w:rPr>
          <w:sz w:val="28"/>
          <w:szCs w:val="28"/>
        </w:rPr>
        <w:t xml:space="preserve">В связи с угрозой подтопления домов в береговой зоне </w:t>
      </w:r>
      <w:proofErr w:type="spellStart"/>
      <w:r w:rsidRPr="002A2474">
        <w:rPr>
          <w:sz w:val="28"/>
          <w:szCs w:val="28"/>
        </w:rPr>
        <w:t>оз</w:t>
      </w:r>
      <w:proofErr w:type="gramStart"/>
      <w:r w:rsidRPr="002A2474">
        <w:rPr>
          <w:sz w:val="28"/>
          <w:szCs w:val="28"/>
        </w:rPr>
        <w:t>.Х</w:t>
      </w:r>
      <w:proofErr w:type="gramEnd"/>
      <w:r w:rsidRPr="002A2474">
        <w:rPr>
          <w:sz w:val="28"/>
          <w:szCs w:val="28"/>
        </w:rPr>
        <w:t>анка</w:t>
      </w:r>
      <w:proofErr w:type="spellEnd"/>
      <w:r w:rsidRPr="002A2474">
        <w:rPr>
          <w:sz w:val="28"/>
          <w:szCs w:val="28"/>
        </w:rPr>
        <w:t xml:space="preserve"> в </w:t>
      </w:r>
      <w:proofErr w:type="spellStart"/>
      <w:r w:rsidRPr="002A2474">
        <w:rPr>
          <w:sz w:val="28"/>
          <w:szCs w:val="28"/>
        </w:rPr>
        <w:t>с.Астраханка</w:t>
      </w:r>
      <w:proofErr w:type="spellEnd"/>
      <w:r w:rsidRPr="002A2474">
        <w:rPr>
          <w:sz w:val="28"/>
          <w:szCs w:val="28"/>
        </w:rPr>
        <w:t xml:space="preserve"> были проведены работы по укреплению береговой полосы.</w:t>
      </w:r>
    </w:p>
    <w:p w:rsidR="00CD392C" w:rsidRPr="002A2474" w:rsidRDefault="00CD392C" w:rsidP="00CD392C">
      <w:pPr>
        <w:jc w:val="both"/>
        <w:rPr>
          <w:rFonts w:ascii="Times New Roman" w:hAnsi="Times New Roman" w:cs="Times New Roman"/>
        </w:rPr>
      </w:pPr>
      <w:r w:rsidRPr="002A2474">
        <w:rPr>
          <w:rFonts w:ascii="Times New Roman" w:hAnsi="Times New Roman" w:cs="Times New Roman"/>
        </w:rPr>
        <w:t xml:space="preserve">Выявлены бесхозные пестициды и </w:t>
      </w:r>
      <w:proofErr w:type="spellStart"/>
      <w:r w:rsidRPr="002A2474">
        <w:rPr>
          <w:rFonts w:ascii="Times New Roman" w:hAnsi="Times New Roman" w:cs="Times New Roman"/>
        </w:rPr>
        <w:t>агрохимикаты</w:t>
      </w:r>
      <w:proofErr w:type="spellEnd"/>
      <w:r w:rsidRPr="002A2474">
        <w:rPr>
          <w:rFonts w:ascii="Times New Roman" w:hAnsi="Times New Roman" w:cs="Times New Roman"/>
        </w:rPr>
        <w:t xml:space="preserve">. В целях  предотвращения загрязнения окружающей среды  произведены затраты по вывозу их на специализированный объект для  уничтожения. </w:t>
      </w:r>
    </w:p>
    <w:p w:rsidR="00CD392C" w:rsidRDefault="00795B3A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ab/>
      </w:r>
      <w:r>
        <w:rPr>
          <w:rFonts w:ascii="Times New Roman" w:hAnsi="Times New Roman" w:cs="Times New Roman"/>
          <w:b/>
          <w:bCs/>
          <w:iCs/>
        </w:rPr>
        <w:tab/>
        <w:t>3</w:t>
      </w:r>
      <w:r w:rsidR="00CD392C" w:rsidRPr="00C0166B">
        <w:rPr>
          <w:rFonts w:ascii="Times New Roman" w:hAnsi="Times New Roman" w:cs="Times New Roman"/>
          <w:b/>
          <w:bCs/>
          <w:iCs/>
        </w:rPr>
        <w:t xml:space="preserve">.«Комплексные меры профилактики правонарушений несовершеннолетних, предупреждение детской беспризорности и безнадзорности в  </w:t>
      </w:r>
      <w:proofErr w:type="spellStart"/>
      <w:r w:rsidR="00CD392C" w:rsidRPr="00C0166B">
        <w:rPr>
          <w:rFonts w:ascii="Times New Roman" w:hAnsi="Times New Roman" w:cs="Times New Roman"/>
          <w:b/>
          <w:bCs/>
          <w:iCs/>
        </w:rPr>
        <w:t>Ханкайском</w:t>
      </w:r>
      <w:proofErr w:type="spellEnd"/>
      <w:r w:rsidR="00CD392C" w:rsidRPr="00C0166B">
        <w:rPr>
          <w:rFonts w:ascii="Times New Roman" w:hAnsi="Times New Roman" w:cs="Times New Roman"/>
          <w:b/>
          <w:bCs/>
          <w:iCs/>
        </w:rPr>
        <w:t xml:space="preserve"> муниципальном районе» на 2011-2015годы</w:t>
      </w:r>
    </w:p>
    <w:p w:rsidR="00CD392C" w:rsidRDefault="00CD392C" w:rsidP="00CD392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E75338">
        <w:rPr>
          <w:rFonts w:ascii="Times New Roman" w:hAnsi="Times New Roman" w:cs="Times New Roman"/>
          <w:iCs/>
        </w:rPr>
        <w:t>Проведены операции «Подросток»</w:t>
      </w:r>
      <w:r>
        <w:rPr>
          <w:rFonts w:ascii="Times New Roman" w:hAnsi="Times New Roman" w:cs="Times New Roman"/>
          <w:iCs/>
        </w:rPr>
        <w:t>,</w:t>
      </w:r>
      <w:r w:rsidRPr="00E75338">
        <w:rPr>
          <w:rFonts w:ascii="Times New Roman" w:hAnsi="Times New Roman" w:cs="Times New Roman"/>
          <w:iCs/>
        </w:rPr>
        <w:t xml:space="preserve"> «Правопорядок»</w:t>
      </w:r>
      <w:r>
        <w:rPr>
          <w:rFonts w:ascii="Times New Roman" w:hAnsi="Times New Roman" w:cs="Times New Roman"/>
          <w:iCs/>
        </w:rPr>
        <w:t>,</w:t>
      </w:r>
      <w:r w:rsidRPr="003372C1">
        <w:rPr>
          <w:rFonts w:ascii="Times New Roman" w:hAnsi="Times New Roman" w:cs="Times New Roman"/>
          <w:sz w:val="20"/>
          <w:szCs w:val="20"/>
        </w:rPr>
        <w:t xml:space="preserve"> </w:t>
      </w:r>
      <w:r w:rsidRPr="003372C1">
        <w:rPr>
          <w:rFonts w:ascii="Times New Roman" w:hAnsi="Times New Roman" w:cs="Times New Roman"/>
        </w:rPr>
        <w:t>«Надзор</w:t>
      </w:r>
      <w:proofErr w:type="gramStart"/>
      <w:r>
        <w:rPr>
          <w:rFonts w:ascii="Times New Roman" w:hAnsi="Times New Roman" w:cs="Times New Roman"/>
          <w:sz w:val="20"/>
          <w:szCs w:val="20"/>
        </w:rPr>
        <w:t>».</w:t>
      </w:r>
      <w:r w:rsidRPr="00E7533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proofErr w:type="gramEnd"/>
    </w:p>
    <w:p w:rsidR="00CD392C" w:rsidRPr="003372C1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372C1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о</w:t>
      </w:r>
      <w:r w:rsidRPr="003372C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илась</w:t>
      </w:r>
      <w:r w:rsidRPr="003372C1">
        <w:rPr>
          <w:rFonts w:ascii="Times New Roman" w:hAnsi="Times New Roman" w:cs="Times New Roman"/>
        </w:rPr>
        <w:t xml:space="preserve"> профилактическ</w:t>
      </w:r>
      <w:r>
        <w:rPr>
          <w:rFonts w:ascii="Times New Roman" w:hAnsi="Times New Roman" w:cs="Times New Roman"/>
        </w:rPr>
        <w:t>ая</w:t>
      </w:r>
      <w:r w:rsidRPr="003372C1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а</w:t>
      </w:r>
      <w:r w:rsidRPr="003372C1">
        <w:rPr>
          <w:rFonts w:ascii="Times New Roman" w:hAnsi="Times New Roman" w:cs="Times New Roman"/>
        </w:rPr>
        <w:t xml:space="preserve"> по предупреждению  безнадзорности и правонарушений несовершеннолетних в образовательных учреждениях, ПУ-57, социально-реабилитационном центре. За отчетный период проведено 35 рейдов, посещены 83 семьи. В лечебные учреждения </w:t>
      </w:r>
      <w:r>
        <w:rPr>
          <w:rFonts w:ascii="Times New Roman" w:hAnsi="Times New Roman" w:cs="Times New Roman"/>
        </w:rPr>
        <w:t xml:space="preserve">доставлено </w:t>
      </w:r>
      <w:r w:rsidRPr="003372C1">
        <w:rPr>
          <w:rFonts w:ascii="Times New Roman" w:hAnsi="Times New Roman" w:cs="Times New Roman"/>
        </w:rPr>
        <w:t>5 детей</w:t>
      </w:r>
      <w:r>
        <w:rPr>
          <w:rFonts w:ascii="Times New Roman" w:hAnsi="Times New Roman" w:cs="Times New Roman"/>
        </w:rPr>
        <w:t>, в</w:t>
      </w:r>
      <w:r w:rsidRPr="003372C1">
        <w:rPr>
          <w:rFonts w:ascii="Times New Roman" w:hAnsi="Times New Roman" w:cs="Times New Roman"/>
        </w:rPr>
        <w:t xml:space="preserve"> школу-интернат доставлен</w:t>
      </w:r>
      <w:r>
        <w:rPr>
          <w:rFonts w:ascii="Times New Roman" w:hAnsi="Times New Roman" w:cs="Times New Roman"/>
        </w:rPr>
        <w:t>о</w:t>
      </w:r>
      <w:r w:rsidRPr="003372C1">
        <w:rPr>
          <w:rFonts w:ascii="Times New Roman" w:hAnsi="Times New Roman" w:cs="Times New Roman"/>
        </w:rPr>
        <w:t xml:space="preserve"> 7 детей, в центр временной изоляции- 3 детей, социально-реабилитационный центр -  23 ребенка.</w:t>
      </w:r>
    </w:p>
    <w:p w:rsidR="00CD392C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C0166B">
        <w:rPr>
          <w:rFonts w:ascii="Times New Roman" w:hAnsi="Times New Roman" w:cs="Times New Roman"/>
          <w:b/>
          <w:bCs/>
          <w:iCs/>
        </w:rPr>
        <w:tab/>
      </w:r>
      <w:r w:rsidRPr="00C0166B">
        <w:rPr>
          <w:rFonts w:ascii="Times New Roman" w:hAnsi="Times New Roman" w:cs="Times New Roman"/>
          <w:b/>
          <w:bCs/>
          <w:iCs/>
        </w:rPr>
        <w:tab/>
      </w:r>
      <w:r w:rsidR="00795B3A">
        <w:rPr>
          <w:rFonts w:ascii="Times New Roman" w:hAnsi="Times New Roman" w:cs="Times New Roman"/>
          <w:b/>
          <w:bCs/>
          <w:iCs/>
        </w:rPr>
        <w:t>4</w:t>
      </w:r>
      <w:r w:rsidRPr="00C0166B">
        <w:rPr>
          <w:rFonts w:ascii="Times New Roman" w:hAnsi="Times New Roman" w:cs="Times New Roman"/>
          <w:b/>
          <w:iCs/>
        </w:rPr>
        <w:t>.</w:t>
      </w:r>
      <w:r w:rsidRPr="00C0166B">
        <w:rPr>
          <w:rFonts w:ascii="Times New Roman" w:hAnsi="Times New Roman" w:cs="Times New Roman"/>
          <w:b/>
        </w:rPr>
        <w:t xml:space="preserve">«Развитие дошкольного образования в </w:t>
      </w:r>
      <w:proofErr w:type="spellStart"/>
      <w:r w:rsidRPr="00C0166B">
        <w:rPr>
          <w:rFonts w:ascii="Times New Roman" w:hAnsi="Times New Roman" w:cs="Times New Roman"/>
          <w:b/>
        </w:rPr>
        <w:t>Ханкайском</w:t>
      </w:r>
      <w:proofErr w:type="spellEnd"/>
      <w:r w:rsidRPr="00C0166B">
        <w:rPr>
          <w:rFonts w:ascii="Times New Roman" w:hAnsi="Times New Roman" w:cs="Times New Roman"/>
          <w:b/>
        </w:rPr>
        <w:t xml:space="preserve"> муниципальном районе» на 2012-2015годы</w:t>
      </w:r>
    </w:p>
    <w:p w:rsidR="00CD392C" w:rsidRPr="005858E4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585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рамках реализации программы </w:t>
      </w:r>
      <w:r w:rsidRPr="005858E4">
        <w:rPr>
          <w:rFonts w:ascii="Times New Roman" w:hAnsi="Times New Roman" w:cs="Times New Roman"/>
        </w:rPr>
        <w:t xml:space="preserve"> были проведены следующие мероприятия:</w:t>
      </w:r>
    </w:p>
    <w:p w:rsidR="00CD392C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E4268">
        <w:rPr>
          <w:rFonts w:ascii="Times New Roman" w:hAnsi="Times New Roman" w:cs="Times New Roman"/>
        </w:rPr>
        <w:t>Проведен ремонт</w:t>
      </w:r>
      <w:r>
        <w:rPr>
          <w:rFonts w:ascii="Times New Roman" w:hAnsi="Times New Roman" w:cs="Times New Roman"/>
        </w:rPr>
        <w:t>:</w:t>
      </w:r>
    </w:p>
    <w:p w:rsidR="00CD392C" w:rsidRDefault="00CD392C" w:rsidP="00CD39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55CD0">
        <w:rPr>
          <w:sz w:val="28"/>
          <w:szCs w:val="28"/>
        </w:rPr>
        <w:t xml:space="preserve">полов и монтаж вытяжной вентиляции  в МБ ДОУ ЦРР – детский сад № 9 с. К-Рыболов, </w:t>
      </w:r>
    </w:p>
    <w:p w:rsidR="00CD392C" w:rsidRDefault="00CD392C" w:rsidP="00CD39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55CD0">
        <w:rPr>
          <w:sz w:val="28"/>
          <w:szCs w:val="28"/>
        </w:rPr>
        <w:t xml:space="preserve"> прачечной в МБ ДОУ «Детский сад №19» с. </w:t>
      </w:r>
      <w:proofErr w:type="spellStart"/>
      <w:r w:rsidRPr="00B55CD0">
        <w:rPr>
          <w:sz w:val="28"/>
          <w:szCs w:val="28"/>
        </w:rPr>
        <w:t>Мельгуновка</w:t>
      </w:r>
      <w:proofErr w:type="spellEnd"/>
      <w:r w:rsidRPr="00B55CD0">
        <w:rPr>
          <w:sz w:val="28"/>
          <w:szCs w:val="28"/>
        </w:rPr>
        <w:t xml:space="preserve">, </w:t>
      </w:r>
    </w:p>
    <w:p w:rsidR="00CD392C" w:rsidRDefault="00CD392C" w:rsidP="00CD39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55CD0">
        <w:rPr>
          <w:sz w:val="28"/>
          <w:szCs w:val="28"/>
        </w:rPr>
        <w:t>отопления и  группы в МБ</w:t>
      </w:r>
      <w:r>
        <w:rPr>
          <w:sz w:val="28"/>
          <w:szCs w:val="28"/>
        </w:rPr>
        <w:t xml:space="preserve"> </w:t>
      </w:r>
      <w:r w:rsidRPr="00B55CD0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</w:t>
      </w:r>
      <w:r w:rsidRPr="00B55CD0">
        <w:rPr>
          <w:sz w:val="28"/>
          <w:szCs w:val="28"/>
        </w:rPr>
        <w:t>№3</w:t>
      </w:r>
      <w:r>
        <w:rPr>
          <w:sz w:val="28"/>
          <w:szCs w:val="28"/>
        </w:rPr>
        <w:t xml:space="preserve"> общеразвивающего вида»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>-Рыболов,</w:t>
      </w:r>
    </w:p>
    <w:p w:rsidR="00CD392C" w:rsidRDefault="00CD392C" w:rsidP="00CD39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55CD0">
        <w:rPr>
          <w:sz w:val="28"/>
          <w:szCs w:val="28"/>
        </w:rPr>
        <w:t>канализации в МБ</w:t>
      </w:r>
      <w:r>
        <w:rPr>
          <w:sz w:val="28"/>
          <w:szCs w:val="28"/>
        </w:rPr>
        <w:t xml:space="preserve"> </w:t>
      </w:r>
      <w:r w:rsidRPr="00B55CD0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</w:t>
      </w:r>
      <w:r w:rsidRPr="00B55CD0">
        <w:rPr>
          <w:sz w:val="28"/>
          <w:szCs w:val="28"/>
        </w:rPr>
        <w:t>№10</w:t>
      </w:r>
      <w:r>
        <w:rPr>
          <w:sz w:val="28"/>
          <w:szCs w:val="28"/>
        </w:rPr>
        <w:t>»</w:t>
      </w:r>
      <w:r w:rsidRPr="00B55CD0">
        <w:rPr>
          <w:sz w:val="28"/>
          <w:szCs w:val="28"/>
        </w:rPr>
        <w:t xml:space="preserve"> </w:t>
      </w:r>
      <w:proofErr w:type="spellStart"/>
      <w:r w:rsidRPr="00B55CD0">
        <w:rPr>
          <w:sz w:val="28"/>
          <w:szCs w:val="28"/>
        </w:rPr>
        <w:t>с</w:t>
      </w:r>
      <w:proofErr w:type="gramStart"/>
      <w:r w:rsidRPr="00B55CD0">
        <w:rPr>
          <w:sz w:val="28"/>
          <w:szCs w:val="28"/>
        </w:rPr>
        <w:t>.В</w:t>
      </w:r>
      <w:proofErr w:type="gramEnd"/>
      <w:r w:rsidRPr="00B55CD0">
        <w:rPr>
          <w:sz w:val="28"/>
          <w:szCs w:val="28"/>
        </w:rPr>
        <w:t>л</w:t>
      </w:r>
      <w:proofErr w:type="spellEnd"/>
      <w:r w:rsidRPr="00B55CD0">
        <w:rPr>
          <w:sz w:val="28"/>
          <w:szCs w:val="28"/>
        </w:rPr>
        <w:t xml:space="preserve">-Петровка и </w:t>
      </w:r>
      <w:r>
        <w:rPr>
          <w:sz w:val="28"/>
          <w:szCs w:val="28"/>
        </w:rPr>
        <w:t xml:space="preserve">МБ ДОУ «Детский сад </w:t>
      </w:r>
      <w:r w:rsidRPr="00B55CD0">
        <w:rPr>
          <w:sz w:val="28"/>
          <w:szCs w:val="28"/>
        </w:rPr>
        <w:t>№12</w:t>
      </w:r>
      <w:r>
        <w:rPr>
          <w:sz w:val="28"/>
          <w:szCs w:val="28"/>
        </w:rPr>
        <w:t>»</w:t>
      </w:r>
      <w:r w:rsidRPr="00B55CD0">
        <w:rPr>
          <w:sz w:val="28"/>
          <w:szCs w:val="28"/>
        </w:rPr>
        <w:t xml:space="preserve"> </w:t>
      </w:r>
      <w:proofErr w:type="spellStart"/>
      <w:r w:rsidRPr="00B55CD0">
        <w:rPr>
          <w:sz w:val="28"/>
          <w:szCs w:val="28"/>
        </w:rPr>
        <w:t>с.Новоселище</w:t>
      </w:r>
      <w:proofErr w:type="spellEnd"/>
      <w:r w:rsidRPr="00B55CD0">
        <w:rPr>
          <w:sz w:val="28"/>
          <w:szCs w:val="28"/>
        </w:rPr>
        <w:t xml:space="preserve">, </w:t>
      </w:r>
    </w:p>
    <w:p w:rsidR="00CD392C" w:rsidRPr="00547E80" w:rsidRDefault="00CD392C" w:rsidP="00CD392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547E80">
        <w:rPr>
          <w:sz w:val="28"/>
          <w:szCs w:val="28"/>
        </w:rPr>
        <w:t>наружной системы отопления МБ ДОУ ЦРР – детский сад</w:t>
      </w:r>
      <w:r>
        <w:rPr>
          <w:sz w:val="28"/>
          <w:szCs w:val="28"/>
        </w:rPr>
        <w:t xml:space="preserve"> №23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>-Рыболов</w:t>
      </w:r>
    </w:p>
    <w:p w:rsidR="00CD392C" w:rsidRDefault="00CD392C" w:rsidP="00CD392C">
      <w:pPr>
        <w:ind w:left="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Приобретены:</w:t>
      </w:r>
    </w:p>
    <w:p w:rsidR="00CD392C" w:rsidRDefault="00CD392C" w:rsidP="00CD392C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BA221C">
        <w:rPr>
          <w:sz w:val="28"/>
          <w:szCs w:val="28"/>
        </w:rPr>
        <w:t>детская мебель: кровати, столы, стулья, стеллажи, детские кабинки;</w:t>
      </w:r>
    </w:p>
    <w:p w:rsidR="00CD392C" w:rsidRPr="00BA221C" w:rsidRDefault="00CD392C" w:rsidP="00CD392C">
      <w:pPr>
        <w:pStyle w:val="a3"/>
        <w:numPr>
          <w:ilvl w:val="0"/>
          <w:numId w:val="8"/>
        </w:numPr>
        <w:ind w:left="1134" w:hanging="283"/>
        <w:jc w:val="both"/>
        <w:rPr>
          <w:sz w:val="28"/>
          <w:szCs w:val="28"/>
        </w:rPr>
      </w:pPr>
      <w:r w:rsidRPr="00BA221C">
        <w:rPr>
          <w:sz w:val="28"/>
          <w:szCs w:val="28"/>
        </w:rPr>
        <w:t>водонагреватели, холодильни</w:t>
      </w:r>
      <w:r>
        <w:rPr>
          <w:sz w:val="28"/>
          <w:szCs w:val="28"/>
        </w:rPr>
        <w:t>к, стиральная машина, мясорубка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392C" w:rsidRPr="00BA221C" w:rsidRDefault="00CD392C" w:rsidP="00CD392C">
      <w:pPr>
        <w:pStyle w:val="a3"/>
        <w:numPr>
          <w:ilvl w:val="0"/>
          <w:numId w:val="8"/>
        </w:numPr>
        <w:ind w:left="1134" w:hanging="283"/>
        <w:jc w:val="both"/>
        <w:rPr>
          <w:sz w:val="28"/>
          <w:szCs w:val="28"/>
        </w:rPr>
      </w:pPr>
      <w:r w:rsidRPr="00BA221C">
        <w:rPr>
          <w:sz w:val="28"/>
          <w:szCs w:val="28"/>
        </w:rPr>
        <w:t xml:space="preserve">медицинское оборудование: </w:t>
      </w:r>
      <w:proofErr w:type="spellStart"/>
      <w:r w:rsidRPr="00BA221C">
        <w:rPr>
          <w:sz w:val="28"/>
          <w:szCs w:val="28"/>
        </w:rPr>
        <w:t>термоконтейнер</w:t>
      </w:r>
      <w:proofErr w:type="spellEnd"/>
      <w:r w:rsidRPr="00BA221C">
        <w:rPr>
          <w:sz w:val="28"/>
          <w:szCs w:val="28"/>
        </w:rPr>
        <w:t xml:space="preserve">, </w:t>
      </w:r>
      <w:proofErr w:type="spellStart"/>
      <w:r w:rsidRPr="00BA221C">
        <w:rPr>
          <w:sz w:val="28"/>
          <w:szCs w:val="28"/>
        </w:rPr>
        <w:t>плантограф</w:t>
      </w:r>
      <w:proofErr w:type="spellEnd"/>
      <w:r w:rsidRPr="00BA221C">
        <w:rPr>
          <w:sz w:val="28"/>
          <w:szCs w:val="28"/>
        </w:rPr>
        <w:t>, шины, аппарат для облучения, подушка для кислорода, тонометр,</w:t>
      </w:r>
      <w:r>
        <w:rPr>
          <w:sz w:val="28"/>
          <w:szCs w:val="28"/>
        </w:rPr>
        <w:t xml:space="preserve"> </w:t>
      </w:r>
      <w:r w:rsidRPr="00BA221C">
        <w:rPr>
          <w:sz w:val="28"/>
          <w:szCs w:val="28"/>
        </w:rPr>
        <w:t>гигрометр, весы медицинские, кушетка смотровая.</w:t>
      </w:r>
    </w:p>
    <w:p w:rsidR="00CD392C" w:rsidRPr="00BA221C" w:rsidRDefault="00CD392C" w:rsidP="00CD392C">
      <w:pPr>
        <w:pStyle w:val="a3"/>
        <w:numPr>
          <w:ilvl w:val="0"/>
          <w:numId w:val="8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матрацы ватные</w:t>
      </w:r>
    </w:p>
    <w:p w:rsidR="00CD392C" w:rsidRPr="009E4268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9E4268">
        <w:rPr>
          <w:rFonts w:ascii="Times New Roman" w:hAnsi="Times New Roman" w:cs="Times New Roman"/>
        </w:rPr>
        <w:t xml:space="preserve">Автоматические пожарные сигнализации в дошкольных учреждениях подключены к системе </w:t>
      </w:r>
      <w:proofErr w:type="spellStart"/>
      <w:r w:rsidRPr="009E4268">
        <w:rPr>
          <w:rFonts w:ascii="Times New Roman" w:hAnsi="Times New Roman" w:cs="Times New Roman"/>
        </w:rPr>
        <w:t>радиомониторинга</w:t>
      </w:r>
      <w:proofErr w:type="spellEnd"/>
      <w:r w:rsidRPr="009E4268">
        <w:rPr>
          <w:rFonts w:ascii="Times New Roman" w:hAnsi="Times New Roman" w:cs="Times New Roman"/>
        </w:rPr>
        <w:t xml:space="preserve"> с выводом сигнала в подразделения единой дежурно-диспетчерской службы.</w:t>
      </w:r>
    </w:p>
    <w:p w:rsidR="00CD392C" w:rsidRPr="009E4268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E4268">
        <w:rPr>
          <w:rFonts w:ascii="Times New Roman" w:hAnsi="Times New Roman" w:cs="Times New Roman"/>
        </w:rPr>
        <w:t xml:space="preserve">Проведена аттестация рабочих мест </w:t>
      </w:r>
      <w:proofErr w:type="gramStart"/>
      <w:r w:rsidRPr="009E4268">
        <w:rPr>
          <w:rFonts w:ascii="Times New Roman" w:hAnsi="Times New Roman" w:cs="Times New Roman"/>
        </w:rPr>
        <w:t>согласно планов-графиков</w:t>
      </w:r>
      <w:proofErr w:type="gramEnd"/>
      <w:r w:rsidRPr="009E4268">
        <w:rPr>
          <w:rFonts w:ascii="Times New Roman" w:hAnsi="Times New Roman" w:cs="Times New Roman"/>
        </w:rPr>
        <w:t>, разработанных в учрежд</w:t>
      </w:r>
      <w:r>
        <w:rPr>
          <w:rFonts w:ascii="Times New Roman" w:hAnsi="Times New Roman" w:cs="Times New Roman"/>
        </w:rPr>
        <w:t>е</w:t>
      </w:r>
      <w:r w:rsidRPr="009E4268">
        <w:rPr>
          <w:rFonts w:ascii="Times New Roman" w:hAnsi="Times New Roman" w:cs="Times New Roman"/>
        </w:rPr>
        <w:t>ниях</w:t>
      </w:r>
      <w:r>
        <w:rPr>
          <w:rFonts w:ascii="Times New Roman" w:hAnsi="Times New Roman" w:cs="Times New Roman"/>
        </w:rPr>
        <w:t>.</w:t>
      </w:r>
    </w:p>
    <w:p w:rsidR="00CD392C" w:rsidRPr="009E4268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E4268">
        <w:rPr>
          <w:rFonts w:ascii="Times New Roman" w:hAnsi="Times New Roman" w:cs="Times New Roman"/>
        </w:rPr>
        <w:t>Выполнены работы по реконструкции дошкольного образов</w:t>
      </w:r>
      <w:r>
        <w:rPr>
          <w:rFonts w:ascii="Times New Roman" w:hAnsi="Times New Roman" w:cs="Times New Roman"/>
        </w:rPr>
        <w:t xml:space="preserve">ательного учреждения на 35 мест, </w:t>
      </w:r>
      <w:r w:rsidRPr="009E4268">
        <w:rPr>
          <w:rFonts w:ascii="Times New Roman" w:hAnsi="Times New Roman" w:cs="Times New Roman"/>
        </w:rPr>
        <w:t xml:space="preserve">включая оснащение учреждения мягким инвентарем, основными средствами, игрушками, играми. На условиях </w:t>
      </w:r>
      <w:proofErr w:type="spellStart"/>
      <w:r w:rsidRPr="009E4268">
        <w:rPr>
          <w:rFonts w:ascii="Times New Roman" w:hAnsi="Times New Roman" w:cs="Times New Roman"/>
        </w:rPr>
        <w:t>софинансирования</w:t>
      </w:r>
      <w:proofErr w:type="spellEnd"/>
      <w:r w:rsidRPr="009E4268">
        <w:rPr>
          <w:rFonts w:ascii="Times New Roman" w:hAnsi="Times New Roman" w:cs="Times New Roman"/>
        </w:rPr>
        <w:t xml:space="preserve"> выделены субсидии из сре</w:t>
      </w:r>
      <w:proofErr w:type="gramStart"/>
      <w:r w:rsidRPr="009E4268">
        <w:rPr>
          <w:rFonts w:ascii="Times New Roman" w:hAnsi="Times New Roman" w:cs="Times New Roman"/>
        </w:rPr>
        <w:t>дств кр</w:t>
      </w:r>
      <w:proofErr w:type="gramEnd"/>
      <w:r w:rsidRPr="009E4268">
        <w:rPr>
          <w:rFonts w:ascii="Times New Roman" w:hAnsi="Times New Roman" w:cs="Times New Roman"/>
        </w:rPr>
        <w:t xml:space="preserve">аевого бюджета в сумме-13108,5 </w:t>
      </w:r>
      <w:proofErr w:type="spellStart"/>
      <w:r w:rsidRPr="009E4268">
        <w:rPr>
          <w:rFonts w:ascii="Times New Roman" w:hAnsi="Times New Roman" w:cs="Times New Roman"/>
        </w:rPr>
        <w:t>т.р</w:t>
      </w:r>
      <w:proofErr w:type="spellEnd"/>
      <w:r w:rsidRPr="009E4268">
        <w:rPr>
          <w:rFonts w:ascii="Times New Roman" w:hAnsi="Times New Roman" w:cs="Times New Roman"/>
        </w:rPr>
        <w:t>.</w:t>
      </w:r>
    </w:p>
    <w:p w:rsidR="00CD392C" w:rsidRPr="009E4268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E4268">
        <w:rPr>
          <w:rFonts w:ascii="Times New Roman" w:hAnsi="Times New Roman" w:cs="Times New Roman"/>
        </w:rPr>
        <w:t>Проведена оплата за проведение топографической съемки для проектирования электроснабжения учреждения</w:t>
      </w:r>
      <w:r>
        <w:rPr>
          <w:rFonts w:ascii="Times New Roman" w:hAnsi="Times New Roman" w:cs="Times New Roman"/>
        </w:rPr>
        <w:t>.</w:t>
      </w:r>
    </w:p>
    <w:p w:rsidR="00CD392C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C0166B">
        <w:rPr>
          <w:rFonts w:ascii="Times New Roman" w:hAnsi="Times New Roman" w:cs="Times New Roman"/>
          <w:b/>
        </w:rPr>
        <w:tab/>
      </w:r>
      <w:r w:rsidRPr="00C0166B">
        <w:rPr>
          <w:rFonts w:ascii="Times New Roman" w:hAnsi="Times New Roman" w:cs="Times New Roman"/>
          <w:b/>
        </w:rPr>
        <w:tab/>
      </w:r>
      <w:r w:rsidR="00795B3A">
        <w:rPr>
          <w:rFonts w:ascii="Times New Roman" w:hAnsi="Times New Roman" w:cs="Times New Roman"/>
          <w:b/>
        </w:rPr>
        <w:t>5</w:t>
      </w:r>
      <w:r w:rsidRPr="00C0166B">
        <w:rPr>
          <w:rFonts w:ascii="Times New Roman" w:hAnsi="Times New Roman" w:cs="Times New Roman"/>
          <w:b/>
          <w:iCs/>
        </w:rPr>
        <w:t>.</w:t>
      </w:r>
      <w:r w:rsidRPr="00C0166B">
        <w:rPr>
          <w:rFonts w:ascii="Times New Roman" w:hAnsi="Times New Roman" w:cs="Times New Roman"/>
          <w:b/>
        </w:rPr>
        <w:t xml:space="preserve">«Организация питания учащихся начальных классов муниципальных общеобразовательных учреждений </w:t>
      </w:r>
      <w:proofErr w:type="spellStart"/>
      <w:r w:rsidRPr="00C0166B">
        <w:rPr>
          <w:rFonts w:ascii="Times New Roman" w:hAnsi="Times New Roman" w:cs="Times New Roman"/>
          <w:b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</w:rPr>
        <w:t xml:space="preserve"> муниципального района» на 2012-2015 годы</w:t>
      </w:r>
    </w:p>
    <w:p w:rsidR="00CD392C" w:rsidRPr="00E66845" w:rsidRDefault="00CD392C" w:rsidP="00CD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 w:rsidRPr="00E66845">
        <w:rPr>
          <w:rFonts w:ascii="Times New Roman" w:hAnsi="Times New Roman" w:cs="Times New Roman"/>
        </w:rPr>
        <w:t xml:space="preserve">В школах, имеющих помещения для пищеблоков и обеденных залов, услуги по организации бесплатного питанием учащихся начальных классов предоставляет индивидуальный предприниматель Литовченко А.Н. </w:t>
      </w:r>
    </w:p>
    <w:p w:rsidR="00CD392C" w:rsidRPr="00E66845" w:rsidRDefault="00CD392C" w:rsidP="00CD392C">
      <w:pPr>
        <w:jc w:val="both"/>
        <w:rPr>
          <w:rFonts w:ascii="Times New Roman" w:hAnsi="Times New Roman" w:cs="Times New Roman"/>
        </w:rPr>
      </w:pPr>
      <w:r w:rsidRPr="00E66845">
        <w:rPr>
          <w:rFonts w:ascii="Times New Roman" w:hAnsi="Times New Roman" w:cs="Times New Roman"/>
        </w:rPr>
        <w:t xml:space="preserve">В  МКОУ ООШ № 15 с. Т-Рог питание организовано буфетной продукцией. </w:t>
      </w:r>
    </w:p>
    <w:p w:rsidR="00CD392C" w:rsidRPr="00DC7680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 w:rsidRPr="00DC7680">
        <w:rPr>
          <w:rFonts w:ascii="Times New Roman" w:hAnsi="Times New Roman" w:cs="Times New Roman"/>
        </w:rPr>
        <w:t>Учащиеся 1-4 классов (927 чел.) получают   бесплатное питание  на сумму – 25,7 руб. в день, на эти цели  из краевого бюджета было выделено 3163,6тыс. руб. и по муниципальной программе –759,0 тыс. руб.</w:t>
      </w:r>
    </w:p>
    <w:p w:rsidR="00CD392C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95B3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.»Обеспечение жильем молодых семей </w:t>
      </w:r>
      <w:proofErr w:type="spellStart"/>
      <w:r>
        <w:rPr>
          <w:rFonts w:ascii="Times New Roman" w:hAnsi="Times New Roman" w:cs="Times New Roman"/>
          <w:b/>
        </w:rPr>
        <w:t>Ханкайского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района» на 2013-2015 годы</w:t>
      </w:r>
    </w:p>
    <w:p w:rsidR="00CD392C" w:rsidRDefault="00CD392C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Реализация Программы проходи</w:t>
      </w:r>
      <w:r>
        <w:rPr>
          <w:rFonts w:ascii="Times New Roman" w:hAnsi="Times New Roman"/>
        </w:rPr>
        <w:t>ла</w:t>
      </w:r>
      <w:r>
        <w:rPr>
          <w:rFonts w:ascii="Times New Roman" w:hAnsi="Times New Roman" w:cs="Times New Roman"/>
        </w:rPr>
        <w:t xml:space="preserve"> в два этапа. На первом этапе Программы был сформирован список участников, были проведены экспертизы соответствия условиям участия, велась разъяснительная и информационная работа среди населения района. В марте проводилось обновление пакета документов претендентов на участие. </w:t>
      </w:r>
      <w:r w:rsidRPr="00B80132">
        <w:rPr>
          <w:rFonts w:ascii="Times New Roman" w:hAnsi="Times New Roman"/>
        </w:rPr>
        <w:t xml:space="preserve">Общий объём финансирования Программы за счет средств бюджета </w:t>
      </w:r>
      <w:proofErr w:type="spellStart"/>
      <w:r w:rsidRPr="00B80132">
        <w:rPr>
          <w:rFonts w:ascii="Times New Roman" w:hAnsi="Times New Roman"/>
        </w:rPr>
        <w:t>Ханкайского</w:t>
      </w:r>
      <w:proofErr w:type="spellEnd"/>
      <w:r w:rsidRPr="00B80132">
        <w:rPr>
          <w:rFonts w:ascii="Times New Roman" w:hAnsi="Times New Roman"/>
        </w:rPr>
        <w:t xml:space="preserve"> муниципального района на 2013 год составил 65366,9 рублей, размер субсидии из краевого бюджета 152522,8 рублей.</w:t>
      </w:r>
      <w:proofErr w:type="gramStart"/>
      <w:r w:rsidRPr="00B80132">
        <w:rPr>
          <w:rFonts w:ascii="Times New Roman" w:hAnsi="Times New Roman"/>
        </w:rPr>
        <w:t xml:space="preserve"> ,</w:t>
      </w:r>
      <w:proofErr w:type="gramEnd"/>
      <w:r w:rsidRPr="00B80132">
        <w:rPr>
          <w:rFonts w:ascii="Times New Roman" w:hAnsi="Times New Roman"/>
        </w:rPr>
        <w:t xml:space="preserve"> из средств федерального бюджета 36315 рублей. Общая сумма выплаченных субсидий составила 254202 рубля.</w:t>
      </w:r>
      <w:r>
        <w:rPr>
          <w:rFonts w:ascii="Times New Roman" w:hAnsi="Times New Roman"/>
        </w:rPr>
        <w:t xml:space="preserve"> Субсидию получили 2 молодые семьи </w:t>
      </w:r>
      <w:r>
        <w:rPr>
          <w:rFonts w:ascii="Times New Roman" w:hAnsi="Times New Roman" w:cs="Times New Roman"/>
        </w:rPr>
        <w:t xml:space="preserve">на приобретение жилья </w:t>
      </w:r>
      <w:proofErr w:type="gramStart"/>
      <w:r>
        <w:rPr>
          <w:rFonts w:ascii="Times New Roman" w:hAnsi="Times New Roman" w:cs="Times New Roman"/>
        </w:rPr>
        <w:t>эконом-класса</w:t>
      </w:r>
      <w:proofErr w:type="gramEnd"/>
    </w:p>
    <w:p w:rsidR="00BC69A4" w:rsidRDefault="00795B3A" w:rsidP="00BC69A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7.</w:t>
      </w:r>
      <w:r w:rsidR="00BC69A4" w:rsidRPr="00C0166B">
        <w:rPr>
          <w:rFonts w:ascii="Times New Roman" w:hAnsi="Times New Roman" w:cs="Times New Roman"/>
          <w:b/>
        </w:rPr>
        <w:t xml:space="preserve">«Противодействие незаконному обороту наркотиков и злоупотреблению ими в </w:t>
      </w:r>
      <w:proofErr w:type="spellStart"/>
      <w:r w:rsidR="00BC69A4" w:rsidRPr="00C0166B">
        <w:rPr>
          <w:rFonts w:ascii="Times New Roman" w:hAnsi="Times New Roman" w:cs="Times New Roman"/>
          <w:b/>
        </w:rPr>
        <w:t>Ханкайском</w:t>
      </w:r>
      <w:proofErr w:type="spellEnd"/>
      <w:r w:rsidR="00BC69A4" w:rsidRPr="00C0166B">
        <w:rPr>
          <w:rFonts w:ascii="Times New Roman" w:hAnsi="Times New Roman" w:cs="Times New Roman"/>
          <w:b/>
        </w:rPr>
        <w:t xml:space="preserve"> муниципальном районе» на 2011-2015 годы</w:t>
      </w:r>
    </w:p>
    <w:p w:rsidR="00BC69A4" w:rsidRPr="00B94C41" w:rsidRDefault="00BC69A4" w:rsidP="00BC69A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94C41">
        <w:rPr>
          <w:rFonts w:ascii="Times New Roman" w:hAnsi="Times New Roman" w:cs="Times New Roman"/>
        </w:rPr>
        <w:t xml:space="preserve">В рамках реализации </w:t>
      </w:r>
      <w:r>
        <w:rPr>
          <w:rFonts w:ascii="Times New Roman" w:hAnsi="Times New Roman" w:cs="Times New Roman"/>
        </w:rPr>
        <w:t>п</w:t>
      </w:r>
      <w:r w:rsidRPr="00B94C41">
        <w:rPr>
          <w:rFonts w:ascii="Times New Roman" w:hAnsi="Times New Roman" w:cs="Times New Roman"/>
        </w:rPr>
        <w:t xml:space="preserve">рограммы методистом проведен мониторинг </w:t>
      </w:r>
      <w:proofErr w:type="spellStart"/>
      <w:r w:rsidRPr="00B94C41">
        <w:rPr>
          <w:rFonts w:ascii="Times New Roman" w:hAnsi="Times New Roman" w:cs="Times New Roman"/>
        </w:rPr>
        <w:t>наркоситуации</w:t>
      </w:r>
      <w:proofErr w:type="spellEnd"/>
      <w:r w:rsidRPr="00B94C41">
        <w:rPr>
          <w:rFonts w:ascii="Times New Roman" w:hAnsi="Times New Roman" w:cs="Times New Roman"/>
        </w:rPr>
        <w:t xml:space="preserve"> среди детей, подростков, молодежи в общеобразовательных учреждениях </w:t>
      </w:r>
      <w:proofErr w:type="spellStart"/>
      <w:r w:rsidRPr="00B94C41">
        <w:rPr>
          <w:rFonts w:ascii="Times New Roman" w:hAnsi="Times New Roman" w:cs="Times New Roman"/>
        </w:rPr>
        <w:t>Ханкайского</w:t>
      </w:r>
      <w:proofErr w:type="spellEnd"/>
      <w:r w:rsidRPr="00B94C41">
        <w:rPr>
          <w:rFonts w:ascii="Times New Roman" w:hAnsi="Times New Roman" w:cs="Times New Roman"/>
        </w:rPr>
        <w:t xml:space="preserve"> муниципального района, организованы и проведены общественные мероприятия, пропагандирующие здоровый образ жизни, разъясняющие вред злоупотребления наркотиками операция «Мир без наркотиков», «Всемирный день отказа от курения, общешкольные </w:t>
      </w:r>
      <w:r w:rsidRPr="00B94C41">
        <w:rPr>
          <w:rFonts w:ascii="Times New Roman" w:hAnsi="Times New Roman" w:cs="Times New Roman"/>
          <w:spacing w:val="10"/>
        </w:rPr>
        <w:t xml:space="preserve"> родительское собрание на тему: </w:t>
      </w:r>
      <w:r w:rsidRPr="00C33ECD">
        <w:rPr>
          <w:rFonts w:ascii="Times New Roman" w:hAnsi="Times New Roman" w:cs="Times New Roman"/>
          <w:spacing w:val="10"/>
        </w:rPr>
        <w:t xml:space="preserve">«Наркотики враг нравственного и физического здоровья», «Здоровый образ жизни». </w:t>
      </w:r>
    </w:p>
    <w:p w:rsidR="00CD392C" w:rsidRDefault="00BC69A4" w:rsidP="00CD392C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8</w:t>
      </w:r>
      <w:r w:rsidR="00CD392C" w:rsidRPr="00C0166B">
        <w:rPr>
          <w:rFonts w:ascii="Times New Roman" w:hAnsi="Times New Roman" w:cs="Times New Roman"/>
          <w:b/>
        </w:rPr>
        <w:t xml:space="preserve">.«Профилактика  терроризма и   экстремизма в </w:t>
      </w:r>
      <w:proofErr w:type="spellStart"/>
      <w:r w:rsidR="00CD392C" w:rsidRPr="00C0166B">
        <w:rPr>
          <w:rFonts w:ascii="Times New Roman" w:hAnsi="Times New Roman" w:cs="Times New Roman"/>
          <w:b/>
        </w:rPr>
        <w:t>Ханкайском</w:t>
      </w:r>
      <w:proofErr w:type="spellEnd"/>
      <w:r w:rsidR="00CD392C" w:rsidRPr="00C0166B">
        <w:rPr>
          <w:rFonts w:ascii="Times New Roman" w:hAnsi="Times New Roman" w:cs="Times New Roman"/>
          <w:b/>
        </w:rPr>
        <w:t xml:space="preserve"> муниципальном районе»  на 2012-2015 годы</w:t>
      </w:r>
    </w:p>
    <w:p w:rsidR="00CD392C" w:rsidRPr="00D07A85" w:rsidRDefault="00CD392C" w:rsidP="00CD392C">
      <w:pPr>
        <w:pStyle w:val="a3"/>
        <w:ind w:left="0"/>
        <w:jc w:val="both"/>
        <w:rPr>
          <w:sz w:val="28"/>
          <w:szCs w:val="28"/>
        </w:rPr>
      </w:pPr>
      <w:r>
        <w:lastRenderedPageBreak/>
        <w:tab/>
      </w:r>
      <w:r w:rsidRPr="00D07A85">
        <w:rPr>
          <w:sz w:val="28"/>
          <w:szCs w:val="28"/>
        </w:rPr>
        <w:t xml:space="preserve">В рамках программы произведена оплата за обслуживание кнопок тревожной сигнализации в образовательных учреждениях, установлено внешнее заграждение в ЦДТ, установлены металлические двери на входе в школу №3 </w:t>
      </w:r>
      <w:proofErr w:type="spellStart"/>
      <w:r w:rsidRPr="00D07A85">
        <w:rPr>
          <w:sz w:val="28"/>
          <w:szCs w:val="28"/>
        </w:rPr>
        <w:t>с</w:t>
      </w:r>
      <w:proofErr w:type="gramStart"/>
      <w:r w:rsidRPr="00D07A85">
        <w:rPr>
          <w:sz w:val="28"/>
          <w:szCs w:val="28"/>
        </w:rPr>
        <w:t>.К</w:t>
      </w:r>
      <w:proofErr w:type="gramEnd"/>
      <w:r w:rsidRPr="00D07A85">
        <w:rPr>
          <w:sz w:val="28"/>
          <w:szCs w:val="28"/>
        </w:rPr>
        <w:t>амень_рыболов</w:t>
      </w:r>
      <w:proofErr w:type="spellEnd"/>
      <w:r w:rsidRPr="00D07A85">
        <w:rPr>
          <w:sz w:val="28"/>
          <w:szCs w:val="28"/>
        </w:rPr>
        <w:t xml:space="preserve"> и школу в </w:t>
      </w:r>
      <w:proofErr w:type="spellStart"/>
      <w:r w:rsidRPr="00D07A85">
        <w:rPr>
          <w:sz w:val="28"/>
          <w:szCs w:val="28"/>
        </w:rPr>
        <w:t>с.Ильинка</w:t>
      </w:r>
      <w:proofErr w:type="spellEnd"/>
      <w:r w:rsidRPr="00D07A85">
        <w:rPr>
          <w:sz w:val="28"/>
          <w:szCs w:val="28"/>
        </w:rPr>
        <w:t>.</w:t>
      </w:r>
    </w:p>
    <w:p w:rsidR="00795B3A" w:rsidRDefault="00795B3A" w:rsidP="00795B3A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69A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.«Формирование доступной среды жизнедеятельности для инвалидов и других маломобильных групп населения в </w:t>
      </w:r>
      <w:proofErr w:type="spellStart"/>
      <w:r>
        <w:rPr>
          <w:rFonts w:ascii="Times New Roman" w:hAnsi="Times New Roman" w:cs="Times New Roman"/>
          <w:b/>
        </w:rPr>
        <w:t>Ханкайском</w:t>
      </w:r>
      <w:proofErr w:type="spellEnd"/>
      <w:r>
        <w:rPr>
          <w:rFonts w:ascii="Times New Roman" w:hAnsi="Times New Roman" w:cs="Times New Roman"/>
          <w:b/>
        </w:rPr>
        <w:t xml:space="preserve"> муниципальном районе» на 2013-2015 годы</w:t>
      </w:r>
    </w:p>
    <w:p w:rsidR="00795B3A" w:rsidRPr="008068F8" w:rsidRDefault="00795B3A" w:rsidP="00795B3A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68F8">
        <w:rPr>
          <w:rFonts w:ascii="Times New Roman" w:hAnsi="Times New Roman" w:cs="Times New Roman"/>
        </w:rPr>
        <w:t xml:space="preserve">Оборудовано пандусом </w:t>
      </w:r>
      <w:r>
        <w:rPr>
          <w:rFonts w:ascii="Times New Roman" w:hAnsi="Times New Roman" w:cs="Times New Roman"/>
        </w:rPr>
        <w:t xml:space="preserve">здание детской школы искусств, в которой обучаются дети – инвалиды с ограниченными возможностями. </w:t>
      </w:r>
    </w:p>
    <w:p w:rsidR="002C2DC1" w:rsidRDefault="00840446" w:rsidP="002C2DC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</w:t>
      </w:r>
      <w:r w:rsidR="00BC69A4">
        <w:rPr>
          <w:b/>
          <w:bCs/>
          <w:iCs/>
          <w:sz w:val="28"/>
          <w:szCs w:val="28"/>
        </w:rPr>
        <w:t>10</w:t>
      </w:r>
      <w:r w:rsidR="002C2DC1">
        <w:rPr>
          <w:b/>
          <w:bCs/>
          <w:iCs/>
          <w:sz w:val="28"/>
          <w:szCs w:val="28"/>
        </w:rPr>
        <w:t>.«</w:t>
      </w:r>
      <w:r w:rsidR="002C2DC1" w:rsidRPr="00C0166B">
        <w:rPr>
          <w:b/>
          <w:sz w:val="28"/>
          <w:szCs w:val="28"/>
        </w:rPr>
        <w:t xml:space="preserve">Проведение мониторинга качества предоставления муниципальных услуг в </w:t>
      </w:r>
      <w:proofErr w:type="spellStart"/>
      <w:r w:rsidR="002C2DC1" w:rsidRPr="00C0166B">
        <w:rPr>
          <w:b/>
          <w:sz w:val="28"/>
          <w:szCs w:val="28"/>
        </w:rPr>
        <w:t>Ханкайском</w:t>
      </w:r>
      <w:proofErr w:type="spellEnd"/>
      <w:r w:rsidR="002C2DC1" w:rsidRPr="00C0166B">
        <w:rPr>
          <w:b/>
          <w:sz w:val="28"/>
          <w:szCs w:val="28"/>
        </w:rPr>
        <w:t xml:space="preserve"> муниципальном районе  на 2012-2015 годы</w:t>
      </w:r>
      <w:r w:rsidR="002C2DC1">
        <w:rPr>
          <w:b/>
          <w:sz w:val="28"/>
          <w:szCs w:val="28"/>
        </w:rPr>
        <w:t>»</w:t>
      </w:r>
    </w:p>
    <w:p w:rsidR="002C2DC1" w:rsidRPr="007C5675" w:rsidRDefault="002C2DC1" w:rsidP="002C2DC1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</w:rPr>
      </w:pPr>
      <w:r w:rsidRPr="007C5675">
        <w:rPr>
          <w:sz w:val="28"/>
          <w:szCs w:val="28"/>
        </w:rPr>
        <w:t xml:space="preserve">Все </w:t>
      </w:r>
      <w:r w:rsidR="007C5675">
        <w:rPr>
          <w:sz w:val="28"/>
          <w:szCs w:val="28"/>
          <w:lang w:val="ru-RU"/>
        </w:rPr>
        <w:t xml:space="preserve">муниципальные </w:t>
      </w:r>
      <w:r w:rsidRPr="007C5675">
        <w:rPr>
          <w:sz w:val="28"/>
          <w:szCs w:val="28"/>
        </w:rPr>
        <w:t xml:space="preserve"> услуги предоставлены в соответствии со стандартом, претензии со стороны заявителей при получении </w:t>
      </w:r>
      <w:r w:rsidR="00696281">
        <w:rPr>
          <w:sz w:val="28"/>
          <w:szCs w:val="28"/>
          <w:lang w:val="ru-RU"/>
        </w:rPr>
        <w:t>му</w:t>
      </w:r>
      <w:r w:rsidR="00795B3A">
        <w:rPr>
          <w:sz w:val="28"/>
          <w:szCs w:val="28"/>
          <w:lang w:val="ru-RU"/>
        </w:rPr>
        <w:t>н</w:t>
      </w:r>
      <w:r w:rsidR="00696281">
        <w:rPr>
          <w:sz w:val="28"/>
          <w:szCs w:val="28"/>
          <w:lang w:val="ru-RU"/>
        </w:rPr>
        <w:t>иципальной</w:t>
      </w:r>
      <w:r w:rsidRPr="007C5675">
        <w:rPr>
          <w:sz w:val="28"/>
          <w:szCs w:val="28"/>
        </w:rPr>
        <w:t xml:space="preserve"> услуги отсутствовали</w:t>
      </w:r>
      <w:r w:rsidR="007C5675" w:rsidRPr="007C5675">
        <w:rPr>
          <w:sz w:val="28"/>
          <w:szCs w:val="28"/>
          <w:lang w:val="ru-RU"/>
        </w:rPr>
        <w:t>.</w:t>
      </w:r>
      <w:r w:rsidRPr="007C5675">
        <w:rPr>
          <w:sz w:val="28"/>
          <w:szCs w:val="28"/>
        </w:rPr>
        <w:t xml:space="preserve"> </w:t>
      </w:r>
    </w:p>
    <w:p w:rsidR="00C228D1" w:rsidRPr="007C5675" w:rsidRDefault="00C228D1" w:rsidP="006A798E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  <w:lang w:val="x-none"/>
        </w:rPr>
      </w:pPr>
    </w:p>
    <w:p w:rsidR="002C2DC1" w:rsidRDefault="002C2DC1" w:rsidP="008D4E44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Cs/>
        </w:rPr>
        <w:tab/>
      </w:r>
    </w:p>
    <w:p w:rsidR="00134486" w:rsidRDefault="00134486" w:rsidP="005F1C9C">
      <w:pPr>
        <w:pStyle w:val="a4"/>
        <w:ind w:right="282" w:firstLine="0"/>
        <w:jc w:val="right"/>
        <w:rPr>
          <w:b/>
          <w:sz w:val="28"/>
          <w:szCs w:val="28"/>
          <w:lang w:val="ru-RU"/>
        </w:rPr>
      </w:pPr>
    </w:p>
    <w:p w:rsidR="00134486" w:rsidRDefault="00134486" w:rsidP="005F1C9C">
      <w:pPr>
        <w:pStyle w:val="a4"/>
        <w:ind w:right="282" w:firstLine="0"/>
        <w:jc w:val="right"/>
        <w:rPr>
          <w:b/>
          <w:sz w:val="28"/>
          <w:szCs w:val="28"/>
          <w:lang w:val="ru-RU"/>
        </w:rPr>
      </w:pPr>
    </w:p>
    <w:p w:rsidR="00134486" w:rsidRDefault="00134486" w:rsidP="005F1C9C">
      <w:pPr>
        <w:pStyle w:val="a4"/>
        <w:ind w:right="282" w:firstLine="0"/>
        <w:jc w:val="right"/>
        <w:rPr>
          <w:b/>
          <w:sz w:val="28"/>
          <w:szCs w:val="28"/>
          <w:lang w:val="ru-RU"/>
        </w:rPr>
      </w:pPr>
    </w:p>
    <w:p w:rsidR="00134486" w:rsidRDefault="00134486" w:rsidP="005F1C9C">
      <w:pPr>
        <w:pStyle w:val="a4"/>
        <w:ind w:right="282" w:firstLine="0"/>
        <w:jc w:val="right"/>
        <w:rPr>
          <w:b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589"/>
      </w:tblGrid>
      <w:tr w:rsidR="00884BA6" w:rsidRPr="00884BA6" w:rsidTr="000E451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>Глава муниципального района,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0E451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0E451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84BA6">
              <w:rPr>
                <w:rFonts w:ascii="Times New Roman" w:hAnsi="Times New Roman" w:cs="Times New Roman"/>
              </w:rPr>
              <w:t>В.В.Мищенко</w:t>
            </w:r>
            <w:proofErr w:type="spellEnd"/>
          </w:p>
        </w:tc>
      </w:tr>
    </w:tbl>
    <w:p w:rsidR="00884BA6" w:rsidRPr="00884BA6" w:rsidRDefault="00884BA6" w:rsidP="00884BA6">
      <w:pPr>
        <w:jc w:val="both"/>
        <w:rPr>
          <w:rFonts w:ascii="Times New Roman" w:hAnsi="Times New Roman" w:cs="Times New Roman"/>
        </w:rPr>
      </w:pPr>
    </w:p>
    <w:p w:rsidR="00884BA6" w:rsidRPr="00884BA6" w:rsidRDefault="00884BA6" w:rsidP="00884BA6">
      <w:pPr>
        <w:jc w:val="both"/>
        <w:rPr>
          <w:rFonts w:ascii="Times New Roman" w:hAnsi="Times New Roman" w:cs="Times New Roman"/>
          <w:lang w:val="en-US"/>
        </w:rPr>
      </w:pPr>
    </w:p>
    <w:p w:rsidR="00134486" w:rsidRDefault="00134486" w:rsidP="00884BA6">
      <w:pPr>
        <w:pStyle w:val="a4"/>
        <w:ind w:right="282" w:firstLine="0"/>
        <w:rPr>
          <w:b/>
          <w:sz w:val="28"/>
          <w:szCs w:val="28"/>
          <w:lang w:val="ru-RU"/>
        </w:rPr>
      </w:pPr>
    </w:p>
    <w:p w:rsidR="007A1EE5" w:rsidRDefault="007A1EE5" w:rsidP="005F1C9C">
      <w:pPr>
        <w:ind w:right="-2"/>
        <w:jc w:val="right"/>
        <w:rPr>
          <w:rFonts w:ascii="Times New Roman" w:hAnsi="Times New Roman" w:cs="Times New Roman"/>
          <w:b/>
        </w:rPr>
      </w:pPr>
    </w:p>
    <w:p w:rsidR="005F1C9C" w:rsidRDefault="005F1C9C">
      <w:pPr>
        <w:spacing w:after="200" w:line="276" w:lineRule="auto"/>
        <w:rPr>
          <w:rFonts w:ascii="Times New Roman" w:hAnsi="Times New Roman" w:cs="Times New Roman"/>
        </w:rPr>
        <w:sectPr w:rsidR="005F1C9C" w:rsidSect="004345FA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13E31" w:rsidRDefault="00813E31" w:rsidP="00813E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p w:rsidR="0049323A" w:rsidRPr="00EE37D3" w:rsidRDefault="00813E31" w:rsidP="00813E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37D3" w:rsidRPr="00EE37D3">
        <w:rPr>
          <w:rFonts w:ascii="Times New Roman" w:hAnsi="Times New Roman" w:cs="Times New Roman"/>
        </w:rPr>
        <w:t>Приложение 1</w:t>
      </w:r>
    </w:p>
    <w:p w:rsidR="0014217D" w:rsidRPr="00073C38" w:rsidRDefault="00F44F6F" w:rsidP="0014217D">
      <w:pPr>
        <w:jc w:val="center"/>
        <w:rPr>
          <w:rFonts w:ascii="Times New Roman" w:hAnsi="Times New Roman" w:cs="Times New Roman"/>
          <w:b/>
        </w:rPr>
      </w:pPr>
      <w:r w:rsidRPr="00073C38">
        <w:rPr>
          <w:rFonts w:ascii="Times New Roman" w:hAnsi="Times New Roman" w:cs="Times New Roman"/>
          <w:b/>
        </w:rPr>
        <w:t>Ф</w:t>
      </w:r>
      <w:r w:rsidR="0014217D" w:rsidRPr="00073C38">
        <w:rPr>
          <w:rFonts w:ascii="Times New Roman" w:hAnsi="Times New Roman" w:cs="Times New Roman"/>
          <w:b/>
        </w:rPr>
        <w:t>инансировани</w:t>
      </w:r>
      <w:r w:rsidRPr="00073C38">
        <w:rPr>
          <w:rFonts w:ascii="Times New Roman" w:hAnsi="Times New Roman" w:cs="Times New Roman"/>
          <w:b/>
        </w:rPr>
        <w:t xml:space="preserve">е </w:t>
      </w:r>
      <w:r w:rsidR="00B73B11">
        <w:rPr>
          <w:rFonts w:ascii="Times New Roman" w:hAnsi="Times New Roman" w:cs="Times New Roman"/>
          <w:b/>
        </w:rPr>
        <w:t>муниципальных</w:t>
      </w:r>
      <w:r w:rsidRPr="00073C38">
        <w:rPr>
          <w:rFonts w:ascii="Times New Roman" w:hAnsi="Times New Roman" w:cs="Times New Roman"/>
          <w:b/>
        </w:rPr>
        <w:t xml:space="preserve"> программ</w:t>
      </w:r>
    </w:p>
    <w:p w:rsidR="00E50AEE" w:rsidRDefault="00073C38" w:rsidP="0014217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b/>
          <w:u w:val="single"/>
        </w:rPr>
        <w:t>Ханкайскому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муниципальному району</w:t>
      </w:r>
    </w:p>
    <w:p w:rsidR="0014217D" w:rsidRPr="0030694E" w:rsidRDefault="00E50AEE" w:rsidP="0014217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083F0A" w:rsidRPr="0030694E">
        <w:rPr>
          <w:rFonts w:ascii="Times New Roman" w:hAnsi="Times New Roman" w:cs="Times New Roman"/>
          <w:b/>
          <w:u w:val="single"/>
        </w:rPr>
        <w:t>за  201</w:t>
      </w:r>
      <w:r w:rsidR="00CB6A3F">
        <w:rPr>
          <w:rFonts w:ascii="Times New Roman" w:hAnsi="Times New Roman" w:cs="Times New Roman"/>
          <w:b/>
          <w:u w:val="single"/>
        </w:rPr>
        <w:t>3</w:t>
      </w:r>
      <w:r w:rsidR="00083F0A" w:rsidRPr="0030694E">
        <w:rPr>
          <w:rFonts w:ascii="Times New Roman" w:hAnsi="Times New Roman" w:cs="Times New Roman"/>
          <w:b/>
          <w:u w:val="single"/>
        </w:rPr>
        <w:t xml:space="preserve"> год</w:t>
      </w:r>
    </w:p>
    <w:p w:rsidR="0014217D" w:rsidRPr="00396412" w:rsidRDefault="0014217D" w:rsidP="0014217D">
      <w:pPr>
        <w:jc w:val="center"/>
        <w:rPr>
          <w:rFonts w:ascii="Times New Roman" w:hAnsi="Times New Roman" w:cs="Times New Roman"/>
        </w:rPr>
      </w:pPr>
      <w:r w:rsidRPr="0039641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E1E1B">
        <w:rPr>
          <w:rFonts w:ascii="Times New Roman" w:hAnsi="Times New Roman" w:cs="Times New Roman"/>
        </w:rPr>
        <w:t xml:space="preserve">                                                </w:t>
      </w:r>
      <w:r w:rsidRPr="00396412">
        <w:rPr>
          <w:rFonts w:ascii="Times New Roman" w:hAnsi="Times New Roman" w:cs="Times New Roman"/>
        </w:rPr>
        <w:t xml:space="preserve"> </w:t>
      </w:r>
      <w:r w:rsidR="00E70A86">
        <w:rPr>
          <w:rFonts w:ascii="Times New Roman" w:hAnsi="Times New Roman" w:cs="Times New Roman"/>
        </w:rPr>
        <w:t xml:space="preserve">          </w:t>
      </w:r>
      <w:r w:rsidR="00083F0A">
        <w:rPr>
          <w:rFonts w:ascii="Times New Roman" w:hAnsi="Times New Roman" w:cs="Times New Roman"/>
        </w:rPr>
        <w:t>(</w:t>
      </w:r>
      <w:r w:rsidRPr="00396412">
        <w:rPr>
          <w:rFonts w:ascii="Times New Roman" w:hAnsi="Times New Roman" w:cs="Times New Roman"/>
        </w:rPr>
        <w:t>тыс. рублей</w:t>
      </w:r>
      <w:r w:rsidR="00083F0A">
        <w:rPr>
          <w:rFonts w:ascii="Times New Roman" w:hAnsi="Times New Roman" w:cs="Times New Roman"/>
        </w:rPr>
        <w:t>)</w:t>
      </w:r>
      <w:r w:rsidRPr="00396412">
        <w:rPr>
          <w:rFonts w:ascii="Times New Roman" w:hAnsi="Times New Roman" w:cs="Times New Roman"/>
        </w:rPr>
        <w:t xml:space="preserve"> 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134"/>
        <w:gridCol w:w="1134"/>
        <w:gridCol w:w="1134"/>
        <w:gridCol w:w="1134"/>
        <w:gridCol w:w="1134"/>
      </w:tblGrid>
      <w:tr w:rsidR="00513A32" w:rsidRPr="00396412" w:rsidTr="00E50AEE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  <w:vanish/>
              </w:rPr>
            </w:pPr>
            <w:proofErr w:type="gramStart"/>
            <w:r w:rsidRPr="00E70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A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0A86" w:rsidRDefault="00E70A86" w:rsidP="00E7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86" w:rsidRDefault="00E70A86" w:rsidP="00E7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D5" w:rsidRPr="00E70A86" w:rsidRDefault="00B258D5" w:rsidP="00E70A86">
            <w:pPr>
              <w:jc w:val="center"/>
              <w:rPr>
                <w:rFonts w:ascii="Times New Roman" w:hAnsi="Times New Roman" w:cs="Times New Roman"/>
              </w:rPr>
            </w:pPr>
            <w:r w:rsidRPr="00E70A86">
              <w:rPr>
                <w:rFonts w:ascii="Times New Roman" w:hAnsi="Times New Roman" w:cs="Times New Roman"/>
                <w:vanish/>
              </w:rPr>
              <w:t>#G0</w:t>
            </w:r>
            <w:r w:rsidRPr="00E70A8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A67537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A67537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37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  <w:p w:rsidR="00B258D5" w:rsidRPr="00A67537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37">
              <w:rPr>
                <w:rFonts w:ascii="Times New Roman" w:hAnsi="Times New Roman" w:cs="Times New Roman"/>
                <w:sz w:val="24"/>
                <w:szCs w:val="24"/>
              </w:rPr>
              <w:t>(израсходовано) в отчетном периоде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3A32" w:rsidRDefault="00B258D5" w:rsidP="0051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</w:p>
          <w:p w:rsidR="00B258D5" w:rsidRPr="00A67537" w:rsidRDefault="00E70A86" w:rsidP="0051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3A32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proofErr w:type="gramEnd"/>
            <w:r w:rsidR="00513A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258D5" w:rsidRPr="00396412" w:rsidTr="00E50AEE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E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D3302C" w:rsidRDefault="00B258D5" w:rsidP="003D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D3302C" w:rsidRDefault="00B258D5" w:rsidP="003D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2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  <w:p w:rsidR="00B258D5" w:rsidRPr="00D3302C" w:rsidRDefault="00B258D5" w:rsidP="00E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. бюджет)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D3302C" w:rsidRDefault="00B258D5" w:rsidP="003D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Default="00B258D5" w:rsidP="003D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  <w:p w:rsidR="00B258D5" w:rsidRPr="00D3302C" w:rsidRDefault="00B258D5" w:rsidP="003D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D3302C">
              <w:rPr>
                <w:rFonts w:ascii="Times New Roman" w:hAnsi="Times New Roman" w:cs="Times New Roman"/>
                <w:sz w:val="20"/>
                <w:szCs w:val="20"/>
              </w:rPr>
              <w:t>. бюджет)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A67537" w:rsidRDefault="00B258D5" w:rsidP="003D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B258D5">
            <w:pPr>
              <w:jc w:val="center"/>
              <w:rPr>
                <w:rFonts w:ascii="Times New Roman" w:hAnsi="Times New Roman" w:cs="Times New Roman"/>
              </w:rPr>
            </w:pPr>
            <w:r w:rsidRPr="00E7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B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B258D5" w:rsidRDefault="00B258D5" w:rsidP="00B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B258D5" w:rsidRDefault="00B258D5" w:rsidP="00B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B258D5" w:rsidRDefault="00B258D5" w:rsidP="00B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B258D5" w:rsidRDefault="00B258D5" w:rsidP="00B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B258D5" w:rsidRDefault="00B258D5" w:rsidP="00B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  <w:r w:rsidRPr="00E70A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E1E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 Развитие муниципальной службы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муниципальном</w:t>
            </w:r>
            <w:proofErr w:type="gram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258D5" w:rsidRPr="00760BF0" w:rsidRDefault="00B258D5" w:rsidP="00C7777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районе</w:t>
            </w:r>
            <w:proofErr w:type="gram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 на 2012-2015годы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CB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-4,7</w:t>
            </w: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E1E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надлежащих условий для качественного исполнения муниципальными служащими своих должностных обязанностей и оказания гражданам и организациям муниципальных услуг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CB6A3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Использование современных информационных технологий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C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A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F8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повышение квалификации и переподготовки муниципальных служащих Администрации </w:t>
            </w:r>
            <w:proofErr w:type="spellStart"/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760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760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C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C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E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 w:rsidRPr="00E70A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E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малого и среднего предпринимательства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2012-2015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258D5"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CB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6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B6A3F" w:rsidP="00CB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258D5"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CB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6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E70A86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B73B11" w:rsidRDefault="00B258D5" w:rsidP="007E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1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C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CB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 w:rsidRPr="00E70A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E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3.«Развитие сельского хозяйства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муниципальном  районе»  на 2012- 2015годы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DA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17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DA1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17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E70A86" w:rsidP="00513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pStyle w:val="a3"/>
              <w:ind w:left="0"/>
            </w:pPr>
            <w:r w:rsidRPr="00760BF0">
              <w:t>Подведение итогов работы сельскохозяйственной отрасли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C7777D">
            <w:pPr>
              <w:pStyle w:val="a3"/>
              <w:ind w:left="0"/>
            </w:pPr>
            <w:r w:rsidRPr="00760BF0">
              <w:rPr>
                <w:b/>
                <w:bCs/>
                <w:iCs/>
              </w:rPr>
              <w:t xml:space="preserve">«Охрана окружающей среды </w:t>
            </w:r>
            <w:proofErr w:type="spellStart"/>
            <w:r w:rsidRPr="00760BF0">
              <w:rPr>
                <w:b/>
                <w:bCs/>
                <w:iCs/>
              </w:rPr>
              <w:t>Ханкайского</w:t>
            </w:r>
            <w:proofErr w:type="spellEnd"/>
            <w:r w:rsidRPr="00760BF0">
              <w:rPr>
                <w:b/>
                <w:bCs/>
                <w:iCs/>
              </w:rPr>
              <w:t xml:space="preserve"> муниципального района» на 2012- 2015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1174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1174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</w:t>
            </w:r>
            <w:r w:rsidR="00B258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611749" w:rsidRDefault="0061174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b/>
                <w:sz w:val="24"/>
                <w:szCs w:val="24"/>
              </w:rPr>
              <w:t>-0,76</w:t>
            </w: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pStyle w:val="a3"/>
              <w:ind w:left="0"/>
            </w:pPr>
            <w:r w:rsidRPr="00760BF0">
              <w:rPr>
                <w:bCs/>
              </w:rPr>
              <w:t>Проведение экологических субботников  по благоустройству пляжей, санитарных зон, водозаборов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73B11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73B11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pStyle w:val="a3"/>
              <w:ind w:left="0"/>
            </w:pPr>
            <w:r w:rsidRPr="00760BF0">
              <w:rPr>
                <w:bCs/>
                <w:iCs/>
              </w:rPr>
              <w:t xml:space="preserve">Проведение экологической акции «Чистый берег озера </w:t>
            </w:r>
            <w:proofErr w:type="spellStart"/>
            <w:r w:rsidRPr="00760BF0">
              <w:rPr>
                <w:bCs/>
                <w:iCs/>
              </w:rPr>
              <w:t>Ханка</w:t>
            </w:r>
            <w:proofErr w:type="spellEnd"/>
            <w:r w:rsidRPr="00760BF0">
              <w:rPr>
                <w:bCs/>
                <w:iCs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B7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B7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pStyle w:val="a3"/>
              <w:ind w:left="0"/>
              <w:rPr>
                <w:bCs/>
                <w:iCs/>
              </w:rPr>
            </w:pPr>
            <w:r w:rsidRPr="00760BF0">
              <w:t>Проведение конкурса на  лучший реферат по экологии в школах района, экологического форума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pStyle w:val="a3"/>
              <w:ind w:left="0"/>
              <w:rPr>
                <w:bCs/>
                <w:iCs/>
              </w:rPr>
            </w:pPr>
            <w:r w:rsidRPr="00760BF0">
              <w:rPr>
                <w:bCs/>
                <w:iCs/>
              </w:rPr>
              <w:t>Методическая помощь по расчетам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2938AA" w:rsidP="003D23AF">
            <w:pPr>
              <w:pStyle w:val="a3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Укрепление береговой полосы </w:t>
            </w:r>
            <w:proofErr w:type="spellStart"/>
            <w:r>
              <w:rPr>
                <w:bCs/>
                <w:iCs/>
              </w:rPr>
              <w:t>оз</w:t>
            </w:r>
            <w:proofErr w:type="gramStart"/>
            <w:r>
              <w:rPr>
                <w:bCs/>
                <w:iCs/>
              </w:rPr>
              <w:t>.Х</w:t>
            </w:r>
            <w:proofErr w:type="gramEnd"/>
            <w:r>
              <w:rPr>
                <w:bCs/>
                <w:iCs/>
              </w:rPr>
              <w:t>анка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2938AA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2938AA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611749" w:rsidP="003D23AF">
            <w:pPr>
              <w:pStyle w:val="a3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Размещение  бесхозяйных пестицидов и </w:t>
            </w:r>
            <w:proofErr w:type="spellStart"/>
            <w:r>
              <w:rPr>
                <w:bCs/>
                <w:iCs/>
              </w:rPr>
              <w:t>агрохимикатов</w:t>
            </w:r>
            <w:proofErr w:type="spellEnd"/>
            <w:r>
              <w:rPr>
                <w:bCs/>
                <w:iCs/>
              </w:rPr>
              <w:t xml:space="preserve">, утративших свои потребительские свойства  на спец. </w:t>
            </w:r>
            <w:proofErr w:type="spellStart"/>
            <w:r>
              <w:rPr>
                <w:bCs/>
                <w:iCs/>
              </w:rPr>
              <w:t>бъекте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61174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61174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E735F1">
            <w:pPr>
              <w:pStyle w:val="a3"/>
              <w:ind w:left="0"/>
              <w:rPr>
                <w:bCs/>
                <w:iCs/>
              </w:rPr>
            </w:pPr>
            <w:r w:rsidRPr="00760BF0">
              <w:rPr>
                <w:b/>
                <w:iCs/>
              </w:rPr>
              <w:t xml:space="preserve">«Развитие системы переработки и утилизации бытовых отходов на территории </w:t>
            </w:r>
            <w:proofErr w:type="spellStart"/>
            <w:r w:rsidRPr="00760BF0">
              <w:rPr>
                <w:b/>
                <w:iCs/>
              </w:rPr>
              <w:t>Ханкайского</w:t>
            </w:r>
            <w:proofErr w:type="spellEnd"/>
            <w:r w:rsidRPr="00760BF0">
              <w:rPr>
                <w:b/>
                <w:iCs/>
              </w:rPr>
              <w:t xml:space="preserve"> муниципального района» на период 2012-2020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61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74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E70A86" w:rsidP="0061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</w:t>
            </w:r>
            <w:r w:rsidR="0061174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61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1749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pStyle w:val="a3"/>
              <w:ind w:left="0"/>
              <w:rPr>
                <w:iCs/>
              </w:rPr>
            </w:pPr>
            <w:r w:rsidRPr="00760BF0">
              <w:rPr>
                <w:iCs/>
              </w:rPr>
              <w:t>Оборудование и содержание площадок временного хранения ТБО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61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7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E70A86" w:rsidP="0061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="006117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611749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0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E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«Комплексные меры профилактики правонарушений несовершеннолетних, предупреждение детской беспризорности и безнадзорности в  </w:t>
            </w:r>
            <w:proofErr w:type="spell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муниципальном районе» на 2011-2015годы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61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174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61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117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профилактических операций «Подросток», «Надзор», Правопорядок»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61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61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Контроль и посещение семей, состоящих на учете</w:t>
            </w:r>
            <w:r w:rsidR="0061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49" w:rsidRPr="006117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органах  и учреждениях системы профилактики правонарушений несовершеннолетних.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безнадзорных детей </w:t>
            </w:r>
            <w:r w:rsidR="00611749" w:rsidRPr="006117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оказавшихся  в трудной жизненной ситуации  для помещения их</w:t>
            </w:r>
            <w:r w:rsidR="00611749" w:rsidRPr="0061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в лечебные учреждения и учреждения соцзащиты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611749" w:rsidP="0061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61174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611749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0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дошкольного образования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2012-2015годы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171DE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8189,59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8547FE" w:rsidP="00854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171DE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7584,35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8547FE" w:rsidP="00854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16830,5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6171DE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-605,24</w:t>
            </w: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Ремонт учреждений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436,11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ind w:left="-249" w:firstLine="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205,0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ind w:left="-249" w:firstLine="1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медицинских кабинетов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ind w:hanging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148,8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на 140 мест </w:t>
            </w:r>
            <w:proofErr w:type="gramStart"/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1749">
              <w:rPr>
                <w:rFonts w:ascii="Times New Roman" w:hAnsi="Times New Roman" w:cs="Times New Roman"/>
                <w:sz w:val="24"/>
                <w:szCs w:val="24"/>
              </w:rPr>
              <w:t xml:space="preserve"> с. Камень-Рыболов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18,19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Реконструкция дошкольного образовательного учреждения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6321,59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ind w:hanging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6258,25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Субсидия на реконструкцию и строительство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85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47FE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13108,5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E70A86" w:rsidRDefault="006171DE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Субсидия на повышение зарплаты педагогическим  работникам в ДОУ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1749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9">
              <w:rPr>
                <w:rFonts w:ascii="Times New Roman" w:hAnsi="Times New Roman" w:cs="Times New Roman"/>
                <w:sz w:val="24"/>
                <w:szCs w:val="24"/>
              </w:rPr>
              <w:t>3673,0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iCs/>
                <w:sz w:val="24"/>
                <w:szCs w:val="24"/>
              </w:rPr>
              <w:t>3673,0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4B1714" w:rsidRDefault="006171DE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1DE" w:rsidRPr="006171DE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6171DE" w:rsidRDefault="006171DE" w:rsidP="00F4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E">
              <w:rPr>
                <w:rFonts w:ascii="Times New Roman" w:hAnsi="Times New Roman" w:cs="Times New Roman"/>
                <w:sz w:val="24"/>
                <w:szCs w:val="24"/>
              </w:rPr>
              <w:t>Субсидия на организацию групп кратковременного пребывания детей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6171DE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1DE" w:rsidRPr="006171DE" w:rsidRDefault="008547FE" w:rsidP="00ED78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1DE" w:rsidRPr="006171DE" w:rsidRDefault="006171D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D1EDC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0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E70A86" w:rsidP="00E70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8D5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питания учащихся начальных классов муниципальных общеобразовательных учреждений </w:t>
            </w:r>
            <w:proofErr w:type="spellStart"/>
            <w:r w:rsidR="00B258D5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="00B258D5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2012-2015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D1EDC" w:rsidP="00BD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  <w:r w:rsidR="00B258D5"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D1EDC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D1EDC" w:rsidP="00BD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D1EDC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E1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питанием учащихся начальных классов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D1EDC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D1EDC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D1EDC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D1EDC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F7" w:rsidRPr="00C912F7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F4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2F7" w:rsidRPr="00C912F7" w:rsidRDefault="00C912F7" w:rsidP="00E1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F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9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жильем молодых семей </w:t>
            </w:r>
            <w:proofErr w:type="spellStart"/>
            <w:r w:rsidRPr="00C912F7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C9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2013-2015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F7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8547FE" w:rsidP="00854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188,84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-384,63</w:t>
            </w:r>
          </w:p>
        </w:tc>
      </w:tr>
      <w:tr w:rsidR="00C912F7" w:rsidRPr="00C912F7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F4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12F7" w:rsidRPr="00C912F7" w:rsidRDefault="00C912F7" w:rsidP="00E1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социальные выплаты молодым семьям - участникам Программы для приобретения (строительства) жилья </w:t>
            </w:r>
            <w:proofErr w:type="gramStart"/>
            <w:r w:rsidRPr="00C912F7">
              <w:rPr>
                <w:rFonts w:ascii="Times New Roman" w:hAnsi="Times New Roman" w:cs="Times New Roman"/>
                <w:sz w:val="24"/>
                <w:szCs w:val="24"/>
              </w:rPr>
              <w:t>эконом-класса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8547FE" w:rsidP="0085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2F7" w:rsidRPr="00C912F7" w:rsidRDefault="00C912F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D1EDC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0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E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«Противодействие незаконному обороту наркотиков и злоупотреблению ими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2011-2015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0942D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942D7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Акции   и   общественные  мероприятия, пропагандирующие   здоровый      образ жизни, разъясняющие вред злоупотреб</w:t>
            </w:r>
            <w:r w:rsidRPr="00760B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0B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ления наркотиками операция «Мир без </w:t>
            </w: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2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942D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конкурса на лучшую орга</w:t>
            </w:r>
            <w:r w:rsidRPr="00760B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низацию работы по профилактике нар</w:t>
            </w:r>
            <w:r w:rsidRPr="00760B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760B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комании среди   образовательных учре</w:t>
            </w:r>
            <w:r w:rsidRPr="00760B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ждений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942D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8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942D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D7" w:rsidRPr="00BD1EDC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2D7" w:rsidRPr="00BD1EDC" w:rsidRDefault="000942D7" w:rsidP="00F4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D7" w:rsidRPr="00BD1EDC" w:rsidRDefault="00BD1EDC" w:rsidP="003D23AF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1E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Организация уничтожения выявленных очагов произрастания  </w:t>
            </w:r>
            <w:proofErr w:type="spellStart"/>
            <w:r w:rsidRPr="00BD1E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наркотикосодержащих</w:t>
            </w:r>
            <w:proofErr w:type="spellEnd"/>
            <w:r w:rsidRPr="00BD1E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растений механическим и химическим способом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2D7" w:rsidRPr="00BD1EDC" w:rsidRDefault="00BD1EDC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942D7" w:rsidRPr="00BD1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2D7" w:rsidRPr="00BD1EDC" w:rsidRDefault="000942D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2D7" w:rsidRPr="00BD1EDC" w:rsidRDefault="00BD1EDC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942D7" w:rsidRPr="00BD1E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2D7" w:rsidRPr="00BD1EDC" w:rsidRDefault="000942D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2D7" w:rsidRPr="00BD1EDC" w:rsidRDefault="000942D7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BD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1E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E735F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отдыха и оздоровления детей в каникулярное время в детских оздоровительных лагерях с дневным пребыванием детей, организованных на базе общеобразовательных учреждений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2011-2015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15A3E" w:rsidP="0001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15A3E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15A3E" w:rsidP="0001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15A3E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3D23A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Финансирование детских оздоровительных лагерей с дневным пребыванием на базе общеобразовательных учреждений (приобретение продуктов питания)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15A3E" w:rsidP="000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15A3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15A3E" w:rsidP="000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015A3E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A1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по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Ханкайскому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району» на 2010-2015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15A3E" w:rsidP="0001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3421,76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015A3E" w:rsidP="0001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3421,62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0942D7" w:rsidRDefault="00703346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-0,14</w:t>
            </w:r>
          </w:p>
        </w:tc>
      </w:tr>
      <w:tr w:rsidR="00355F9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E70A86" w:rsidRDefault="00355F9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F99" w:rsidRPr="00760BF0" w:rsidRDefault="00355F99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 зданий, строений и сооружений учреждений с оформлением энергетических паспортов.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4B1714" w:rsidRDefault="00355F9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9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E70A86" w:rsidRDefault="00355F9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F99" w:rsidRPr="00760BF0" w:rsidRDefault="00355F99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Замена неэффективных отопительных котлов в индивидуальных системах теплоснабжения зданий</w:t>
            </w:r>
            <w:proofErr w:type="gramStart"/>
            <w:r w:rsidRPr="00760B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0BF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финансируемых из бюджета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4B1714" w:rsidRDefault="00355F9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9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E70A86" w:rsidRDefault="00355F9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F99" w:rsidRPr="00760BF0" w:rsidRDefault="00355F99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внутренних инженерных сетей теплоснабжения и электроснабжения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4B1714" w:rsidRDefault="00355F9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99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E70A86" w:rsidRDefault="00355F99" w:rsidP="00ED7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F99" w:rsidRPr="00760BF0" w:rsidRDefault="00355F99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повышению энергической эффективности зданий строений и сооружений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4B1714" w:rsidRDefault="00355F99" w:rsidP="00ED7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F9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E70A86" w:rsidRDefault="00355F9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F99" w:rsidRPr="00760BF0" w:rsidRDefault="00355F99" w:rsidP="003D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систем внутреннего и наружного освещения зданий, строений и сооружений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Default="00355F9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F99" w:rsidRPr="004B1714" w:rsidRDefault="00355F9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8E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«Программно-техническое обслуживание доступа к  сети Интернет образовательных учреждений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2011-2015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703346" w:rsidP="007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703346" w:rsidP="00FD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614,3</w:t>
            </w:r>
            <w:r w:rsidR="00FD153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703346" w:rsidP="007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703346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703346" w:rsidRDefault="00703346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b/>
                <w:sz w:val="24"/>
                <w:szCs w:val="24"/>
              </w:rPr>
              <w:t>-365,69</w:t>
            </w: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8E5D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Программно-техническое обслуживание доступа к сети Интернет, включая оплату трафика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703346" w:rsidP="007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703346" w:rsidP="00F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614,3</w:t>
            </w:r>
            <w:r w:rsidR="00FD15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703346" w:rsidP="007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8E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 терроризма и   экстремизма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 на 2012-2015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90">
              <w:rPr>
                <w:rFonts w:ascii="Times New Roman" w:hAnsi="Times New Roman" w:cs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703346" w:rsidP="007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13A32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346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E70A86" w:rsidRDefault="00703346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обслуживание установленных в учреждениях образования </w:t>
            </w:r>
            <w:proofErr w:type="spellStart"/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7033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кнопок тревожной сигнализации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59,645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59,645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4B1714" w:rsidRDefault="00703346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46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E70A86" w:rsidRDefault="00703346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(ремонт) внешнего ограждения  в учреждениях образования </w:t>
            </w:r>
            <w:proofErr w:type="spellStart"/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7033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4B1714" w:rsidRDefault="00703346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46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E70A86" w:rsidRDefault="00703346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дверей на входе в помещения учреждений образования </w:t>
            </w:r>
            <w:proofErr w:type="spellStart"/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7033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4B1714" w:rsidRDefault="00703346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46" w:rsidRPr="00396412" w:rsidTr="00ED787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E70A86" w:rsidRDefault="00703346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Укрепление защитными устройствами входов на чердаки и подвальные помещения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5,355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346" w:rsidRPr="00703346" w:rsidRDefault="00703346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6">
              <w:rPr>
                <w:rFonts w:ascii="Times New Roman" w:hAnsi="Times New Roman" w:cs="Times New Roman"/>
                <w:sz w:val="24"/>
                <w:szCs w:val="24"/>
              </w:rPr>
              <w:t>5,355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Default="00703346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346" w:rsidRPr="004B1714" w:rsidRDefault="00703346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6B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«Социальное развитие села </w:t>
            </w:r>
            <w:r w:rsidR="006B1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</w:t>
            </w:r>
            <w:proofErr w:type="spellStart"/>
            <w:r w:rsidR="006B1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Ханкайском</w:t>
            </w:r>
            <w:proofErr w:type="spellEnd"/>
            <w:r w:rsidR="006B1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муниципальном районе» 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201</w:t>
            </w:r>
            <w:r w:rsidR="006B1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- 201</w:t>
            </w:r>
            <w:r w:rsidR="006B1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6B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DD021C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6B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DD021C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13A32" w:rsidRDefault="00513A32" w:rsidP="006B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8E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 и приобретение жилья гражданам, проживающим в сельской местности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6B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E70A86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9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 Развитие физической культуры и спорта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муниципальном районе»</w:t>
            </w:r>
            <w:r w:rsidR="00795B3A"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 2011-2015годы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6B1B39" w:rsidP="006B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B258D5" w:rsidP="00513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76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Спортивно-массовые и физкультурно-оздоровительные мероприятия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Default="00B258D5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4B1714" w:rsidRDefault="00B258D5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3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Pr="00E70A86" w:rsidRDefault="006B1B39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B39" w:rsidRPr="006B1B39" w:rsidRDefault="006B1B39" w:rsidP="00776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и осуществление мероприятий по работе с детьми и молодежью в </w:t>
            </w:r>
            <w:proofErr w:type="spellStart"/>
            <w:r w:rsidRPr="006B1B39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6B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2013-2015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Pr="00C84B29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Pr="00C84B29" w:rsidRDefault="006B1B3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Pr="00C84B29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Pr="004B1714" w:rsidRDefault="006B1B3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среди членов районного Совета старшеклассников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Цикл мероприятий молодежного творчества «Звездочка» (вокал, художественное слово, хореография, видеоролики,  вне формата)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игра среди старшеклассников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старшеклассников «Ученик года»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молодежные дискотеки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Гала-концерт молодежного творчества «Звездопад»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 акция «Георгиевская ленточка»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Конкурс рисунка «Дню Победы посвящается»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безопасности дорожного движения «Добрая дорога детства»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марафон «Территория ЗОЖ»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Цикл мероприятий «Учись общаться»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месячника безопасности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России. Конкурсная программа для молодежи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молодежного художественно-прикладного творчества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Круглые столы для молодежи на тему «Приоритет семьи и семейных ценностей»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Молодежная конкурсная программа.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6B1B39" w:rsidRDefault="00C84B2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>Творческий вечер, посвященный Дню матери «Творим вместе»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3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Default="006B1B3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B39" w:rsidRPr="006B1B39" w:rsidRDefault="006B1B39" w:rsidP="007E69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3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новогодние мероприятия для молодежи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Default="006B1B3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B39" w:rsidRPr="004B1714" w:rsidRDefault="006B1B3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7E699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C84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доступности транспортных услуг населению </w:t>
            </w:r>
          </w:p>
          <w:p w:rsidR="00C84B29" w:rsidRPr="00C84B29" w:rsidRDefault="00C84B29" w:rsidP="00C84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 пригородном сообщении» на 2013-2015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2648,1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Default="00C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B29" w:rsidRPr="00C84B29" w:rsidRDefault="00C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2648,1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C84B2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76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или недополученных доходов от предоставления  транспортных услуг населению в пригородном сообщении в границах </w:t>
            </w:r>
            <w:proofErr w:type="spellStart"/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C84B29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C8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2648,1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C8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C8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29" w:rsidRPr="00C84B29" w:rsidRDefault="00C84B29" w:rsidP="00C8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2648,1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76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доступной среды жизнедеятельности для инвалидов и других маломобильных групп населения </w:t>
            </w:r>
            <w:proofErr w:type="spellStart"/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2013-2015 годы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C84B29" w:rsidRDefault="00C84B29" w:rsidP="007E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E70A86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пандусом здания МБОУ ДОД </w:t>
            </w:r>
            <w:proofErr w:type="spellStart"/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C84B2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7E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B29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E70A86" w:rsidRDefault="00C84B29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B29" w:rsidRPr="00C84B29" w:rsidRDefault="00C84B29" w:rsidP="007E69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B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спортивно-массовых и физкультурно оздоровительных мероприятий среды инвалидов, в </w:t>
            </w:r>
            <w:proofErr w:type="spellStart"/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84B29">
              <w:rPr>
                <w:rFonts w:ascii="Times New Roman" w:hAnsi="Times New Roman" w:cs="Times New Roman"/>
                <w:sz w:val="24"/>
                <w:szCs w:val="24"/>
              </w:rPr>
              <w:t>. детей инвалидов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7E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Default="00C84B29" w:rsidP="0051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B29" w:rsidRPr="004B1714" w:rsidRDefault="00C84B29" w:rsidP="00513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D5" w:rsidRPr="00396412" w:rsidTr="00E50AE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E70A86" w:rsidRDefault="00B258D5" w:rsidP="00F44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8D5" w:rsidRPr="00760BF0" w:rsidRDefault="00B258D5" w:rsidP="00776CF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 ПО ПРОГРАММАМ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19944,9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DD021C" w:rsidP="00FD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34680,49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18538,64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B6A90" w:rsidRDefault="00DD021C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33433,97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8D5" w:rsidRPr="00513A32" w:rsidRDefault="00C84B29" w:rsidP="00513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-1406,26</w:t>
            </w:r>
          </w:p>
        </w:tc>
      </w:tr>
    </w:tbl>
    <w:p w:rsidR="00813E31" w:rsidRDefault="00813E31" w:rsidP="00813E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50AEE" w:rsidRDefault="00E50AEE" w:rsidP="00813E31">
      <w:pPr>
        <w:jc w:val="right"/>
        <w:rPr>
          <w:rFonts w:ascii="Times New Roman" w:hAnsi="Times New Roman" w:cs="Times New Roman"/>
        </w:rPr>
      </w:pPr>
    </w:p>
    <w:p w:rsidR="00D24931" w:rsidRDefault="00D24931" w:rsidP="00813E31">
      <w:pPr>
        <w:jc w:val="right"/>
        <w:rPr>
          <w:rFonts w:ascii="Times New Roman" w:hAnsi="Times New Roman" w:cs="Times New Roman"/>
        </w:rPr>
      </w:pPr>
    </w:p>
    <w:p w:rsidR="00D24931" w:rsidRDefault="00D24931" w:rsidP="00813E31">
      <w:pPr>
        <w:jc w:val="right"/>
        <w:rPr>
          <w:rFonts w:ascii="Times New Roman" w:hAnsi="Times New Roman" w:cs="Times New Roman"/>
        </w:rPr>
      </w:pPr>
    </w:p>
    <w:p w:rsidR="00D24931" w:rsidRDefault="00D24931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7E6999" w:rsidRDefault="007E6999" w:rsidP="00813E31">
      <w:pPr>
        <w:jc w:val="right"/>
        <w:rPr>
          <w:rFonts w:ascii="Times New Roman" w:hAnsi="Times New Roman" w:cs="Times New Roman"/>
        </w:rPr>
      </w:pPr>
    </w:p>
    <w:p w:rsidR="00D24931" w:rsidRDefault="00D24931" w:rsidP="00813E31">
      <w:pPr>
        <w:jc w:val="right"/>
        <w:rPr>
          <w:rFonts w:ascii="Times New Roman" w:hAnsi="Times New Roman" w:cs="Times New Roman"/>
        </w:rPr>
      </w:pPr>
    </w:p>
    <w:p w:rsidR="00D24931" w:rsidRDefault="00D24931" w:rsidP="00813E31">
      <w:pPr>
        <w:jc w:val="right"/>
        <w:rPr>
          <w:rFonts w:ascii="Times New Roman" w:hAnsi="Times New Roman" w:cs="Times New Roman"/>
        </w:rPr>
      </w:pPr>
    </w:p>
    <w:p w:rsidR="00D86ED8" w:rsidRDefault="00D86ED8" w:rsidP="00813E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3361" w:rsidRPr="00711828" w:rsidRDefault="008F3361" w:rsidP="00813E31">
      <w:pPr>
        <w:jc w:val="right"/>
        <w:rPr>
          <w:rFonts w:ascii="Times New Roman" w:hAnsi="Times New Roman" w:cs="Times New Roman"/>
        </w:rPr>
      </w:pPr>
      <w:r w:rsidRPr="00711828">
        <w:rPr>
          <w:rFonts w:ascii="Times New Roman" w:hAnsi="Times New Roman" w:cs="Times New Roman"/>
        </w:rPr>
        <w:lastRenderedPageBreak/>
        <w:t>Приложение 2</w:t>
      </w:r>
    </w:p>
    <w:p w:rsidR="008F3361" w:rsidRPr="00711828" w:rsidRDefault="008F3361" w:rsidP="008F3361">
      <w:pPr>
        <w:jc w:val="right"/>
        <w:rPr>
          <w:rFonts w:ascii="Times New Roman" w:hAnsi="Times New Roman" w:cs="Times New Roman"/>
        </w:rPr>
      </w:pPr>
    </w:p>
    <w:p w:rsidR="008F3361" w:rsidRPr="00711828" w:rsidRDefault="008F3361" w:rsidP="008F3361">
      <w:pPr>
        <w:jc w:val="center"/>
        <w:rPr>
          <w:rFonts w:ascii="Times New Roman" w:hAnsi="Times New Roman" w:cs="Times New Roman"/>
          <w:b/>
        </w:rPr>
      </w:pPr>
      <w:r w:rsidRPr="00711828">
        <w:rPr>
          <w:rFonts w:ascii="Times New Roman" w:hAnsi="Times New Roman" w:cs="Times New Roman"/>
          <w:b/>
        </w:rPr>
        <w:t xml:space="preserve">Выполнение целевых индикаторов </w:t>
      </w:r>
      <w:r w:rsidR="00513A32">
        <w:rPr>
          <w:rFonts w:ascii="Times New Roman" w:hAnsi="Times New Roman" w:cs="Times New Roman"/>
          <w:b/>
        </w:rPr>
        <w:t>муниципальных</w:t>
      </w:r>
      <w:r w:rsidRPr="00711828">
        <w:rPr>
          <w:rFonts w:ascii="Times New Roman" w:hAnsi="Times New Roman" w:cs="Times New Roman"/>
          <w:b/>
        </w:rPr>
        <w:t xml:space="preserve"> программ за 201</w:t>
      </w:r>
      <w:r w:rsidR="00D24931">
        <w:rPr>
          <w:rFonts w:ascii="Times New Roman" w:hAnsi="Times New Roman" w:cs="Times New Roman"/>
          <w:b/>
        </w:rPr>
        <w:t>3</w:t>
      </w:r>
      <w:r w:rsidRPr="00711828">
        <w:rPr>
          <w:rFonts w:ascii="Times New Roman" w:hAnsi="Times New Roman" w:cs="Times New Roman"/>
          <w:b/>
        </w:rPr>
        <w:t xml:space="preserve"> год</w:t>
      </w:r>
    </w:p>
    <w:p w:rsidR="008F3361" w:rsidRPr="00711828" w:rsidRDefault="008F3361" w:rsidP="008F3361">
      <w:pPr>
        <w:rPr>
          <w:rFonts w:ascii="Times New Roman" w:hAnsi="Times New Roman" w:cs="Times New Roman"/>
          <w:b/>
        </w:rPr>
      </w:pPr>
    </w:p>
    <w:tbl>
      <w:tblPr>
        <w:tblW w:w="290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417"/>
        <w:gridCol w:w="1560"/>
        <w:gridCol w:w="1366"/>
        <w:gridCol w:w="2744"/>
        <w:gridCol w:w="2744"/>
        <w:gridCol w:w="2744"/>
        <w:gridCol w:w="2744"/>
        <w:gridCol w:w="2744"/>
        <w:gridCol w:w="2744"/>
      </w:tblGrid>
      <w:tr w:rsidR="00513A32" w:rsidRPr="0047606E" w:rsidTr="00813E31">
        <w:trPr>
          <w:gridAfter w:val="5"/>
          <w:wAfter w:w="13720" w:type="dxa"/>
          <w:trHeight w:val="20"/>
          <w:tblHeader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A32" w:rsidRPr="00711828" w:rsidRDefault="00513A32" w:rsidP="0071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32" w:rsidRPr="00513A32" w:rsidRDefault="00513A32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32">
              <w:rPr>
                <w:rFonts w:ascii="Times New Roman" w:hAnsi="Times New Roman" w:cs="Times New Roman"/>
                <w:sz w:val="24"/>
                <w:szCs w:val="24"/>
              </w:rPr>
              <w:t>Утверждено в целевой программе на 201</w:t>
            </w:r>
            <w:r w:rsidR="00D24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A32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(плановое значение)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32" w:rsidRPr="00711828" w:rsidRDefault="00513A32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sz w:val="24"/>
                <w:szCs w:val="24"/>
              </w:rPr>
              <w:t>Достигнуто в 201</w:t>
            </w:r>
            <w:r w:rsidR="00D24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1828">
              <w:rPr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13A32" w:rsidRPr="00513A32" w:rsidRDefault="00513A32" w:rsidP="00D24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32">
              <w:rPr>
                <w:rFonts w:ascii="Times New Roman" w:hAnsi="Times New Roman" w:cs="Times New Roman"/>
                <w:sz w:val="24"/>
                <w:szCs w:val="24"/>
              </w:rPr>
              <w:t>Выполнение индикаторов за  201</w:t>
            </w:r>
            <w:r w:rsidR="00D24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A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32" w:rsidRPr="0047606E" w:rsidRDefault="00513A32" w:rsidP="0071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</w:tr>
      <w:tr w:rsidR="00513A32" w:rsidRPr="0047606E" w:rsidTr="00813E31">
        <w:trPr>
          <w:gridAfter w:val="5"/>
          <w:wAfter w:w="13720" w:type="dxa"/>
          <w:trHeight w:val="958"/>
          <w:tblHeader/>
        </w:trPr>
        <w:tc>
          <w:tcPr>
            <w:tcW w:w="65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3A32" w:rsidRPr="00711828" w:rsidRDefault="00513A32" w:rsidP="0071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3A32" w:rsidRPr="00711828" w:rsidRDefault="00513A32" w:rsidP="0071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3A32" w:rsidRPr="00711828" w:rsidRDefault="00513A32" w:rsidP="0071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32" w:rsidRPr="00513A32" w:rsidRDefault="00513A32" w:rsidP="0071182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32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32" w:rsidRPr="00513A32" w:rsidRDefault="00513A32" w:rsidP="0071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32">
              <w:rPr>
                <w:rFonts w:ascii="Times New Roman" w:hAnsi="Times New Roman" w:cs="Times New Roman"/>
                <w:sz w:val="24"/>
                <w:szCs w:val="24"/>
              </w:rPr>
              <w:t>Динамика к плановому значению</w:t>
            </w:r>
          </w:p>
        </w:tc>
        <w:tc>
          <w:tcPr>
            <w:tcW w:w="2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3A32" w:rsidRPr="0047606E" w:rsidRDefault="00513A32" w:rsidP="0071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64" w:rsidRPr="0047606E" w:rsidTr="000E4513">
        <w:trPr>
          <w:gridAfter w:val="5"/>
          <w:wAfter w:w="13720" w:type="dxa"/>
          <w:trHeight w:val="392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7E64" w:rsidRPr="00711828" w:rsidRDefault="00FA7E64" w:rsidP="007118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1.« Развитие муниципальной службы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районе» на 2012-2015годы</w:t>
            </w:r>
            <w:r w:rsidRPr="0071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E64" w:rsidRPr="0047606E" w:rsidRDefault="002C6C54" w:rsidP="002C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 программы признать эффективной</w:t>
            </w:r>
          </w:p>
        </w:tc>
      </w:tr>
      <w:tr w:rsidR="00D24931" w:rsidRPr="0047606E" w:rsidTr="00D249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4931" w:rsidRPr="00711828" w:rsidRDefault="00D24931" w:rsidP="00D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муниципальной службе и кадрам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396412" w:rsidRDefault="00D24931" w:rsidP="00D24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711828" w:rsidRDefault="002C6C5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931" w:rsidRPr="0047606E" w:rsidRDefault="00D24931" w:rsidP="00D24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2C6C54" w:rsidRPr="0047606E" w:rsidTr="002C6C54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C54" w:rsidRPr="00711828" w:rsidRDefault="002C6C54" w:rsidP="00D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повышение квалификации и переподготовку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396412" w:rsidRDefault="002C6C54" w:rsidP="00D24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C6C54" w:rsidRDefault="002C6C54">
            <w:r w:rsidRPr="00EC065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2C6C54" w:rsidRPr="0047606E" w:rsidTr="002C6C54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C54" w:rsidRPr="00711828" w:rsidRDefault="002C6C54" w:rsidP="00D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муниципальных служащих, находящихся в кадровом резерве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396412" w:rsidRDefault="002C6C54" w:rsidP="00D24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C6C54" w:rsidRDefault="002C6C54">
            <w:r w:rsidRPr="00EC065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2C6C54" w:rsidRPr="0047606E" w:rsidTr="002C6C54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C54" w:rsidRDefault="002C6C54" w:rsidP="00D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муниципальных служащих, представленных к поощрению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Default="002C6C54" w:rsidP="00D24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C6C54" w:rsidRDefault="002C6C54">
            <w:r w:rsidRPr="00EC065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2C6C54" w:rsidRPr="0047606E" w:rsidTr="002C6C54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6C54" w:rsidRDefault="002C6C54" w:rsidP="00D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приобретенных информационных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Default="002C6C54" w:rsidP="00D24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C54" w:rsidRPr="00711828" w:rsidRDefault="002C6C5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C6C54" w:rsidRDefault="002C6C54">
            <w:r w:rsidRPr="00EC065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D24931" w:rsidRPr="0047606E" w:rsidTr="00D249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4931" w:rsidRDefault="00D24931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Default="00D24931" w:rsidP="00D249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711828" w:rsidRDefault="00D24931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711828" w:rsidRDefault="00D24931" w:rsidP="00D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31" w:rsidRPr="00711828" w:rsidRDefault="00D24931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4931" w:rsidRPr="0047606E" w:rsidRDefault="002C6C5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136,5%</w:t>
            </w:r>
          </w:p>
        </w:tc>
      </w:tr>
      <w:tr w:rsidR="00F974CF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2.«Развитие малого и среднего предпринимательства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2012-2015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F974CF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9F5AC3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AC3" w:rsidRPr="00711828" w:rsidRDefault="009F5AC3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1.Доля продукции, произведенной субъектами малого бизнеса, в общем объеме валового продукта,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396412" w:rsidRDefault="009F5AC3" w:rsidP="00730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9F5AC3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2C6C5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9F5AC3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AC3" w:rsidRPr="0047606E" w:rsidRDefault="009F5AC3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9F5AC3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5AC3" w:rsidRPr="00711828" w:rsidRDefault="009F5AC3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2.Доля среднесписочной численности работников (без внешних совместителей) субъектов малого бизнеса в среднесписочной численности работников (без внешних совместителей) всех организаций,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396412" w:rsidRDefault="009F5AC3" w:rsidP="00730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9F5AC3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2C6C5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+10,7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9F5AC3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AC3" w:rsidRPr="0047606E" w:rsidRDefault="009F5AC3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9F5AC3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5AC3" w:rsidRPr="00711828" w:rsidRDefault="009F5AC3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3.Количество субъектов малого бизнеса в расчете на 10 тыс. человек населения района,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396412" w:rsidRDefault="009F5AC3" w:rsidP="00730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9F5AC3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2C6C5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AC3" w:rsidRPr="00711828" w:rsidRDefault="009F5AC3" w:rsidP="00ED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AC3" w:rsidRPr="0047606E" w:rsidRDefault="009F5AC3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F974CF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0203F6" w:rsidP="00596C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CF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F017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4CF" w:rsidRPr="0047606E" w:rsidTr="00FA7E64">
        <w:trPr>
          <w:gridAfter w:val="5"/>
          <w:wAfter w:w="13720" w:type="dxa"/>
          <w:trHeight w:val="373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3.«Развитие сельского хозяйства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муниципальном  районе»  на 2012- 2015годы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F0177A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16E4" w:rsidP="0038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Растениеводство-валовый сбор: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16E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16E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16E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16E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D816E4" w:rsidP="00D8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не </w:t>
            </w:r>
            <w:r w:rsidR="00D8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</w:t>
            </w:r>
            <w:r w:rsidR="008E1B44">
              <w:rPr>
                <w:rFonts w:ascii="Times New Roman" w:hAnsi="Times New Roman" w:cs="Times New Roman"/>
                <w:sz w:val="24"/>
                <w:szCs w:val="24"/>
              </w:rPr>
              <w:t xml:space="preserve"> из-за погодных условий (обильные дожди, ранний снегопад)</w:t>
            </w: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Pr="00711828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1.Зерновые в хозяйствах всех категорий,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16E4" w:rsidP="0073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-21291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711828" w:rsidRDefault="00D86ED8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54,1%</w:t>
            </w:r>
          </w:p>
        </w:tc>
        <w:tc>
          <w:tcPr>
            <w:tcW w:w="27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D816E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2.Соя в хозяйствах всех категорий,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16E4" w:rsidP="0073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0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-6502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68,1%</w:t>
            </w:r>
          </w:p>
        </w:tc>
        <w:tc>
          <w:tcPr>
            <w:tcW w:w="27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D816E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3.Картофель в хозяйствах всех категорий,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16E4" w:rsidP="0073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5AA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-3729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  <w:tc>
          <w:tcPr>
            <w:tcW w:w="27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D816E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4.Овощи в хозяйствах всех категорий,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16E4" w:rsidP="0073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5A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-970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75,4%</w:t>
            </w:r>
          </w:p>
        </w:tc>
        <w:tc>
          <w:tcPr>
            <w:tcW w:w="27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D816E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0B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30B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– валовое производство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30B" w:rsidRDefault="0014530B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30B" w:rsidRDefault="0014530B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30B" w:rsidRDefault="0014530B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30B" w:rsidRDefault="0014530B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530B" w:rsidRPr="0047606E" w:rsidRDefault="0014530B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1.Мясо (в живом весе) в хозяйствах всех категорий,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16E4" w:rsidP="0073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05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-232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D86E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2.Молоко в хозяйствах всех категорий,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16E4" w:rsidP="0073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5A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+6689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D816E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16E4" w:rsidRDefault="00D816E4" w:rsidP="0014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3.Яйца в хозяйствах всех категорий, млн.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16E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D86ED8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6E4" w:rsidRDefault="009E3FEC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16E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974CF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9E3FEC" w:rsidP="00B325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974CF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74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4.«Охрана окружающей среды </w:t>
            </w:r>
            <w:proofErr w:type="spellStart"/>
            <w:r w:rsidRPr="00F974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Ханкайского</w:t>
            </w:r>
            <w:proofErr w:type="spellEnd"/>
            <w:r w:rsidRPr="00F974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муниципального района» на 2012- 2015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D42915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  <w:r w:rsidR="00F974CF"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84596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384596" w:rsidP="00F0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проведению акций и экологических субботников по улучшению экологической обстановки в районе,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147FE1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A24DEC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596CF6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5A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4596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384596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4596" w:rsidRPr="00711828" w:rsidRDefault="0038459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2.Отношение расходов на охрану окружающей среды к сумме платежей за негативное воздействие на окружающую среду,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147FE1" w:rsidP="0014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A24DEC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-12,71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96" w:rsidRPr="00711828" w:rsidRDefault="00596CF6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50,76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4596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D429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F974CF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596CF6" w:rsidP="00B325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75,38%</w:t>
            </w:r>
          </w:p>
        </w:tc>
      </w:tr>
      <w:tr w:rsidR="00F974CF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74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5. «Развитие системы переработки и утилизации бытовых отходов на территории </w:t>
            </w:r>
            <w:proofErr w:type="spellStart"/>
            <w:r w:rsidRPr="00F974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Ханкайского</w:t>
            </w:r>
            <w:proofErr w:type="spellEnd"/>
            <w:r w:rsidRPr="00F974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муниципального района» на период 2012-2020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F974CF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583D18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583D18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несанкционированных свалок ТБО,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740260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740260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D853D9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D853D9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  <w:r w:rsidR="00F04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D18" w:rsidRDefault="00583D18">
            <w:r w:rsidRPr="00BA309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583D18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D18" w:rsidRPr="00711828" w:rsidRDefault="00583D18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2.Наличие ОВ в воздухе на территории района,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583D18" w:rsidP="0014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47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ED787B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D853D9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+0,01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D853D9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  <w:r w:rsidR="00F04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D18" w:rsidRDefault="00583D18">
            <w:r w:rsidRPr="00BA309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583D18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D18" w:rsidRDefault="00583D18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3.Наличие ОВ в воде на территории района,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583D18" w:rsidP="0014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47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ED787B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D853D9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D18" w:rsidRPr="00711828" w:rsidRDefault="00D853D9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4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83D18" w:rsidRDefault="00583D18">
            <w:r w:rsidRPr="00BA309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974CF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F974CF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FA7E64" w:rsidP="00D853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3D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F017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74CF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980905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F974CF"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.«Комплексные меры профилактики правонарушений несовершеннолетних, предупреждение детской беспризорности и безнадзорности в  </w:t>
            </w:r>
            <w:proofErr w:type="spellStart"/>
            <w:r w:rsidR="00F974CF"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Ханкайском</w:t>
            </w:r>
            <w:proofErr w:type="spellEnd"/>
            <w:r w:rsidR="00F974CF"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муниципальном районе» на 2011-2015годы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014CE3" w:rsidP="0001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оценивалась</w:t>
            </w:r>
            <w:r w:rsidR="00FA7E64">
              <w:rPr>
                <w:rFonts w:ascii="Times New Roman" w:hAnsi="Times New Roman" w:cs="Times New Roman"/>
                <w:sz w:val="24"/>
                <w:szCs w:val="24"/>
              </w:rPr>
              <w:t>, целевые индикаторы не приняты</w:t>
            </w:r>
          </w:p>
        </w:tc>
      </w:tr>
      <w:tr w:rsidR="00F974CF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711828" w:rsidRDefault="00980905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7</w:t>
            </w:r>
            <w:r w:rsidR="00424FF2"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424FF2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дошкольного образования в </w:t>
            </w:r>
            <w:proofErr w:type="spellStart"/>
            <w:r w:rsidR="00424FF2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="00424FF2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2012-2015годы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74CF" w:rsidRPr="0047606E" w:rsidRDefault="00D42915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</w:p>
        </w:tc>
      </w:tr>
      <w:tr w:rsidR="008E1B44" w:rsidRPr="0047606E" w:rsidTr="00813E31">
        <w:trPr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детей в возрасте от 1 до 7 лет, получающих дошкольную образовательную услугу и (или) услугу по  их содержанию в муниципальных дошкольных образовательных учреждениях в общей численности детей,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E57EEA" w:rsidP="00E5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853D9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853D9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  <w:r w:rsidR="00F04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2744" w:type="dxa"/>
            <w:vAlign w:val="center"/>
          </w:tcPr>
          <w:p w:rsidR="008E1B44" w:rsidRPr="00711828" w:rsidRDefault="008E1B44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8E1B44" w:rsidRPr="00711828" w:rsidRDefault="008E1B44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8E1B44" w:rsidRPr="00711828" w:rsidRDefault="008E1B44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8E1B44" w:rsidRPr="00711828" w:rsidRDefault="008E1B44" w:rsidP="0011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8E1B44" w:rsidRPr="0047606E" w:rsidRDefault="008E1B44" w:rsidP="0011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A" w:rsidRPr="0047606E" w:rsidTr="000E4513">
        <w:trPr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49A" w:rsidRPr="00711828" w:rsidRDefault="002F149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детей, получающих услугу дошкольного образования в вариативных формах,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2F149A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F0471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F0471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149A" w:rsidRDefault="002F149A">
            <w:r w:rsidRPr="00A800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E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0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47606E" w:rsidRDefault="002F149A" w:rsidP="0011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9A" w:rsidRPr="0047606E" w:rsidTr="000E4513">
        <w:trPr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49A" w:rsidRPr="00711828" w:rsidRDefault="002F149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3.Доля лиц с высшим профессиональным образованием в общей численности педагогических работников муниципальных дошкольных образовательных учреждений,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Default="002F149A" w:rsidP="00E5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EE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F0471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49A" w:rsidRPr="00711828" w:rsidRDefault="00F04714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149A" w:rsidRDefault="002F149A">
            <w:r w:rsidRPr="00A800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E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0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711828" w:rsidRDefault="002F149A" w:rsidP="0011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2F149A" w:rsidRPr="0047606E" w:rsidRDefault="002F149A" w:rsidP="0011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44" w:rsidRPr="0047606E" w:rsidRDefault="00F04714" w:rsidP="00B325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89,1%</w:t>
            </w:r>
          </w:p>
        </w:tc>
      </w:tr>
      <w:tr w:rsidR="008E1B44" w:rsidRPr="0047606E" w:rsidTr="00813E31">
        <w:trPr>
          <w:gridAfter w:val="5"/>
          <w:wAfter w:w="13720" w:type="dxa"/>
          <w:trHeight w:val="261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980905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8E1B44"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8E1B44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питания учащихся начальных классов муниципальных общеобразовательных учреждений </w:t>
            </w:r>
            <w:proofErr w:type="spellStart"/>
            <w:r w:rsidR="008E1B44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="008E1B44"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2012-2015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BC0247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учащихся, обеспеченных организованным горячим питанием,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E5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7E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42915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42915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FA7E6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8218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D42915" w:rsidP="00B325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80905" w:rsidRPr="0047606E" w:rsidTr="001D1C3B">
        <w:trPr>
          <w:gridAfter w:val="5"/>
          <w:wAfter w:w="13720" w:type="dxa"/>
          <w:trHeight w:val="511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711828" w:rsidRDefault="00980905" w:rsidP="009809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жильем молодых семей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2013-2015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47606E" w:rsidRDefault="00BC0247" w:rsidP="009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</w:p>
        </w:tc>
      </w:tr>
      <w:tr w:rsidR="00980905" w:rsidRPr="0047606E" w:rsidTr="00980905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1D1C3B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EEA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E57EEA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596CF6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DF2F37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DF2F37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80905" w:rsidRPr="0047606E" w:rsidRDefault="00582183" w:rsidP="009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980905" w:rsidRPr="0047606E" w:rsidTr="00980905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711828" w:rsidRDefault="00980905" w:rsidP="00980905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47606E" w:rsidRDefault="00DF2F37" w:rsidP="0098090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«Противодействие незаконному обороту наркотиков и злоупотреблению ими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2011-2015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B1606F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лиц состоящих на учете в органах здравоохранения с диагнозом «наркомания»,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53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BC69A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BC69A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BC69A4" w:rsidP="00BC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FA7E6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1606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BC69A4" w:rsidP="00BC6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F017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11.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отдыха и оздоровления детей в каникулярное время в детских оздоровительных лагерях с дневным пребыванием детей, организованных на базе общеобразовательных учреждений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2011-2015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детей, охваченных отдыхом в лагерях с дневным пребыванием,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E57EEA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E6999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E6999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197,5%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FA7E6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C9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детей, находящихся в трудной жизненной ситуации, отдохнувших в лагерях дневного пребывания,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E5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57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E6999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F2F37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FA7E6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Default="008E1B44" w:rsidP="00C9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детей, получивших выраженный оздоровительный эффект, в лагерях дневного пребывания детей,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Default="008E1B44" w:rsidP="00E5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57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F2F37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DF2F37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FA7E6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44" w:rsidRPr="0047606E" w:rsidRDefault="00DF2F37" w:rsidP="00DF2F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12.»Энергосбережение и повышение энергетической эффективности по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Ханкайскому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району» на 2010-2015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F0429E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223613" w:rsidRDefault="001D1C3B" w:rsidP="001D1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Объем потребления элек</w:t>
            </w:r>
            <w:r w:rsidR="00F0429E">
              <w:rPr>
                <w:rFonts w:ascii="Times New Roman" w:hAnsi="Times New Roman"/>
                <w:sz w:val="24"/>
                <w:szCs w:val="24"/>
              </w:rPr>
              <w:t>трической энергии</w:t>
            </w:r>
            <w:r w:rsidR="00DA2DFD">
              <w:rPr>
                <w:rFonts w:ascii="Times New Roman" w:hAnsi="Times New Roman"/>
                <w:sz w:val="24"/>
                <w:szCs w:val="24"/>
              </w:rPr>
              <w:t xml:space="preserve"> (ЭЭ)</w:t>
            </w:r>
            <w:r w:rsidR="00F04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025">
              <w:rPr>
                <w:rFonts w:ascii="Times New Roman" w:hAnsi="Times New Roman"/>
                <w:sz w:val="24"/>
                <w:szCs w:val="24"/>
              </w:rPr>
              <w:t>бюджетными учреждениями</w:t>
            </w:r>
            <w:r w:rsidR="00F0429E">
              <w:rPr>
                <w:rFonts w:ascii="Times New Roman" w:hAnsi="Times New Roman"/>
                <w:sz w:val="24"/>
                <w:szCs w:val="24"/>
              </w:rPr>
              <w:t>,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5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кВт</w:t>
            </w:r>
            <w:r w:rsidR="002530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="00F0429E" w:rsidRPr="0022361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F04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Default="00253025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0429E" w:rsidRDefault="00F0429E">
            <w:r w:rsidRPr="009C1B3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0429E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429E" w:rsidRPr="00711828" w:rsidRDefault="001D1C3B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Объем потребления тепловой энергии</w:t>
            </w:r>
            <w:r w:rsidR="00DA2DFD">
              <w:rPr>
                <w:rFonts w:ascii="Times New Roman" w:hAnsi="Times New Roman"/>
                <w:sz w:val="24"/>
                <w:szCs w:val="24"/>
              </w:rPr>
              <w:t xml:space="preserve"> (ТЭ)</w:t>
            </w:r>
            <w:r w:rsidR="00253025">
              <w:rPr>
                <w:rFonts w:ascii="Times New Roman" w:hAnsi="Times New Roman"/>
                <w:sz w:val="24"/>
                <w:szCs w:val="24"/>
              </w:rPr>
              <w:t xml:space="preserve"> бюджетными учреждениями</w:t>
            </w:r>
            <w:r w:rsidR="00F0429E">
              <w:rPr>
                <w:rFonts w:ascii="Times New Roman" w:hAnsi="Times New Roman"/>
                <w:sz w:val="24"/>
                <w:szCs w:val="24"/>
              </w:rPr>
              <w:t>,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429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0429E">
              <w:rPr>
                <w:rFonts w:ascii="Times New Roman" w:hAnsi="Times New Roman"/>
                <w:sz w:val="24"/>
                <w:szCs w:val="24"/>
              </w:rPr>
              <w:t>.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429E" w:rsidRPr="00223613"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spellEnd"/>
            <w:r w:rsidR="00F04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253025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0429E" w:rsidRDefault="00F0429E">
            <w:r w:rsidRPr="009C1B3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0429E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429E" w:rsidRPr="00223613" w:rsidRDefault="001D1C3B" w:rsidP="001D1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Объем потребления воды</w:t>
            </w:r>
            <w:r w:rsidR="000733A1">
              <w:rPr>
                <w:rFonts w:ascii="Times New Roman" w:hAnsi="Times New Roman"/>
                <w:sz w:val="24"/>
                <w:szCs w:val="24"/>
              </w:rPr>
              <w:t xml:space="preserve"> бюджетными учреждениями</w:t>
            </w:r>
            <w:r w:rsidR="00F0429E">
              <w:rPr>
                <w:rFonts w:ascii="Times New Roman" w:hAnsi="Times New Roman"/>
                <w:sz w:val="24"/>
                <w:szCs w:val="24"/>
              </w:rPr>
              <w:t>, тыс.м3.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429E" w:rsidRPr="00223613" w:rsidRDefault="000733A1" w:rsidP="00073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0429E" w:rsidRDefault="00F0429E">
            <w:r w:rsidRPr="009C1B3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0429E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429E" w:rsidRPr="00223613" w:rsidRDefault="001D1C3B" w:rsidP="001D1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A2DFD">
              <w:rPr>
                <w:rFonts w:ascii="Times New Roman" w:hAnsi="Times New Roman"/>
                <w:sz w:val="24"/>
                <w:szCs w:val="24"/>
              </w:rPr>
              <w:t>Доля о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бъем</w:t>
            </w:r>
            <w:r w:rsidR="00DA2DFD">
              <w:rPr>
                <w:rFonts w:ascii="Times New Roman" w:hAnsi="Times New Roman"/>
                <w:sz w:val="24"/>
                <w:szCs w:val="24"/>
              </w:rPr>
              <w:t>ов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ЭЭ</w:t>
            </w:r>
            <w:r w:rsidR="00DA2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A2DFD">
              <w:rPr>
                <w:rFonts w:ascii="Times New Roman" w:hAnsi="Times New Roman"/>
                <w:sz w:val="24"/>
                <w:szCs w:val="24"/>
              </w:rPr>
              <w:t>потребляемой</w:t>
            </w:r>
            <w:proofErr w:type="gramEnd"/>
            <w:r w:rsidR="00DA2DFD">
              <w:rPr>
                <w:rFonts w:ascii="Times New Roman" w:hAnsi="Times New Roman"/>
                <w:sz w:val="24"/>
                <w:szCs w:val="24"/>
              </w:rPr>
              <w:t xml:space="preserve"> бюджетными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учреждениями (далее-БУ), расчеты за которую осуществляются  с  использованием приборов учета</w:t>
            </w:r>
            <w:r w:rsidR="00DA2DFD">
              <w:rPr>
                <w:rFonts w:ascii="Times New Roman" w:hAnsi="Times New Roman"/>
                <w:sz w:val="24"/>
                <w:szCs w:val="24"/>
              </w:rPr>
              <w:t xml:space="preserve"> в общем объеме ЭЭ, потребляемой БУ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223613" w:rsidRDefault="00DA2DFD" w:rsidP="00C93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C9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0F0B" w:rsidRDefault="00E8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9E" w:rsidRDefault="00F0429E">
            <w:r w:rsidRPr="009C1B3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0429E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429E" w:rsidRPr="00223613" w:rsidRDefault="001D1C3B" w:rsidP="001D1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47FE1">
              <w:rPr>
                <w:rFonts w:ascii="Times New Roman" w:hAnsi="Times New Roman"/>
                <w:sz w:val="24"/>
                <w:szCs w:val="24"/>
              </w:rPr>
              <w:t>Доля о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бъем</w:t>
            </w:r>
            <w:r w:rsidR="00147FE1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147FE1" w:rsidRPr="00223613">
              <w:rPr>
                <w:rFonts w:ascii="Times New Roman" w:hAnsi="Times New Roman"/>
                <w:sz w:val="24"/>
                <w:szCs w:val="24"/>
              </w:rPr>
              <w:t>ТЭ</w:t>
            </w:r>
            <w:r w:rsidR="00147FE1">
              <w:rPr>
                <w:rFonts w:ascii="Times New Roman" w:hAnsi="Times New Roman"/>
                <w:sz w:val="24"/>
                <w:szCs w:val="24"/>
              </w:rPr>
              <w:t>,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429E" w:rsidRPr="00223613">
              <w:rPr>
                <w:rFonts w:ascii="Times New Roman" w:hAnsi="Times New Roman"/>
                <w:sz w:val="24"/>
                <w:szCs w:val="24"/>
              </w:rPr>
              <w:t>потребл</w:t>
            </w:r>
            <w:r w:rsidR="00147FE1">
              <w:rPr>
                <w:rFonts w:ascii="Times New Roman" w:hAnsi="Times New Roman"/>
                <w:sz w:val="24"/>
                <w:szCs w:val="24"/>
              </w:rPr>
              <w:t>яемой</w:t>
            </w:r>
            <w:proofErr w:type="gramEnd"/>
            <w:r w:rsidR="00147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9E">
              <w:rPr>
                <w:rFonts w:ascii="Times New Roman" w:hAnsi="Times New Roman"/>
                <w:sz w:val="24"/>
                <w:szCs w:val="24"/>
              </w:rPr>
              <w:t>БУ,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расчеты за которую осуществляется с использованием приборов учета</w:t>
            </w:r>
            <w:r w:rsidR="00147FE1">
              <w:rPr>
                <w:rFonts w:ascii="Times New Roman" w:hAnsi="Times New Roman"/>
                <w:sz w:val="24"/>
                <w:szCs w:val="24"/>
              </w:rPr>
              <w:t xml:space="preserve"> в общем объеме ТЭ, потребляемой БУ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223613" w:rsidRDefault="00147FE1" w:rsidP="00F0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0F0B" w:rsidRDefault="00E8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9E" w:rsidRDefault="00F0429E">
            <w:r w:rsidRPr="009C1B3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F0429E" w:rsidRPr="0047606E" w:rsidTr="000E4513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429E" w:rsidRPr="00223613" w:rsidRDefault="001D1C3B" w:rsidP="001D1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47FE1">
              <w:rPr>
                <w:rFonts w:ascii="Times New Roman" w:hAnsi="Times New Roman"/>
                <w:sz w:val="24"/>
                <w:szCs w:val="24"/>
              </w:rPr>
              <w:t>Доля о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>бъем</w:t>
            </w:r>
            <w:r w:rsidR="00147FE1">
              <w:rPr>
                <w:rFonts w:ascii="Times New Roman" w:hAnsi="Times New Roman"/>
                <w:sz w:val="24"/>
                <w:szCs w:val="24"/>
              </w:rPr>
              <w:t>ов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9E">
              <w:rPr>
                <w:rFonts w:ascii="Times New Roman" w:hAnsi="Times New Roman"/>
                <w:sz w:val="24"/>
                <w:szCs w:val="24"/>
              </w:rPr>
              <w:t>воды</w:t>
            </w:r>
            <w:r w:rsidR="00147F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7FE1" w:rsidRPr="00223613">
              <w:rPr>
                <w:rFonts w:ascii="Times New Roman" w:hAnsi="Times New Roman"/>
                <w:sz w:val="24"/>
                <w:szCs w:val="24"/>
              </w:rPr>
              <w:t>потреб</w:t>
            </w:r>
            <w:r w:rsidR="00147FE1">
              <w:rPr>
                <w:rFonts w:ascii="Times New Roman" w:hAnsi="Times New Roman"/>
                <w:sz w:val="24"/>
                <w:szCs w:val="24"/>
              </w:rPr>
              <w:t>ляемой</w:t>
            </w:r>
            <w:r w:rsidR="00F0429E">
              <w:rPr>
                <w:rFonts w:ascii="Times New Roman" w:hAnsi="Times New Roman"/>
                <w:sz w:val="24"/>
                <w:szCs w:val="24"/>
              </w:rPr>
              <w:t xml:space="preserve"> БУ,</w:t>
            </w:r>
            <w:r w:rsidR="00F0429E" w:rsidRPr="00223613">
              <w:rPr>
                <w:rFonts w:ascii="Times New Roman" w:hAnsi="Times New Roman"/>
                <w:sz w:val="24"/>
                <w:szCs w:val="24"/>
              </w:rPr>
              <w:t xml:space="preserve"> расчеты за которую осуществляется с использованием приборов учета</w:t>
            </w:r>
            <w:r w:rsidR="00147FE1">
              <w:rPr>
                <w:rFonts w:ascii="Times New Roman" w:hAnsi="Times New Roman"/>
                <w:sz w:val="24"/>
                <w:szCs w:val="24"/>
              </w:rPr>
              <w:t xml:space="preserve"> в общем объеме воды, потребляемой БУ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223613" w:rsidRDefault="00147FE1" w:rsidP="00F0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F0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29E" w:rsidRPr="00711828" w:rsidRDefault="003B3C2F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3C2F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9E" w:rsidRPr="003B3C2F" w:rsidRDefault="003B3C2F" w:rsidP="002C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0429E" w:rsidRDefault="00F0429E">
            <w:r w:rsidRPr="009C1B3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3B3C2F" w:rsidP="004F01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«Программно-техническое обслуживание доступа к  сети Интернет образовательных учреждений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2011-2015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образовательных учреждений, имеющих широкополосный доступ к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Интнрнет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 скоростью доступа не ниже  128 Кбит/с,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E6999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педагогов образовательных учреждений, использующих в своей профессиональной деятельности образовательные ресурсы сети Интернет,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E57EEA" w:rsidP="007E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1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96CF6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E6999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8E1B44" w:rsidP="000C13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56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B32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 терроризма и   экстремизма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 на 2012-2015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BC0247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требует корректировки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491D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в муниципальных учреждения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53491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40260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E6999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7402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53491D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91D" w:rsidRDefault="0053491D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2.Оснащение муниципальных учреждений образования мерами антитеррористической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1D" w:rsidRDefault="0053491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1D" w:rsidRPr="00711828" w:rsidRDefault="00740260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1D" w:rsidRDefault="00E80F0B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91D" w:rsidRPr="00711828" w:rsidRDefault="00740260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491D" w:rsidRPr="0047606E" w:rsidRDefault="00740260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53491D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B44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семинаров, конкурсов, месячников в сфере профилактики терроризма и </w:t>
            </w:r>
            <w:proofErr w:type="spellStart"/>
            <w:r w:rsidR="008E1B44"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="008E1B44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среде, 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Default="008E1B4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40260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40260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8E1B44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B44" w:rsidRPr="0047606E" w:rsidRDefault="007E6999" w:rsidP="003B3C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9809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15.«Социальное развитие села </w:t>
            </w:r>
            <w:proofErr w:type="spellStart"/>
            <w:r w:rsidR="009809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Ханкайского</w:t>
            </w:r>
            <w:proofErr w:type="spellEnd"/>
            <w:r w:rsidR="009809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муниципального района» на 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201</w:t>
            </w:r>
            <w:r w:rsidR="009809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- 201</w:t>
            </w:r>
            <w:r w:rsidR="009809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760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годы»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BC0247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980905" w:rsidRPr="0047606E" w:rsidTr="00980905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711828" w:rsidRDefault="007305A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граждан, улучшивших жилищные условия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A24DEC" w:rsidP="000C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0C1327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0C1327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0C1327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80905" w:rsidRPr="0047606E" w:rsidRDefault="00980905" w:rsidP="009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980905" w:rsidRPr="0047606E" w:rsidTr="00980905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711828" w:rsidRDefault="00980905" w:rsidP="00980905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47606E" w:rsidRDefault="000C1327" w:rsidP="000C13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795B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16.« Развитие физической культуры и спорта в </w:t>
            </w:r>
            <w:proofErr w:type="spellStart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Ханкайском</w:t>
            </w:r>
            <w:proofErr w:type="spellEnd"/>
            <w:r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муниципальном районе»</w:t>
            </w:r>
            <w:r w:rsidR="00795B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95B3A" w:rsidRPr="00760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2011-2015годы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E80F0B" w:rsidP="00F0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8E1B44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2B00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района, 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занимающегося физической культурой и спортом,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7C2B00" w:rsidP="007C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B44" w:rsidRPr="00711828" w:rsidRDefault="001717CD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B44" w:rsidRPr="0047606E" w:rsidRDefault="0099018D" w:rsidP="00B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1717CD" w:rsidRPr="0047606E" w:rsidTr="001717CD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2.Уровень квалификации тренерско-преподавательского состава без категории,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7C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717CD" w:rsidRDefault="001717CD" w:rsidP="001717CD">
            <w:r w:rsidRPr="00167D4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7D4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1717CD" w:rsidRPr="0047606E" w:rsidTr="001717CD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учащихся в МУ ДОД «ДЮСШ»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имеющих спортивные разряды от общей численности учащихся,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7C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0F0B" w:rsidRDefault="00E8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CD" w:rsidRDefault="001717CD">
            <w:r w:rsidRPr="00167D4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1717CD" w:rsidRPr="0047606E" w:rsidTr="001717CD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учащихся, занявших призовые места на краевых соревнованиях от общей численности учащихся,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7C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717CD" w:rsidRDefault="001717CD">
            <w:r w:rsidRPr="00167D4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1717CD" w:rsidRPr="0047606E" w:rsidTr="001717CD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5.Сохранность контингента воспитанников от первоначального комплектования школ,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Default="001717CD" w:rsidP="007C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B3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7CD" w:rsidRPr="00711828" w:rsidRDefault="001717CD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717CD" w:rsidRDefault="001717CD">
            <w:r w:rsidRPr="00167D4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8E1B44" w:rsidRPr="0047606E" w:rsidTr="00813E31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8E1B44" w:rsidP="000F7EBB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1717CD" w:rsidP="00B325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120,3%</w:t>
            </w:r>
          </w:p>
        </w:tc>
      </w:tr>
      <w:tr w:rsidR="00980905" w:rsidRPr="0047606E" w:rsidTr="00980905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711828" w:rsidRDefault="00980905" w:rsidP="003308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доступной среды жизнедеятельности для инвалидов и других маломобильных групп населения в </w:t>
            </w:r>
            <w:proofErr w:type="spellStart"/>
            <w:r w:rsidR="003308B6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="0033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2013-2015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47606E" w:rsidRDefault="00980905" w:rsidP="009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980905" w:rsidRPr="0047606E" w:rsidTr="00980905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905" w:rsidRPr="00711828" w:rsidRDefault="005E210D" w:rsidP="005E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объектов социальной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оборудованных специальными приспособлениями с целью обеспечения доступности для инвалидов и других маломобильных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447F82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3B3C2F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3B3C2F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905" w:rsidRPr="00711828" w:rsidRDefault="003B3C2F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80905" w:rsidRPr="0047606E" w:rsidRDefault="00E80F0B" w:rsidP="009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D4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7D4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E80F0B" w:rsidRPr="0047606E" w:rsidTr="00416C2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0F0B" w:rsidRPr="00711828" w:rsidRDefault="00E80F0B" w:rsidP="004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2.Удельный вес числа инвалидов, вовлеченных в общественную жизнь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общей численности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Default="00E80F0B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Pr="00711828" w:rsidRDefault="00E80F0B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Pr="00711828" w:rsidRDefault="00E80F0B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Pr="00711828" w:rsidRDefault="00E80F0B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0F0B" w:rsidRDefault="00E8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0B" w:rsidRDefault="00E80F0B">
            <w:r w:rsidRPr="004A00A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E80F0B" w:rsidRPr="0047606E" w:rsidTr="00416C2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0F0B" w:rsidRDefault="00E80F0B" w:rsidP="004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публикаций в СМИ по проблемам инвалидов и мероприятиям, направленным на социальную реабилитацию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Default="00E80F0B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Pr="00711828" w:rsidRDefault="00E80F0B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Pr="00711828" w:rsidRDefault="00E80F0B" w:rsidP="00980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0B" w:rsidRPr="00711828" w:rsidRDefault="00E80F0B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80F0B" w:rsidRDefault="00E8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0B" w:rsidRDefault="00E80F0B">
            <w:r w:rsidRPr="004A00A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980905" w:rsidRPr="0047606E" w:rsidTr="00980905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905" w:rsidRPr="00711828" w:rsidRDefault="00980905" w:rsidP="00980905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905" w:rsidRPr="0047606E" w:rsidRDefault="00E80F0B" w:rsidP="00E80F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3308B6" w:rsidRPr="0047606E" w:rsidTr="00596CF6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711828" w:rsidRDefault="003308B6" w:rsidP="003308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2013-2015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47606E" w:rsidRDefault="003308B6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3308B6" w:rsidRPr="0047606E" w:rsidTr="00596CF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711828" w:rsidRDefault="00E57EE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1.Число участников конкурсных состязаний,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E57EEA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596CF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0C1327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0C1327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08B6" w:rsidRPr="0047606E" w:rsidRDefault="003B3C2F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3308B6" w:rsidRPr="0047606E" w:rsidTr="00596CF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711828" w:rsidRDefault="00E57EE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2.Число детей и молодежи, вовлеченных в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 самоуправления образовательных учреждений,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Default="00E57EEA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596CF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B3C2F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B3C2F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08B6" w:rsidRPr="0047606E" w:rsidRDefault="003B3C2F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E57EEA" w:rsidRPr="0047606E" w:rsidTr="00596CF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7EEA" w:rsidRDefault="00E57EE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3.Число детей и молодежи, ставшими победителями и призерами районных конкурсных мероприятий,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EEA" w:rsidRDefault="00E57EEA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EEA" w:rsidRPr="00711828" w:rsidRDefault="00596CF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EEA" w:rsidRPr="00711828" w:rsidRDefault="003B3C2F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EEA" w:rsidRPr="00711828" w:rsidRDefault="003B3C2F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2,3 р.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7EEA" w:rsidRPr="0047606E" w:rsidRDefault="003B3C2F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3308B6" w:rsidRPr="0047606E" w:rsidTr="00596CF6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8B6" w:rsidRPr="00711828" w:rsidRDefault="003308B6" w:rsidP="00596CF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8B6" w:rsidRPr="0047606E" w:rsidRDefault="003B3C2F" w:rsidP="00596C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146,1%</w:t>
            </w:r>
          </w:p>
        </w:tc>
      </w:tr>
      <w:tr w:rsidR="003308B6" w:rsidRPr="0047606E" w:rsidTr="00596CF6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711828" w:rsidRDefault="003308B6" w:rsidP="003308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760B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транспортных услуг населению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 на 2013-2015 годы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47606E" w:rsidRDefault="003308B6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программы признать эффективной.</w:t>
            </w:r>
          </w:p>
        </w:tc>
      </w:tr>
      <w:tr w:rsidR="003308B6" w:rsidRPr="0047606E" w:rsidTr="00596CF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711828" w:rsidRDefault="007305AA" w:rsidP="001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населения, проживающего в населенных пунктах, охваченного регулярными маршрутами пригородного сообщения,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A21FDC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B3C2F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B3C2F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B3C2F" w:rsidP="00E8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80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08B6" w:rsidRPr="0047606E" w:rsidRDefault="003B3C2F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</w:tr>
      <w:tr w:rsidR="003308B6" w:rsidRPr="0047606E" w:rsidTr="00596CF6">
        <w:trPr>
          <w:gridAfter w:val="5"/>
          <w:wAfter w:w="13720" w:type="dxa"/>
          <w:trHeight w:val="2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08B6" w:rsidRPr="00711828" w:rsidRDefault="003308B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Default="003308B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308B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308B6" w:rsidP="0059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8B6" w:rsidRPr="00711828" w:rsidRDefault="003308B6" w:rsidP="0059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08B6" w:rsidRPr="0047606E" w:rsidRDefault="003B3C2F" w:rsidP="003B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08B6" w:rsidRPr="0047606E" w:rsidTr="00596CF6">
        <w:trPr>
          <w:gridAfter w:val="5"/>
          <w:wAfter w:w="13720" w:type="dxa"/>
          <w:trHeight w:val="20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8B6" w:rsidRPr="00711828" w:rsidRDefault="003308B6" w:rsidP="00596CF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8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оценка эффективности программы 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8B6" w:rsidRPr="0047606E" w:rsidRDefault="003308B6" w:rsidP="00596C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44" w:rsidRPr="0047606E" w:rsidTr="00813E31">
        <w:trPr>
          <w:gridAfter w:val="5"/>
          <w:wAfter w:w="13720" w:type="dxa"/>
          <w:trHeight w:val="704"/>
        </w:trPr>
        <w:tc>
          <w:tcPr>
            <w:tcW w:w="12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711828" w:rsidRDefault="003308B6" w:rsidP="000F7EBB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bCs/>
                <w:iCs/>
              </w:rPr>
              <w:t>20</w:t>
            </w:r>
            <w:r w:rsidR="008E1B44" w:rsidRPr="00424FF2">
              <w:rPr>
                <w:b/>
                <w:bCs/>
                <w:iCs/>
              </w:rPr>
              <w:t>.»</w:t>
            </w:r>
            <w:r w:rsidR="008E1B44" w:rsidRPr="00424FF2">
              <w:rPr>
                <w:b/>
              </w:rPr>
              <w:t xml:space="preserve">Проведение мониторинга качества предоставления муниципальных услуг в </w:t>
            </w:r>
            <w:proofErr w:type="spellStart"/>
            <w:r w:rsidR="008E1B44" w:rsidRPr="00424FF2">
              <w:rPr>
                <w:b/>
              </w:rPr>
              <w:t>Ханкайском</w:t>
            </w:r>
            <w:proofErr w:type="spellEnd"/>
            <w:r w:rsidR="008E1B44" w:rsidRPr="00424FF2">
              <w:rPr>
                <w:b/>
              </w:rPr>
              <w:t xml:space="preserve"> муниципальном районе  на 2012-2015 годы»;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1B44" w:rsidRPr="0047606E" w:rsidRDefault="008E1B44" w:rsidP="000F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оценивалась</w:t>
            </w:r>
            <w:r w:rsidRPr="004760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50AEE" w:rsidRDefault="00E50AEE" w:rsidP="00EE7AC7">
      <w:pPr>
        <w:pStyle w:val="a4"/>
        <w:ind w:firstLine="0"/>
        <w:jc w:val="center"/>
        <w:rPr>
          <w:b/>
          <w:sz w:val="28"/>
          <w:szCs w:val="28"/>
          <w:lang w:val="ru-RU"/>
        </w:rPr>
      </w:pPr>
    </w:p>
    <w:p w:rsidR="009F3B03" w:rsidRDefault="009F3B03" w:rsidP="00306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0156" w:rsidRDefault="002D0156" w:rsidP="00306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0156" w:rsidRDefault="002D0156" w:rsidP="00306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50AEE" w:rsidRDefault="00E50AEE" w:rsidP="00306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1409" w:rsidRDefault="00361409" w:rsidP="00306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1409" w:rsidRDefault="00361409" w:rsidP="00306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1409" w:rsidRPr="00A0684E" w:rsidRDefault="00361409" w:rsidP="00361409">
      <w:pPr>
        <w:jc w:val="center"/>
        <w:rPr>
          <w:rFonts w:ascii="Times New Roman" w:hAnsi="Times New Roman" w:cs="Times New Roman"/>
        </w:rPr>
      </w:pPr>
    </w:p>
    <w:sectPr w:rsidR="00361409" w:rsidRPr="00A0684E" w:rsidSect="00E50AEE">
      <w:pgSz w:w="16838" w:h="11906" w:orient="landscape"/>
      <w:pgMar w:top="851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51" w:rsidRDefault="00B46051">
      <w:r>
        <w:separator/>
      </w:r>
    </w:p>
  </w:endnote>
  <w:endnote w:type="continuationSeparator" w:id="0">
    <w:p w:rsidR="00B46051" w:rsidRDefault="00B4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 PL KaitiM GB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51" w:rsidRDefault="00B46051">
      <w:r>
        <w:separator/>
      </w:r>
    </w:p>
  </w:footnote>
  <w:footnote w:type="continuationSeparator" w:id="0">
    <w:p w:rsidR="00B46051" w:rsidRDefault="00B4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26" w:rsidRDefault="00416C26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6C26" w:rsidRDefault="00416C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26" w:rsidRDefault="00416C26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021C">
      <w:rPr>
        <w:rStyle w:val="a9"/>
        <w:noProof/>
      </w:rPr>
      <w:t>19</w:t>
    </w:r>
    <w:r>
      <w:rPr>
        <w:rStyle w:val="a9"/>
      </w:rPr>
      <w:fldChar w:fldCharType="end"/>
    </w:r>
  </w:p>
  <w:p w:rsidR="00416C26" w:rsidRDefault="00416C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45904"/>
    <w:multiLevelType w:val="hybridMultilevel"/>
    <w:tmpl w:val="5500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D"/>
    <w:rsid w:val="00002DAB"/>
    <w:rsid w:val="000124C0"/>
    <w:rsid w:val="00012724"/>
    <w:rsid w:val="00014CE3"/>
    <w:rsid w:val="00015A3E"/>
    <w:rsid w:val="000203F6"/>
    <w:rsid w:val="00020B11"/>
    <w:rsid w:val="00024ECD"/>
    <w:rsid w:val="000279DF"/>
    <w:rsid w:val="00034A39"/>
    <w:rsid w:val="000360DC"/>
    <w:rsid w:val="00043053"/>
    <w:rsid w:val="00045E86"/>
    <w:rsid w:val="0004622B"/>
    <w:rsid w:val="000533B4"/>
    <w:rsid w:val="00060F0A"/>
    <w:rsid w:val="000733A1"/>
    <w:rsid w:val="00073C38"/>
    <w:rsid w:val="00074E4C"/>
    <w:rsid w:val="000824F0"/>
    <w:rsid w:val="00082B45"/>
    <w:rsid w:val="000831A1"/>
    <w:rsid w:val="00083F0A"/>
    <w:rsid w:val="000942D7"/>
    <w:rsid w:val="000957F8"/>
    <w:rsid w:val="000967C5"/>
    <w:rsid w:val="000A6A1F"/>
    <w:rsid w:val="000A6F22"/>
    <w:rsid w:val="000B3150"/>
    <w:rsid w:val="000B446B"/>
    <w:rsid w:val="000C1327"/>
    <w:rsid w:val="000E1E1B"/>
    <w:rsid w:val="000E3BF2"/>
    <w:rsid w:val="000E4513"/>
    <w:rsid w:val="000F058E"/>
    <w:rsid w:val="000F7EBB"/>
    <w:rsid w:val="00100F33"/>
    <w:rsid w:val="00104AB8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217D"/>
    <w:rsid w:val="0014530B"/>
    <w:rsid w:val="00145845"/>
    <w:rsid w:val="00147FE1"/>
    <w:rsid w:val="0015666D"/>
    <w:rsid w:val="00163BC4"/>
    <w:rsid w:val="0017069D"/>
    <w:rsid w:val="001717CD"/>
    <w:rsid w:val="00171FD6"/>
    <w:rsid w:val="00182F53"/>
    <w:rsid w:val="00197CD9"/>
    <w:rsid w:val="001A0EE2"/>
    <w:rsid w:val="001A110A"/>
    <w:rsid w:val="001A4C97"/>
    <w:rsid w:val="001B0C97"/>
    <w:rsid w:val="001D1C3B"/>
    <w:rsid w:val="001D5783"/>
    <w:rsid w:val="001E6A49"/>
    <w:rsid w:val="001F7E31"/>
    <w:rsid w:val="002007E9"/>
    <w:rsid w:val="002012D0"/>
    <w:rsid w:val="00202BAF"/>
    <w:rsid w:val="00214BF6"/>
    <w:rsid w:val="002165DC"/>
    <w:rsid w:val="00217ECD"/>
    <w:rsid w:val="00234037"/>
    <w:rsid w:val="0024508A"/>
    <w:rsid w:val="00252854"/>
    <w:rsid w:val="00253025"/>
    <w:rsid w:val="00253BB7"/>
    <w:rsid w:val="00270761"/>
    <w:rsid w:val="0028562D"/>
    <w:rsid w:val="00285B42"/>
    <w:rsid w:val="002938AA"/>
    <w:rsid w:val="00297AF9"/>
    <w:rsid w:val="002A0438"/>
    <w:rsid w:val="002A74A6"/>
    <w:rsid w:val="002B1645"/>
    <w:rsid w:val="002B78AD"/>
    <w:rsid w:val="002C1190"/>
    <w:rsid w:val="002C2DC1"/>
    <w:rsid w:val="002C6BFD"/>
    <w:rsid w:val="002C6C54"/>
    <w:rsid w:val="002D0156"/>
    <w:rsid w:val="002E138D"/>
    <w:rsid w:val="002F149A"/>
    <w:rsid w:val="002F1DAB"/>
    <w:rsid w:val="003062E0"/>
    <w:rsid w:val="0030694E"/>
    <w:rsid w:val="00313D27"/>
    <w:rsid w:val="0031748C"/>
    <w:rsid w:val="003308B6"/>
    <w:rsid w:val="00335C43"/>
    <w:rsid w:val="00352E6A"/>
    <w:rsid w:val="00355F99"/>
    <w:rsid w:val="00361409"/>
    <w:rsid w:val="003760EC"/>
    <w:rsid w:val="00376973"/>
    <w:rsid w:val="003813FC"/>
    <w:rsid w:val="0038244E"/>
    <w:rsid w:val="00384596"/>
    <w:rsid w:val="003864B3"/>
    <w:rsid w:val="00392833"/>
    <w:rsid w:val="003930BE"/>
    <w:rsid w:val="003A2A67"/>
    <w:rsid w:val="003A349E"/>
    <w:rsid w:val="003A4AEB"/>
    <w:rsid w:val="003B114D"/>
    <w:rsid w:val="003B3C2F"/>
    <w:rsid w:val="003B5A49"/>
    <w:rsid w:val="003B679E"/>
    <w:rsid w:val="003C07AE"/>
    <w:rsid w:val="003C2A6F"/>
    <w:rsid w:val="003C354B"/>
    <w:rsid w:val="003C47FD"/>
    <w:rsid w:val="003D23AF"/>
    <w:rsid w:val="003D43D1"/>
    <w:rsid w:val="003D46F6"/>
    <w:rsid w:val="003D5E83"/>
    <w:rsid w:val="003E02D4"/>
    <w:rsid w:val="003E4DF4"/>
    <w:rsid w:val="003E60B1"/>
    <w:rsid w:val="00412819"/>
    <w:rsid w:val="00413350"/>
    <w:rsid w:val="00415137"/>
    <w:rsid w:val="00416C26"/>
    <w:rsid w:val="0041773C"/>
    <w:rsid w:val="004211A2"/>
    <w:rsid w:val="004249EB"/>
    <w:rsid w:val="00424FF2"/>
    <w:rsid w:val="00430FFE"/>
    <w:rsid w:val="004345FA"/>
    <w:rsid w:val="004435D6"/>
    <w:rsid w:val="00444CBE"/>
    <w:rsid w:val="004455D9"/>
    <w:rsid w:val="0044651A"/>
    <w:rsid w:val="00446D68"/>
    <w:rsid w:val="00447F82"/>
    <w:rsid w:val="00475E3C"/>
    <w:rsid w:val="0047606E"/>
    <w:rsid w:val="00482C89"/>
    <w:rsid w:val="00487D85"/>
    <w:rsid w:val="004909C5"/>
    <w:rsid w:val="0049323A"/>
    <w:rsid w:val="00497348"/>
    <w:rsid w:val="00497793"/>
    <w:rsid w:val="004A0371"/>
    <w:rsid w:val="004A12C0"/>
    <w:rsid w:val="004A5AA3"/>
    <w:rsid w:val="004B0FF1"/>
    <w:rsid w:val="004B1714"/>
    <w:rsid w:val="004B3D82"/>
    <w:rsid w:val="004C0F84"/>
    <w:rsid w:val="004C1A7D"/>
    <w:rsid w:val="004D0B0A"/>
    <w:rsid w:val="004D0B2C"/>
    <w:rsid w:val="004E1E40"/>
    <w:rsid w:val="004E4A13"/>
    <w:rsid w:val="004F0100"/>
    <w:rsid w:val="00502EF7"/>
    <w:rsid w:val="005034F5"/>
    <w:rsid w:val="00507A05"/>
    <w:rsid w:val="00513A32"/>
    <w:rsid w:val="005321CD"/>
    <w:rsid w:val="00533BBD"/>
    <w:rsid w:val="0053491D"/>
    <w:rsid w:val="00542DC0"/>
    <w:rsid w:val="00543577"/>
    <w:rsid w:val="00544EE4"/>
    <w:rsid w:val="0056360F"/>
    <w:rsid w:val="00573C6E"/>
    <w:rsid w:val="00582183"/>
    <w:rsid w:val="00583D18"/>
    <w:rsid w:val="00584020"/>
    <w:rsid w:val="00585009"/>
    <w:rsid w:val="005858E4"/>
    <w:rsid w:val="00595183"/>
    <w:rsid w:val="00596CF6"/>
    <w:rsid w:val="005A04A1"/>
    <w:rsid w:val="005A5FF8"/>
    <w:rsid w:val="005A6AE8"/>
    <w:rsid w:val="005B6A90"/>
    <w:rsid w:val="005C43A5"/>
    <w:rsid w:val="005C5185"/>
    <w:rsid w:val="005C5C27"/>
    <w:rsid w:val="005E210D"/>
    <w:rsid w:val="005F10A9"/>
    <w:rsid w:val="005F1C9C"/>
    <w:rsid w:val="006057DF"/>
    <w:rsid w:val="006106B1"/>
    <w:rsid w:val="00611749"/>
    <w:rsid w:val="00614120"/>
    <w:rsid w:val="00615CEA"/>
    <w:rsid w:val="006171DE"/>
    <w:rsid w:val="00632867"/>
    <w:rsid w:val="00653041"/>
    <w:rsid w:val="006561D5"/>
    <w:rsid w:val="0065647A"/>
    <w:rsid w:val="00662CAB"/>
    <w:rsid w:val="00665237"/>
    <w:rsid w:val="0068197A"/>
    <w:rsid w:val="00683931"/>
    <w:rsid w:val="00696281"/>
    <w:rsid w:val="006A4267"/>
    <w:rsid w:val="006A73E0"/>
    <w:rsid w:val="006A798E"/>
    <w:rsid w:val="006B1B39"/>
    <w:rsid w:val="006C01C9"/>
    <w:rsid w:val="006C2473"/>
    <w:rsid w:val="006D2C53"/>
    <w:rsid w:val="006D3CF7"/>
    <w:rsid w:val="006D4540"/>
    <w:rsid w:val="006D5B87"/>
    <w:rsid w:val="006D76EF"/>
    <w:rsid w:val="006F4691"/>
    <w:rsid w:val="006F5578"/>
    <w:rsid w:val="00703346"/>
    <w:rsid w:val="00710242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4FAE"/>
    <w:rsid w:val="00760BF0"/>
    <w:rsid w:val="00772021"/>
    <w:rsid w:val="00772E3B"/>
    <w:rsid w:val="00776C5E"/>
    <w:rsid w:val="00776CF8"/>
    <w:rsid w:val="00785381"/>
    <w:rsid w:val="00786B07"/>
    <w:rsid w:val="00787E2E"/>
    <w:rsid w:val="00787F37"/>
    <w:rsid w:val="00791772"/>
    <w:rsid w:val="007922EC"/>
    <w:rsid w:val="00795B3A"/>
    <w:rsid w:val="007A1EE5"/>
    <w:rsid w:val="007A42F0"/>
    <w:rsid w:val="007A4D14"/>
    <w:rsid w:val="007C2B00"/>
    <w:rsid w:val="007C5675"/>
    <w:rsid w:val="007D08F0"/>
    <w:rsid w:val="007E11B9"/>
    <w:rsid w:val="007E1E6E"/>
    <w:rsid w:val="007E4EF0"/>
    <w:rsid w:val="007E6999"/>
    <w:rsid w:val="007E6B27"/>
    <w:rsid w:val="007E6EC3"/>
    <w:rsid w:val="007F361D"/>
    <w:rsid w:val="00806A36"/>
    <w:rsid w:val="008111D8"/>
    <w:rsid w:val="00813E31"/>
    <w:rsid w:val="00817828"/>
    <w:rsid w:val="008203C5"/>
    <w:rsid w:val="00821240"/>
    <w:rsid w:val="00822050"/>
    <w:rsid w:val="008320E6"/>
    <w:rsid w:val="00840446"/>
    <w:rsid w:val="00841B06"/>
    <w:rsid w:val="00841F8B"/>
    <w:rsid w:val="0084305A"/>
    <w:rsid w:val="00844178"/>
    <w:rsid w:val="008441BA"/>
    <w:rsid w:val="008547FE"/>
    <w:rsid w:val="00857361"/>
    <w:rsid w:val="0086648B"/>
    <w:rsid w:val="00882552"/>
    <w:rsid w:val="008839EC"/>
    <w:rsid w:val="00883E5E"/>
    <w:rsid w:val="00884BA6"/>
    <w:rsid w:val="0088612C"/>
    <w:rsid w:val="0088755F"/>
    <w:rsid w:val="00892B71"/>
    <w:rsid w:val="00894DB2"/>
    <w:rsid w:val="008972CD"/>
    <w:rsid w:val="008A6D47"/>
    <w:rsid w:val="008B55D6"/>
    <w:rsid w:val="008C03D3"/>
    <w:rsid w:val="008C75B2"/>
    <w:rsid w:val="008C7DAE"/>
    <w:rsid w:val="008D03A3"/>
    <w:rsid w:val="008D08EE"/>
    <w:rsid w:val="008D2658"/>
    <w:rsid w:val="008D3744"/>
    <w:rsid w:val="008D4E44"/>
    <w:rsid w:val="008D55F9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F1023"/>
    <w:rsid w:val="008F3361"/>
    <w:rsid w:val="008F344E"/>
    <w:rsid w:val="008F6544"/>
    <w:rsid w:val="009147A6"/>
    <w:rsid w:val="0092466C"/>
    <w:rsid w:val="0092589E"/>
    <w:rsid w:val="0093128C"/>
    <w:rsid w:val="00936260"/>
    <w:rsid w:val="0095216B"/>
    <w:rsid w:val="009535A6"/>
    <w:rsid w:val="009558C2"/>
    <w:rsid w:val="00962D57"/>
    <w:rsid w:val="0097372B"/>
    <w:rsid w:val="00980744"/>
    <w:rsid w:val="00980905"/>
    <w:rsid w:val="0098322C"/>
    <w:rsid w:val="00984B04"/>
    <w:rsid w:val="0099018D"/>
    <w:rsid w:val="00993F58"/>
    <w:rsid w:val="00997F6A"/>
    <w:rsid w:val="009C3D48"/>
    <w:rsid w:val="009C61B9"/>
    <w:rsid w:val="009D516A"/>
    <w:rsid w:val="009E2D9A"/>
    <w:rsid w:val="009E3FEC"/>
    <w:rsid w:val="009E5EE4"/>
    <w:rsid w:val="009F3B03"/>
    <w:rsid w:val="009F5788"/>
    <w:rsid w:val="009F5AC3"/>
    <w:rsid w:val="009F6D30"/>
    <w:rsid w:val="00A02408"/>
    <w:rsid w:val="00A10596"/>
    <w:rsid w:val="00A10986"/>
    <w:rsid w:val="00A14CDD"/>
    <w:rsid w:val="00A21FDC"/>
    <w:rsid w:val="00A24DEC"/>
    <w:rsid w:val="00A252D7"/>
    <w:rsid w:val="00A27B2A"/>
    <w:rsid w:val="00A300D9"/>
    <w:rsid w:val="00A33101"/>
    <w:rsid w:val="00A41B54"/>
    <w:rsid w:val="00A50635"/>
    <w:rsid w:val="00A53065"/>
    <w:rsid w:val="00A558A6"/>
    <w:rsid w:val="00A630D4"/>
    <w:rsid w:val="00A6532C"/>
    <w:rsid w:val="00A6772F"/>
    <w:rsid w:val="00AA1EB2"/>
    <w:rsid w:val="00AA4BBC"/>
    <w:rsid w:val="00AC4C32"/>
    <w:rsid w:val="00AC61B3"/>
    <w:rsid w:val="00AD1490"/>
    <w:rsid w:val="00AD359F"/>
    <w:rsid w:val="00AE07E3"/>
    <w:rsid w:val="00AF48BB"/>
    <w:rsid w:val="00B02862"/>
    <w:rsid w:val="00B14683"/>
    <w:rsid w:val="00B158DF"/>
    <w:rsid w:val="00B1606F"/>
    <w:rsid w:val="00B21E4E"/>
    <w:rsid w:val="00B23E00"/>
    <w:rsid w:val="00B258D5"/>
    <w:rsid w:val="00B325C8"/>
    <w:rsid w:val="00B34588"/>
    <w:rsid w:val="00B3644C"/>
    <w:rsid w:val="00B36B96"/>
    <w:rsid w:val="00B46051"/>
    <w:rsid w:val="00B46A95"/>
    <w:rsid w:val="00B553E6"/>
    <w:rsid w:val="00B5727E"/>
    <w:rsid w:val="00B61218"/>
    <w:rsid w:val="00B62526"/>
    <w:rsid w:val="00B70BD3"/>
    <w:rsid w:val="00B73B11"/>
    <w:rsid w:val="00B83849"/>
    <w:rsid w:val="00B85420"/>
    <w:rsid w:val="00B85913"/>
    <w:rsid w:val="00B95F8B"/>
    <w:rsid w:val="00B97783"/>
    <w:rsid w:val="00BA47E2"/>
    <w:rsid w:val="00BB156A"/>
    <w:rsid w:val="00BB5759"/>
    <w:rsid w:val="00BC0247"/>
    <w:rsid w:val="00BC1F05"/>
    <w:rsid w:val="00BC5AF4"/>
    <w:rsid w:val="00BC69A4"/>
    <w:rsid w:val="00BC6A85"/>
    <w:rsid w:val="00BD1EDC"/>
    <w:rsid w:val="00BE4832"/>
    <w:rsid w:val="00BE5309"/>
    <w:rsid w:val="00BF47CF"/>
    <w:rsid w:val="00C0166B"/>
    <w:rsid w:val="00C033B9"/>
    <w:rsid w:val="00C03BBF"/>
    <w:rsid w:val="00C03DAA"/>
    <w:rsid w:val="00C11A3B"/>
    <w:rsid w:val="00C1549A"/>
    <w:rsid w:val="00C2145B"/>
    <w:rsid w:val="00C228D1"/>
    <w:rsid w:val="00C44348"/>
    <w:rsid w:val="00C45771"/>
    <w:rsid w:val="00C458D8"/>
    <w:rsid w:val="00C54179"/>
    <w:rsid w:val="00C575A7"/>
    <w:rsid w:val="00C61237"/>
    <w:rsid w:val="00C71ACC"/>
    <w:rsid w:val="00C751E9"/>
    <w:rsid w:val="00C754FE"/>
    <w:rsid w:val="00C7777D"/>
    <w:rsid w:val="00C77C0F"/>
    <w:rsid w:val="00C84B29"/>
    <w:rsid w:val="00C858EB"/>
    <w:rsid w:val="00C912F7"/>
    <w:rsid w:val="00C93957"/>
    <w:rsid w:val="00C96A38"/>
    <w:rsid w:val="00CA6F44"/>
    <w:rsid w:val="00CA7494"/>
    <w:rsid w:val="00CB193E"/>
    <w:rsid w:val="00CB5B46"/>
    <w:rsid w:val="00CB6A3F"/>
    <w:rsid w:val="00CC65F1"/>
    <w:rsid w:val="00CD392C"/>
    <w:rsid w:val="00CD4CA7"/>
    <w:rsid w:val="00CE5409"/>
    <w:rsid w:val="00CE6420"/>
    <w:rsid w:val="00CF14AA"/>
    <w:rsid w:val="00CF4300"/>
    <w:rsid w:val="00CF6E9B"/>
    <w:rsid w:val="00D018CA"/>
    <w:rsid w:val="00D01CF2"/>
    <w:rsid w:val="00D02E82"/>
    <w:rsid w:val="00D03945"/>
    <w:rsid w:val="00D105CC"/>
    <w:rsid w:val="00D13D79"/>
    <w:rsid w:val="00D200AB"/>
    <w:rsid w:val="00D246CD"/>
    <w:rsid w:val="00D24931"/>
    <w:rsid w:val="00D26BFD"/>
    <w:rsid w:val="00D3302C"/>
    <w:rsid w:val="00D36E49"/>
    <w:rsid w:val="00D4239E"/>
    <w:rsid w:val="00D42915"/>
    <w:rsid w:val="00D43728"/>
    <w:rsid w:val="00D44414"/>
    <w:rsid w:val="00D51E8F"/>
    <w:rsid w:val="00D569F4"/>
    <w:rsid w:val="00D61B02"/>
    <w:rsid w:val="00D64C2D"/>
    <w:rsid w:val="00D6625E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A17DC"/>
    <w:rsid w:val="00DA2DFD"/>
    <w:rsid w:val="00DA6E1A"/>
    <w:rsid w:val="00DB5E06"/>
    <w:rsid w:val="00DC2445"/>
    <w:rsid w:val="00DC570E"/>
    <w:rsid w:val="00DD021C"/>
    <w:rsid w:val="00DD7904"/>
    <w:rsid w:val="00DE1FE4"/>
    <w:rsid w:val="00DF2F37"/>
    <w:rsid w:val="00E009EA"/>
    <w:rsid w:val="00E128E3"/>
    <w:rsid w:val="00E13C9E"/>
    <w:rsid w:val="00E172B1"/>
    <w:rsid w:val="00E24704"/>
    <w:rsid w:val="00E367ED"/>
    <w:rsid w:val="00E50A5A"/>
    <w:rsid w:val="00E50AEE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7375"/>
    <w:rsid w:val="00E935BC"/>
    <w:rsid w:val="00EA7A33"/>
    <w:rsid w:val="00EB09B1"/>
    <w:rsid w:val="00EB56E0"/>
    <w:rsid w:val="00EC7BB4"/>
    <w:rsid w:val="00ED199C"/>
    <w:rsid w:val="00ED30B3"/>
    <w:rsid w:val="00ED31B0"/>
    <w:rsid w:val="00ED787B"/>
    <w:rsid w:val="00EE37D3"/>
    <w:rsid w:val="00EE7AC7"/>
    <w:rsid w:val="00EF22FD"/>
    <w:rsid w:val="00EF3329"/>
    <w:rsid w:val="00F0165A"/>
    <w:rsid w:val="00F0177A"/>
    <w:rsid w:val="00F034C3"/>
    <w:rsid w:val="00F0429E"/>
    <w:rsid w:val="00F04714"/>
    <w:rsid w:val="00F07A00"/>
    <w:rsid w:val="00F111C7"/>
    <w:rsid w:val="00F11702"/>
    <w:rsid w:val="00F167A5"/>
    <w:rsid w:val="00F167A9"/>
    <w:rsid w:val="00F310A4"/>
    <w:rsid w:val="00F31103"/>
    <w:rsid w:val="00F313BA"/>
    <w:rsid w:val="00F353F1"/>
    <w:rsid w:val="00F409B5"/>
    <w:rsid w:val="00F44F6F"/>
    <w:rsid w:val="00F45DA0"/>
    <w:rsid w:val="00F51833"/>
    <w:rsid w:val="00F56DA2"/>
    <w:rsid w:val="00F71216"/>
    <w:rsid w:val="00F716A1"/>
    <w:rsid w:val="00F85232"/>
    <w:rsid w:val="00F86059"/>
    <w:rsid w:val="00F974CF"/>
    <w:rsid w:val="00FA0E3F"/>
    <w:rsid w:val="00FA40D1"/>
    <w:rsid w:val="00FA40F8"/>
    <w:rsid w:val="00FA7E64"/>
    <w:rsid w:val="00FB5B1A"/>
    <w:rsid w:val="00FC22C0"/>
    <w:rsid w:val="00FD0E0C"/>
    <w:rsid w:val="00FD153D"/>
    <w:rsid w:val="00FD7605"/>
    <w:rsid w:val="00FF1DA5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045D-E6F3-4463-B809-8192C185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20</Pages>
  <Words>5644</Words>
  <Characters>32175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Гоцман</dc:creator>
  <cp:lastModifiedBy>Ольга Ивановна Гоцман</cp:lastModifiedBy>
  <cp:revision>35</cp:revision>
  <cp:lastPrinted>2014-04-04T04:29:00Z</cp:lastPrinted>
  <dcterms:created xsi:type="dcterms:W3CDTF">2014-01-10T01:25:00Z</dcterms:created>
  <dcterms:modified xsi:type="dcterms:W3CDTF">2014-04-04T04:31:00Z</dcterms:modified>
</cp:coreProperties>
</file>