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69A" w:rsidRDefault="00C9569A" w:rsidP="00C9569A">
      <w:pPr>
        <w:jc w:val="both"/>
        <w:rPr>
          <w:rFonts w:ascii="Times New Roman" w:hAnsi="Times New Roman" w:cs="Times New Roman"/>
          <w:b/>
          <w:i/>
          <w:color w:val="5F497A" w:themeColor="accent4" w:themeShade="BF"/>
          <w:sz w:val="32"/>
          <w:szCs w:val="32"/>
        </w:rPr>
      </w:pPr>
      <w:r w:rsidRPr="00C9569A">
        <w:rPr>
          <w:rFonts w:ascii="Times New Roman" w:hAnsi="Times New Roman" w:cs="Times New Roman"/>
          <w:b/>
          <w:i/>
          <w:noProof/>
          <w:color w:val="5F497A" w:themeColor="accent4" w:themeShade="BF"/>
          <w:sz w:val="32"/>
          <w:szCs w:val="32"/>
          <w:lang w:eastAsia="ru-RU"/>
        </w:rPr>
        <w:t xml:space="preserve">27 </w:t>
      </w:r>
      <w:r w:rsidR="00A8544F">
        <w:rPr>
          <w:rFonts w:ascii="Times New Roman" w:hAnsi="Times New Roman" w:cs="Times New Roman"/>
          <w:b/>
          <w:i/>
          <w:noProof/>
          <w:color w:val="5F497A" w:themeColor="accent4" w:themeShade="BF"/>
          <w:sz w:val="32"/>
          <w:szCs w:val="32"/>
          <w:lang w:eastAsia="ru-RU"/>
        </w:rPr>
        <w:t>мая</w:t>
      </w:r>
      <w:r w:rsidRPr="00C9569A">
        <w:rPr>
          <w:rFonts w:ascii="Times New Roman" w:hAnsi="Times New Roman" w:cs="Times New Roman"/>
          <w:b/>
          <w:i/>
          <w:noProof/>
          <w:color w:val="5F497A" w:themeColor="accent4" w:themeShade="BF"/>
          <w:sz w:val="32"/>
          <w:szCs w:val="32"/>
          <w:lang w:eastAsia="ru-RU"/>
        </w:rPr>
        <w:t xml:space="preserve"> </w:t>
      </w:r>
      <w:r w:rsidR="00AE4F48" w:rsidRPr="00C9569A">
        <w:rPr>
          <w:rFonts w:ascii="Times New Roman" w:hAnsi="Times New Roman" w:cs="Times New Roman"/>
          <w:b/>
          <w:i/>
          <w:color w:val="5F497A" w:themeColor="accent4" w:themeShade="BF"/>
          <w:sz w:val="32"/>
          <w:szCs w:val="32"/>
        </w:rPr>
        <w:t>2014</w:t>
      </w:r>
      <w:r w:rsidR="00AE4F48">
        <w:rPr>
          <w:rFonts w:ascii="Times New Roman" w:hAnsi="Times New Roman" w:cs="Times New Roman"/>
          <w:b/>
          <w:i/>
          <w:color w:val="5F497A" w:themeColor="accent4" w:themeShade="BF"/>
          <w:sz w:val="32"/>
          <w:szCs w:val="32"/>
        </w:rPr>
        <w:t xml:space="preserve"> года состоялось заседание постоянной комиссии Думы по экономике, муниципальной собственности, земельным отношениям и охране окружающей среды</w:t>
      </w:r>
    </w:p>
    <w:p w:rsidR="00A8544F" w:rsidRDefault="00A8544F" w:rsidP="00C9569A">
      <w:pPr>
        <w:jc w:val="both"/>
        <w:rPr>
          <w:noProof/>
          <w:lang w:eastAsia="ru-RU"/>
        </w:rPr>
      </w:pPr>
      <w:r>
        <w:rPr>
          <w:noProof/>
          <w:lang w:eastAsia="ru-RU"/>
        </w:rPr>
        <w:drawing>
          <wp:inline distT="0" distB="0" distL="0" distR="0">
            <wp:extent cx="5943600" cy="3000375"/>
            <wp:effectExtent l="0" t="0" r="0" b="9525"/>
            <wp:docPr id="1" name="Рисунок 1" descr="C:\Documents and Settings\MorozOA\Мои документы\ФОТО\2014\заседание 27.05.14\IMG_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orozOA\Мои документы\ФОТО\2014\заседание 27.05.14\IMG_0013.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8803" r="-41" b="13888"/>
                    <a:stretch/>
                  </pic:blipFill>
                  <pic:spPr bwMode="auto">
                    <a:xfrm>
                      <a:off x="0" y="0"/>
                      <a:ext cx="5942843" cy="2999993"/>
                    </a:xfrm>
                    <a:prstGeom prst="rect">
                      <a:avLst/>
                    </a:prstGeom>
                    <a:noFill/>
                    <a:ln>
                      <a:noFill/>
                    </a:ln>
                    <a:extLst>
                      <a:ext uri="{53640926-AAD7-44D8-BBD7-CCE9431645EC}">
                        <a14:shadowObscured xmlns:a14="http://schemas.microsoft.com/office/drawing/2010/main"/>
                      </a:ext>
                    </a:extLst>
                  </pic:spPr>
                </pic:pic>
              </a:graphicData>
            </a:graphic>
          </wp:inline>
        </w:drawing>
      </w:r>
    </w:p>
    <w:p w:rsidR="00A8544F" w:rsidRPr="00136AA5" w:rsidRDefault="009B57C5" w:rsidP="00136AA5">
      <w:pPr>
        <w:tabs>
          <w:tab w:val="left" w:pos="2442"/>
        </w:tabs>
        <w:spacing w:after="0" w:line="240" w:lineRule="auto"/>
        <w:ind w:left="65"/>
        <w:jc w:val="both"/>
        <w:rPr>
          <w:rFonts w:ascii="Times New Roman" w:hAnsi="Times New Roman" w:cs="Times New Roman"/>
          <w:sz w:val="28"/>
          <w:szCs w:val="28"/>
        </w:rPr>
      </w:pPr>
      <w:r>
        <w:rPr>
          <w:rFonts w:ascii="Times New Roman" w:hAnsi="Times New Roman" w:cs="Times New Roman"/>
          <w:sz w:val="28"/>
          <w:szCs w:val="28"/>
        </w:rPr>
        <w:t xml:space="preserve">         </w:t>
      </w:r>
      <w:r w:rsidR="00A8544F" w:rsidRPr="00136AA5">
        <w:rPr>
          <w:rFonts w:ascii="Times New Roman" w:hAnsi="Times New Roman" w:cs="Times New Roman"/>
          <w:sz w:val="28"/>
          <w:szCs w:val="28"/>
        </w:rPr>
        <w:t>Вопрос о</w:t>
      </w:r>
      <w:r w:rsidR="00A8544F" w:rsidRPr="00136AA5">
        <w:rPr>
          <w:rFonts w:ascii="Times New Roman" w:hAnsi="Times New Roman" w:cs="Times New Roman"/>
          <w:sz w:val="28"/>
          <w:szCs w:val="28"/>
        </w:rPr>
        <w:t xml:space="preserve"> подготовке и проведении посевной в </w:t>
      </w:r>
      <w:proofErr w:type="spellStart"/>
      <w:r w:rsidR="00A8544F" w:rsidRPr="00136AA5">
        <w:rPr>
          <w:rFonts w:ascii="Times New Roman" w:hAnsi="Times New Roman" w:cs="Times New Roman"/>
          <w:sz w:val="28"/>
          <w:szCs w:val="28"/>
        </w:rPr>
        <w:t>Ханкайском</w:t>
      </w:r>
      <w:proofErr w:type="spellEnd"/>
      <w:r w:rsidR="00A8544F" w:rsidRPr="00136AA5">
        <w:rPr>
          <w:rFonts w:ascii="Times New Roman" w:hAnsi="Times New Roman" w:cs="Times New Roman"/>
          <w:sz w:val="28"/>
          <w:szCs w:val="28"/>
        </w:rPr>
        <w:t xml:space="preserve"> муниципальном районе был основным вопросом рассматриваемым комиссией. Информацию представил исполняющий обязанности главы администрации муниципального района Сергей Петрович Остапенко. Сергей Петрович доложил, что по состоянию на 16 мая 2014 года с</w:t>
      </w:r>
      <w:r w:rsidR="00A8544F" w:rsidRPr="00136AA5">
        <w:rPr>
          <w:rFonts w:ascii="Times New Roman" w:hAnsi="Times New Roman" w:cs="Times New Roman"/>
          <w:sz w:val="28"/>
          <w:szCs w:val="28"/>
        </w:rPr>
        <w:t xml:space="preserve"> учетом сложившегося температурного режима воздуха и ограниченного количества осадков в весенний период хозяйства приступили к севу сельскохозяйственных культур с 24 марта. Сев ранних зерновых культур  на площади 2987 га проведен в оптимальные агротехнические сроки. План по посеву ранних зерновых культур выполнен на 100,9 % (на эту же дату,16 мая, в 2013году было посеяно 1218гектар). Внесено 1,5 тысячи тонн минеральных удобрений на площади 8,6 тысяч гектар.  К посеву подготовлено более 13 тысяч гектар пашни.    По состоянию на 16 мая посеяно: рис-140га., соя-220га, кукуруза на зерно и силос- 2260га., однолетние травы -1844га.,  ведется посадка картофеля. По оперативной информации весенний сев уже проведен на площади 7250га, что составляет 19,3% </w:t>
      </w:r>
      <w:proofErr w:type="gramStart"/>
      <w:r w:rsidR="00A8544F" w:rsidRPr="00136AA5">
        <w:rPr>
          <w:rFonts w:ascii="Times New Roman" w:hAnsi="Times New Roman" w:cs="Times New Roman"/>
          <w:sz w:val="28"/>
          <w:szCs w:val="28"/>
        </w:rPr>
        <w:t>к</w:t>
      </w:r>
      <w:proofErr w:type="gramEnd"/>
      <w:r w:rsidR="00A8544F" w:rsidRPr="00136AA5">
        <w:rPr>
          <w:rFonts w:ascii="Times New Roman" w:hAnsi="Times New Roman" w:cs="Times New Roman"/>
          <w:sz w:val="28"/>
          <w:szCs w:val="28"/>
        </w:rPr>
        <w:t xml:space="preserve"> (факт 2013года – 4,2%).</w:t>
      </w:r>
    </w:p>
    <w:p w:rsidR="00A8544F" w:rsidRPr="00136AA5" w:rsidRDefault="009B57C5" w:rsidP="00136AA5">
      <w:pPr>
        <w:tabs>
          <w:tab w:val="left" w:pos="2442"/>
        </w:tabs>
        <w:spacing w:after="0" w:line="240" w:lineRule="auto"/>
        <w:ind w:left="65"/>
        <w:jc w:val="both"/>
        <w:rPr>
          <w:rFonts w:ascii="Times New Roman" w:hAnsi="Times New Roman" w:cs="Times New Roman"/>
          <w:sz w:val="28"/>
          <w:szCs w:val="28"/>
        </w:rPr>
      </w:pPr>
      <w:r>
        <w:rPr>
          <w:rFonts w:ascii="Times New Roman" w:hAnsi="Times New Roman" w:cs="Times New Roman"/>
          <w:sz w:val="28"/>
          <w:szCs w:val="28"/>
        </w:rPr>
        <w:t xml:space="preserve">        </w:t>
      </w:r>
      <w:r w:rsidR="00A8544F" w:rsidRPr="00136AA5">
        <w:rPr>
          <w:rFonts w:ascii="Times New Roman" w:hAnsi="Times New Roman" w:cs="Times New Roman"/>
          <w:sz w:val="28"/>
          <w:szCs w:val="28"/>
        </w:rPr>
        <w:t xml:space="preserve">Для проведения </w:t>
      </w:r>
      <w:proofErr w:type="spellStart"/>
      <w:r w:rsidR="00A8544F" w:rsidRPr="00136AA5">
        <w:rPr>
          <w:rFonts w:ascii="Times New Roman" w:hAnsi="Times New Roman" w:cs="Times New Roman"/>
          <w:sz w:val="28"/>
          <w:szCs w:val="28"/>
        </w:rPr>
        <w:t>весенне</w:t>
      </w:r>
      <w:proofErr w:type="spellEnd"/>
      <w:r w:rsidR="00A8544F" w:rsidRPr="00136AA5">
        <w:rPr>
          <w:rFonts w:ascii="Times New Roman" w:hAnsi="Times New Roman" w:cs="Times New Roman"/>
          <w:sz w:val="28"/>
          <w:szCs w:val="28"/>
        </w:rPr>
        <w:t xml:space="preserve"> - полевых работ 2014 года в хозяйствах имелось16,5 </w:t>
      </w:r>
      <w:proofErr w:type="spellStart"/>
      <w:r w:rsidR="00A8544F" w:rsidRPr="00136AA5">
        <w:rPr>
          <w:rFonts w:ascii="Times New Roman" w:hAnsi="Times New Roman" w:cs="Times New Roman"/>
          <w:sz w:val="28"/>
          <w:szCs w:val="28"/>
        </w:rPr>
        <w:t>тыс</w:t>
      </w:r>
      <w:proofErr w:type="gramStart"/>
      <w:r w:rsidR="00A8544F" w:rsidRPr="00136AA5">
        <w:rPr>
          <w:rFonts w:ascii="Times New Roman" w:hAnsi="Times New Roman" w:cs="Times New Roman"/>
          <w:sz w:val="28"/>
          <w:szCs w:val="28"/>
        </w:rPr>
        <w:t>.г</w:t>
      </w:r>
      <w:proofErr w:type="gramEnd"/>
      <w:r w:rsidR="00A8544F" w:rsidRPr="00136AA5">
        <w:rPr>
          <w:rFonts w:ascii="Times New Roman" w:hAnsi="Times New Roman" w:cs="Times New Roman"/>
          <w:sz w:val="28"/>
          <w:szCs w:val="28"/>
        </w:rPr>
        <w:t>а</w:t>
      </w:r>
      <w:proofErr w:type="spellEnd"/>
      <w:r w:rsidR="00A8544F" w:rsidRPr="00136AA5">
        <w:rPr>
          <w:rFonts w:ascii="Times New Roman" w:hAnsi="Times New Roman" w:cs="Times New Roman"/>
          <w:sz w:val="28"/>
          <w:szCs w:val="28"/>
        </w:rPr>
        <w:t xml:space="preserve"> зяби. Закуплено более 4 тысяч тонн минеральных удобрений.   </w:t>
      </w:r>
    </w:p>
    <w:p w:rsidR="00A8544F" w:rsidRPr="00136AA5" w:rsidRDefault="009B57C5" w:rsidP="00136AA5">
      <w:pPr>
        <w:tabs>
          <w:tab w:val="left" w:pos="2442"/>
        </w:tabs>
        <w:spacing w:after="0" w:line="240" w:lineRule="auto"/>
        <w:ind w:left="65"/>
        <w:jc w:val="both"/>
        <w:rPr>
          <w:rFonts w:ascii="Times New Roman" w:hAnsi="Times New Roman" w:cs="Times New Roman"/>
          <w:sz w:val="28"/>
          <w:szCs w:val="28"/>
        </w:rPr>
      </w:pPr>
      <w:r>
        <w:rPr>
          <w:rFonts w:ascii="Times New Roman" w:hAnsi="Times New Roman" w:cs="Times New Roman"/>
          <w:sz w:val="28"/>
          <w:szCs w:val="28"/>
        </w:rPr>
        <w:t xml:space="preserve">        </w:t>
      </w:r>
      <w:r w:rsidR="00A8544F" w:rsidRPr="00136AA5">
        <w:rPr>
          <w:rFonts w:ascii="Times New Roman" w:hAnsi="Times New Roman" w:cs="Times New Roman"/>
          <w:sz w:val="28"/>
          <w:szCs w:val="28"/>
        </w:rPr>
        <w:t xml:space="preserve">Семенами хозяйства района обеспечены в полном объеме. По  данным отчета </w:t>
      </w:r>
      <w:proofErr w:type="spellStart"/>
      <w:r w:rsidR="00A8544F" w:rsidRPr="00136AA5">
        <w:rPr>
          <w:rFonts w:ascii="Times New Roman" w:hAnsi="Times New Roman" w:cs="Times New Roman"/>
          <w:sz w:val="28"/>
          <w:szCs w:val="28"/>
        </w:rPr>
        <w:t>Россельхозцентра</w:t>
      </w:r>
      <w:proofErr w:type="spellEnd"/>
      <w:r w:rsidR="00A8544F" w:rsidRPr="00136AA5">
        <w:rPr>
          <w:rFonts w:ascii="Times New Roman" w:hAnsi="Times New Roman" w:cs="Times New Roman"/>
          <w:sz w:val="28"/>
          <w:szCs w:val="28"/>
        </w:rPr>
        <w:t xml:space="preserve"> по </w:t>
      </w:r>
      <w:proofErr w:type="spellStart"/>
      <w:r w:rsidR="00A8544F" w:rsidRPr="00136AA5">
        <w:rPr>
          <w:rFonts w:ascii="Times New Roman" w:hAnsi="Times New Roman" w:cs="Times New Roman"/>
          <w:sz w:val="28"/>
          <w:szCs w:val="28"/>
        </w:rPr>
        <w:t>Ханкайскому</w:t>
      </w:r>
      <w:proofErr w:type="spellEnd"/>
      <w:r w:rsidR="00A8544F" w:rsidRPr="00136AA5">
        <w:rPr>
          <w:rFonts w:ascii="Times New Roman" w:hAnsi="Times New Roman" w:cs="Times New Roman"/>
          <w:sz w:val="28"/>
          <w:szCs w:val="28"/>
        </w:rPr>
        <w:t xml:space="preserve"> району в хозяйствах было засыпано семян ранних зерновых культур 813тонны, из них: сортовых семян 86,7%, несортовых – 13,3%. Из сданных на проверку партий риса -100 % семена не сортовые  (семена китайской селекции).  По сое - из 1879 тонн 80,7 % сортовых семян и 19,3% не сортовых семян  (семена китайской селекции). Более 400тонн закуплено дизельного топлива, хозяйствами, </w:t>
      </w:r>
      <w:r w:rsidR="00A8544F" w:rsidRPr="00136AA5">
        <w:rPr>
          <w:rFonts w:ascii="Times New Roman" w:hAnsi="Times New Roman" w:cs="Times New Roman"/>
          <w:sz w:val="28"/>
          <w:szCs w:val="28"/>
        </w:rPr>
        <w:lastRenderedPageBreak/>
        <w:t xml:space="preserve">имеющими емкости для хранения ГСМ. Большая часть хозяйств заправку осуществляет по мере необходимости и при наличии средств. </w:t>
      </w:r>
    </w:p>
    <w:p w:rsidR="00A8544F" w:rsidRPr="00136AA5" w:rsidRDefault="009B57C5" w:rsidP="00136AA5">
      <w:pPr>
        <w:tabs>
          <w:tab w:val="left" w:pos="2442"/>
        </w:tabs>
        <w:spacing w:after="0" w:line="240" w:lineRule="auto"/>
        <w:ind w:left="65"/>
        <w:jc w:val="both"/>
        <w:rPr>
          <w:rFonts w:ascii="Times New Roman" w:hAnsi="Times New Roman" w:cs="Times New Roman"/>
          <w:sz w:val="28"/>
          <w:szCs w:val="28"/>
        </w:rPr>
      </w:pPr>
      <w:r>
        <w:rPr>
          <w:rFonts w:ascii="Times New Roman" w:hAnsi="Times New Roman" w:cs="Times New Roman"/>
          <w:sz w:val="28"/>
          <w:szCs w:val="28"/>
        </w:rPr>
        <w:t xml:space="preserve">         </w:t>
      </w:r>
      <w:r w:rsidR="00A8544F" w:rsidRPr="00136AA5">
        <w:rPr>
          <w:rFonts w:ascii="Times New Roman" w:hAnsi="Times New Roman" w:cs="Times New Roman"/>
          <w:sz w:val="28"/>
          <w:szCs w:val="28"/>
        </w:rPr>
        <w:t>Для проведения комплекса полевых работ в хозяйствах района имеется 242 трактора различных модификаций, 126 плугов, 70 культиваторов, 95 сеялок. Только за  2013год хозяйствами района приобретено 14тракторов, 2 комбайнов, 2 опрыскивателя, 2 культиватора, 4 посевных комплекса,6 плугов. В первом квартале 2014 года   приобретено 5 тракторов.</w:t>
      </w:r>
    </w:p>
    <w:p w:rsidR="00A8544F" w:rsidRPr="00136AA5" w:rsidRDefault="00A8544F" w:rsidP="00136AA5">
      <w:pPr>
        <w:tabs>
          <w:tab w:val="left" w:pos="2442"/>
        </w:tabs>
        <w:spacing w:after="0" w:line="240" w:lineRule="auto"/>
        <w:ind w:left="65"/>
        <w:jc w:val="both"/>
        <w:rPr>
          <w:rFonts w:ascii="Times New Roman" w:hAnsi="Times New Roman" w:cs="Times New Roman"/>
          <w:sz w:val="28"/>
          <w:szCs w:val="28"/>
        </w:rPr>
      </w:pPr>
      <w:r w:rsidRPr="00136AA5">
        <w:rPr>
          <w:rFonts w:ascii="Times New Roman" w:hAnsi="Times New Roman" w:cs="Times New Roman"/>
          <w:sz w:val="28"/>
          <w:szCs w:val="28"/>
        </w:rPr>
        <w:t xml:space="preserve"> Финансирование посевных работ проводится как за счет собственных средств, так и заемных. Кредитование идет очень сложно. </w:t>
      </w:r>
      <w:proofErr w:type="spellStart"/>
      <w:r w:rsidRPr="00136AA5">
        <w:rPr>
          <w:rFonts w:ascii="Times New Roman" w:hAnsi="Times New Roman" w:cs="Times New Roman"/>
          <w:sz w:val="28"/>
          <w:szCs w:val="28"/>
        </w:rPr>
        <w:t>Россельхозбанк</w:t>
      </w:r>
      <w:proofErr w:type="spellEnd"/>
      <w:r w:rsidRPr="00136AA5">
        <w:rPr>
          <w:rFonts w:ascii="Times New Roman" w:hAnsi="Times New Roman" w:cs="Times New Roman"/>
          <w:sz w:val="28"/>
          <w:szCs w:val="28"/>
        </w:rPr>
        <w:t xml:space="preserve">» предъявляет серьезные требования для оформления документов. Не все хозяйства района могут оформить пакет документов, так как нет залогового обеспечения. С начала 2014 года на проведение полевых работ хозяйствами района оформлено краткосрочных кредитов на сумму 26,5 млн. рублей и  заемных средств-5,9 млн. рублей. </w:t>
      </w:r>
    </w:p>
    <w:p w:rsidR="00A8544F" w:rsidRPr="00136AA5" w:rsidRDefault="00136AA5" w:rsidP="00136AA5">
      <w:pPr>
        <w:tabs>
          <w:tab w:val="left" w:pos="2442"/>
        </w:tabs>
        <w:spacing w:after="0" w:line="240" w:lineRule="auto"/>
        <w:ind w:left="65"/>
        <w:jc w:val="both"/>
        <w:rPr>
          <w:rFonts w:ascii="Times New Roman" w:hAnsi="Times New Roman" w:cs="Times New Roman"/>
          <w:sz w:val="28"/>
          <w:szCs w:val="28"/>
        </w:rPr>
      </w:pPr>
      <w:r>
        <w:rPr>
          <w:rFonts w:ascii="Times New Roman" w:hAnsi="Times New Roman" w:cs="Times New Roman"/>
          <w:sz w:val="28"/>
          <w:szCs w:val="28"/>
        </w:rPr>
        <w:t xml:space="preserve">         </w:t>
      </w:r>
      <w:r w:rsidR="00A8544F" w:rsidRPr="00136AA5">
        <w:rPr>
          <w:rFonts w:ascii="Times New Roman" w:hAnsi="Times New Roman" w:cs="Times New Roman"/>
          <w:sz w:val="28"/>
          <w:szCs w:val="28"/>
        </w:rPr>
        <w:t xml:space="preserve">С 2013 года введен новый вид субсидии – несвязанная поддержка. Администрацией Приморского края постановлением от 27.03.2013года №105-па утвержден порядок предоставления государственной поддержки и ставка на 1 гектар посевной площади сельскохозяйственных культур. Источником финансирования являются средства федерального и краевого бюджетов. В 2014 году ставка на 1 га  была утверждена  в сумме 1400 рублей из краевого бюджета и 1000 рублей из федерального бюджета. Хозяйствами района в апреле месяце получен данный вид государственной поддержки в сумме 31,5 млн. рублей, в том числе из краевого бюджета 23,2млн. руб. или 70% от заявленной суммы и 8,3 млн. руб. - 37% из федерального бюджета.  Выплата несвязанной поддержки из федерального бюджета производится при условии страхования  посевных площадей. В 2014 году заявили о желании застраховать посевы 18 </w:t>
      </w:r>
      <w:proofErr w:type="gramStart"/>
      <w:r w:rsidR="00A8544F" w:rsidRPr="00136AA5">
        <w:rPr>
          <w:rFonts w:ascii="Times New Roman" w:hAnsi="Times New Roman" w:cs="Times New Roman"/>
          <w:sz w:val="28"/>
          <w:szCs w:val="28"/>
        </w:rPr>
        <w:t>сельскохозяйственных</w:t>
      </w:r>
      <w:proofErr w:type="gramEnd"/>
      <w:r w:rsidR="00A8544F" w:rsidRPr="00136AA5">
        <w:rPr>
          <w:rFonts w:ascii="Times New Roman" w:hAnsi="Times New Roman" w:cs="Times New Roman"/>
          <w:sz w:val="28"/>
          <w:szCs w:val="28"/>
        </w:rPr>
        <w:t xml:space="preserve"> товаропроизводителя района. По состоянию на 16 мая застраховали посевы ранних зерновых культур 2 хозяйства района, остальные хозяйства – после окончания посевных работ посева поздних культур.  </w:t>
      </w:r>
    </w:p>
    <w:p w:rsidR="00A8544F" w:rsidRPr="00136AA5" w:rsidRDefault="00136AA5" w:rsidP="00136AA5">
      <w:pPr>
        <w:tabs>
          <w:tab w:val="left" w:pos="2442"/>
        </w:tabs>
        <w:spacing w:after="0" w:line="240" w:lineRule="auto"/>
        <w:ind w:left="65"/>
        <w:jc w:val="both"/>
        <w:rPr>
          <w:rFonts w:ascii="Times New Roman" w:hAnsi="Times New Roman" w:cs="Times New Roman"/>
          <w:sz w:val="28"/>
          <w:szCs w:val="28"/>
        </w:rPr>
      </w:pPr>
      <w:r>
        <w:rPr>
          <w:rFonts w:ascii="Times New Roman" w:hAnsi="Times New Roman" w:cs="Times New Roman"/>
          <w:sz w:val="28"/>
          <w:szCs w:val="28"/>
        </w:rPr>
        <w:t xml:space="preserve">         </w:t>
      </w:r>
      <w:r w:rsidR="00A8544F" w:rsidRPr="00136AA5">
        <w:rPr>
          <w:rFonts w:ascii="Times New Roman" w:hAnsi="Times New Roman" w:cs="Times New Roman"/>
          <w:sz w:val="28"/>
          <w:szCs w:val="28"/>
        </w:rPr>
        <w:t>В рамках реализации мероприятий Государственной программы «Развития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на 2013-2020 годы», 43 сельскохозяйственных товаропроизводителей района (11 предприятий, 32 ИП КФХ, в том числе 18 хозяйств, занимающихся производством продукции растениеводства) заключили Соглашения с департаментом сельского хозяйства и продовольствия  Приморского края на производство продукции. Не участвовали в компании по заключению  Соглашения: ООО «</w:t>
      </w:r>
      <w:proofErr w:type="spellStart"/>
      <w:r w:rsidR="00A8544F" w:rsidRPr="00136AA5">
        <w:rPr>
          <w:rFonts w:ascii="Times New Roman" w:hAnsi="Times New Roman" w:cs="Times New Roman"/>
          <w:sz w:val="28"/>
          <w:szCs w:val="28"/>
        </w:rPr>
        <w:t>Юнь</w:t>
      </w:r>
      <w:proofErr w:type="spellEnd"/>
      <w:r w:rsidR="00A8544F" w:rsidRPr="00136AA5">
        <w:rPr>
          <w:rFonts w:ascii="Times New Roman" w:hAnsi="Times New Roman" w:cs="Times New Roman"/>
          <w:sz w:val="28"/>
          <w:szCs w:val="28"/>
        </w:rPr>
        <w:t>-Сен» (приостановлена производственная деятельность, земля -383,06 га переоформлена на ИП ГКФХ Коваленко Л.А.), ООО «Агро-</w:t>
      </w:r>
      <w:proofErr w:type="spellStart"/>
      <w:r w:rsidR="00A8544F" w:rsidRPr="00136AA5">
        <w:rPr>
          <w:rFonts w:ascii="Times New Roman" w:hAnsi="Times New Roman" w:cs="Times New Roman"/>
          <w:sz w:val="28"/>
          <w:szCs w:val="28"/>
        </w:rPr>
        <w:t>Дэсун</w:t>
      </w:r>
      <w:proofErr w:type="spellEnd"/>
      <w:r w:rsidR="00A8544F" w:rsidRPr="00136AA5">
        <w:rPr>
          <w:rFonts w:ascii="Times New Roman" w:hAnsi="Times New Roman" w:cs="Times New Roman"/>
          <w:sz w:val="28"/>
          <w:szCs w:val="28"/>
        </w:rPr>
        <w:t xml:space="preserve"> </w:t>
      </w:r>
      <w:proofErr w:type="spellStart"/>
      <w:r w:rsidR="00A8544F" w:rsidRPr="00136AA5">
        <w:rPr>
          <w:rFonts w:ascii="Times New Roman" w:hAnsi="Times New Roman" w:cs="Times New Roman"/>
          <w:sz w:val="28"/>
          <w:szCs w:val="28"/>
        </w:rPr>
        <w:t>Ханка</w:t>
      </w:r>
      <w:proofErr w:type="spellEnd"/>
      <w:r w:rsidR="00A8544F" w:rsidRPr="00136AA5">
        <w:rPr>
          <w:rFonts w:ascii="Times New Roman" w:hAnsi="Times New Roman" w:cs="Times New Roman"/>
          <w:sz w:val="28"/>
          <w:szCs w:val="28"/>
        </w:rPr>
        <w:t xml:space="preserve"> Плюс» (приостановлена производственная деятельность, земля в количестве 2360га согласно договору субаренды с ООО «Агро-</w:t>
      </w:r>
      <w:proofErr w:type="spellStart"/>
      <w:r w:rsidR="00A8544F" w:rsidRPr="00136AA5">
        <w:rPr>
          <w:rFonts w:ascii="Times New Roman" w:hAnsi="Times New Roman" w:cs="Times New Roman"/>
          <w:sz w:val="28"/>
          <w:szCs w:val="28"/>
        </w:rPr>
        <w:t>Дэсун</w:t>
      </w:r>
      <w:proofErr w:type="spellEnd"/>
      <w:r w:rsidR="00A8544F" w:rsidRPr="00136AA5">
        <w:rPr>
          <w:rFonts w:ascii="Times New Roman" w:hAnsi="Times New Roman" w:cs="Times New Roman"/>
          <w:sz w:val="28"/>
          <w:szCs w:val="28"/>
        </w:rPr>
        <w:t xml:space="preserve"> </w:t>
      </w:r>
      <w:proofErr w:type="spellStart"/>
      <w:r w:rsidR="00A8544F" w:rsidRPr="00136AA5">
        <w:rPr>
          <w:rFonts w:ascii="Times New Roman" w:hAnsi="Times New Roman" w:cs="Times New Roman"/>
          <w:sz w:val="28"/>
          <w:szCs w:val="28"/>
        </w:rPr>
        <w:t>Ханка</w:t>
      </w:r>
      <w:proofErr w:type="spellEnd"/>
      <w:r w:rsidR="00A8544F" w:rsidRPr="00136AA5">
        <w:rPr>
          <w:rFonts w:ascii="Times New Roman" w:hAnsi="Times New Roman" w:cs="Times New Roman"/>
          <w:sz w:val="28"/>
          <w:szCs w:val="28"/>
        </w:rPr>
        <w:t xml:space="preserve"> Плюс» не используется по назначению), ООО «Южная компания», ООО «Росток»,  ООО «</w:t>
      </w:r>
      <w:proofErr w:type="spellStart"/>
      <w:r w:rsidR="00A8544F" w:rsidRPr="00136AA5">
        <w:rPr>
          <w:rFonts w:ascii="Times New Roman" w:hAnsi="Times New Roman" w:cs="Times New Roman"/>
          <w:sz w:val="28"/>
          <w:szCs w:val="28"/>
        </w:rPr>
        <w:t>Примагроресурс</w:t>
      </w:r>
      <w:proofErr w:type="spellEnd"/>
      <w:r w:rsidR="00A8544F" w:rsidRPr="00136AA5">
        <w:rPr>
          <w:rFonts w:ascii="Times New Roman" w:hAnsi="Times New Roman" w:cs="Times New Roman"/>
          <w:sz w:val="28"/>
          <w:szCs w:val="28"/>
        </w:rPr>
        <w:t>».  Департаментом сельского хозяйства и продовольствия отказано в заключение Соглашения: ООО «Седа» - задолженность перед КГУП «</w:t>
      </w:r>
      <w:proofErr w:type="spellStart"/>
      <w:r w:rsidR="00A8544F" w:rsidRPr="00136AA5">
        <w:rPr>
          <w:rFonts w:ascii="Times New Roman" w:hAnsi="Times New Roman" w:cs="Times New Roman"/>
          <w:sz w:val="28"/>
          <w:szCs w:val="28"/>
        </w:rPr>
        <w:t>Госпродагенство</w:t>
      </w:r>
      <w:proofErr w:type="spellEnd"/>
      <w:r w:rsidR="00A8544F" w:rsidRPr="00136AA5">
        <w:rPr>
          <w:rFonts w:ascii="Times New Roman" w:hAnsi="Times New Roman" w:cs="Times New Roman"/>
          <w:sz w:val="28"/>
          <w:szCs w:val="28"/>
        </w:rPr>
        <w:t xml:space="preserve">» Приморского края, ООО </w:t>
      </w:r>
      <w:r w:rsidR="00A8544F" w:rsidRPr="00136AA5">
        <w:rPr>
          <w:rFonts w:ascii="Times New Roman" w:hAnsi="Times New Roman" w:cs="Times New Roman"/>
          <w:sz w:val="28"/>
          <w:szCs w:val="28"/>
        </w:rPr>
        <w:lastRenderedPageBreak/>
        <w:t>«Зеленое поле» -  значительное   сокращение посевных площадей к уровню 2013года.</w:t>
      </w:r>
    </w:p>
    <w:p w:rsidR="00A8544F" w:rsidRPr="00136AA5" w:rsidRDefault="00A8544F" w:rsidP="00136AA5">
      <w:pPr>
        <w:spacing w:after="0" w:line="240" w:lineRule="auto"/>
        <w:ind w:left="65" w:firstLine="643"/>
        <w:jc w:val="both"/>
        <w:rPr>
          <w:rFonts w:ascii="Times New Roman" w:hAnsi="Times New Roman" w:cs="Times New Roman"/>
          <w:sz w:val="28"/>
          <w:szCs w:val="28"/>
        </w:rPr>
      </w:pPr>
      <w:r w:rsidRPr="00136AA5">
        <w:rPr>
          <w:rFonts w:ascii="Times New Roman" w:hAnsi="Times New Roman" w:cs="Times New Roman"/>
          <w:sz w:val="28"/>
          <w:szCs w:val="28"/>
        </w:rPr>
        <w:t>Согласно заключенному Соглашению посевные площади сельскохозяйственных культур (с учетом хозяйств населения) в районе составят 40879 га, что на 2,2%  выше уровня прошлого года    (факт 2013года – 39994га), в том числе:</w:t>
      </w:r>
    </w:p>
    <w:tbl>
      <w:tblPr>
        <w:tblStyle w:val="a6"/>
        <w:tblW w:w="9658" w:type="dxa"/>
        <w:tblInd w:w="65" w:type="dxa"/>
        <w:tblLayout w:type="fixed"/>
        <w:tblLook w:val="04A0" w:firstRow="1" w:lastRow="0" w:firstColumn="1" w:lastColumn="0" w:noHBand="0" w:noVBand="1"/>
      </w:tblPr>
      <w:tblGrid>
        <w:gridCol w:w="2414"/>
        <w:gridCol w:w="1344"/>
        <w:gridCol w:w="1500"/>
        <w:gridCol w:w="1760"/>
        <w:gridCol w:w="1395"/>
        <w:gridCol w:w="1245"/>
      </w:tblGrid>
      <w:tr w:rsidR="00A8544F" w:rsidRPr="00136AA5" w:rsidTr="00BC31A0">
        <w:trPr>
          <w:trHeight w:val="150"/>
        </w:trPr>
        <w:tc>
          <w:tcPr>
            <w:tcW w:w="2414" w:type="dxa"/>
            <w:vMerge w:val="restart"/>
          </w:tcPr>
          <w:p w:rsidR="00A8544F" w:rsidRPr="00136AA5" w:rsidRDefault="00A8544F" w:rsidP="00136AA5">
            <w:pPr>
              <w:jc w:val="both"/>
              <w:rPr>
                <w:rFonts w:ascii="Times New Roman" w:hAnsi="Times New Roman" w:cs="Times New Roman"/>
                <w:sz w:val="28"/>
                <w:szCs w:val="28"/>
              </w:rPr>
            </w:pPr>
            <w:r w:rsidRPr="00136AA5">
              <w:rPr>
                <w:rFonts w:ascii="Times New Roman" w:hAnsi="Times New Roman" w:cs="Times New Roman"/>
                <w:sz w:val="28"/>
                <w:szCs w:val="28"/>
              </w:rPr>
              <w:t>Наименование культур</w:t>
            </w:r>
          </w:p>
        </w:tc>
        <w:tc>
          <w:tcPr>
            <w:tcW w:w="4604" w:type="dxa"/>
            <w:gridSpan w:val="3"/>
          </w:tcPr>
          <w:p w:rsidR="00A8544F" w:rsidRPr="00136AA5" w:rsidRDefault="00A8544F" w:rsidP="00136AA5">
            <w:pPr>
              <w:jc w:val="center"/>
              <w:rPr>
                <w:rFonts w:ascii="Times New Roman" w:hAnsi="Times New Roman" w:cs="Times New Roman"/>
                <w:sz w:val="28"/>
                <w:szCs w:val="28"/>
              </w:rPr>
            </w:pPr>
            <w:r w:rsidRPr="00136AA5">
              <w:rPr>
                <w:rFonts w:ascii="Times New Roman" w:hAnsi="Times New Roman" w:cs="Times New Roman"/>
                <w:sz w:val="28"/>
                <w:szCs w:val="28"/>
              </w:rPr>
              <w:t xml:space="preserve">Посевные площади, </w:t>
            </w:r>
            <w:proofErr w:type="gramStart"/>
            <w:r w:rsidRPr="00136AA5">
              <w:rPr>
                <w:rFonts w:ascii="Times New Roman" w:hAnsi="Times New Roman" w:cs="Times New Roman"/>
                <w:sz w:val="28"/>
                <w:szCs w:val="28"/>
              </w:rPr>
              <w:t>га</w:t>
            </w:r>
            <w:proofErr w:type="gramEnd"/>
          </w:p>
        </w:tc>
        <w:tc>
          <w:tcPr>
            <w:tcW w:w="2640" w:type="dxa"/>
            <w:gridSpan w:val="2"/>
            <w:vMerge w:val="restart"/>
          </w:tcPr>
          <w:p w:rsidR="00A8544F" w:rsidRPr="00136AA5" w:rsidRDefault="00A8544F" w:rsidP="00136AA5">
            <w:pPr>
              <w:jc w:val="both"/>
              <w:rPr>
                <w:rFonts w:ascii="Times New Roman" w:hAnsi="Times New Roman" w:cs="Times New Roman"/>
                <w:sz w:val="28"/>
                <w:szCs w:val="28"/>
              </w:rPr>
            </w:pPr>
            <w:r w:rsidRPr="00136AA5">
              <w:rPr>
                <w:rFonts w:ascii="Times New Roman" w:hAnsi="Times New Roman" w:cs="Times New Roman"/>
                <w:sz w:val="28"/>
                <w:szCs w:val="28"/>
              </w:rPr>
              <w:t>Отклонение</w:t>
            </w:r>
            <w:proofErr w:type="gramStart"/>
            <w:r w:rsidRPr="00136AA5">
              <w:rPr>
                <w:rFonts w:ascii="Times New Roman" w:hAnsi="Times New Roman" w:cs="Times New Roman"/>
                <w:sz w:val="28"/>
                <w:szCs w:val="28"/>
              </w:rPr>
              <w:t xml:space="preserve"> (+,-)</w:t>
            </w:r>
            <w:proofErr w:type="gramEnd"/>
          </w:p>
          <w:p w:rsidR="00A8544F" w:rsidRPr="00136AA5" w:rsidRDefault="00A8544F" w:rsidP="00136AA5">
            <w:pPr>
              <w:rPr>
                <w:rFonts w:ascii="Times New Roman" w:hAnsi="Times New Roman" w:cs="Times New Roman"/>
                <w:sz w:val="28"/>
                <w:szCs w:val="28"/>
              </w:rPr>
            </w:pPr>
            <w:r w:rsidRPr="00136AA5">
              <w:rPr>
                <w:rFonts w:ascii="Times New Roman" w:hAnsi="Times New Roman" w:cs="Times New Roman"/>
                <w:sz w:val="28"/>
                <w:szCs w:val="28"/>
              </w:rPr>
              <w:t>план 2014 года</w:t>
            </w:r>
          </w:p>
        </w:tc>
      </w:tr>
      <w:tr w:rsidR="00A8544F" w:rsidRPr="00136AA5" w:rsidTr="00BC31A0">
        <w:trPr>
          <w:trHeight w:val="330"/>
        </w:trPr>
        <w:tc>
          <w:tcPr>
            <w:tcW w:w="2414" w:type="dxa"/>
            <w:vMerge/>
          </w:tcPr>
          <w:p w:rsidR="00A8544F" w:rsidRPr="00136AA5" w:rsidRDefault="00A8544F" w:rsidP="00136AA5">
            <w:pPr>
              <w:jc w:val="both"/>
              <w:rPr>
                <w:rFonts w:ascii="Times New Roman" w:hAnsi="Times New Roman" w:cs="Times New Roman"/>
                <w:sz w:val="28"/>
                <w:szCs w:val="28"/>
              </w:rPr>
            </w:pPr>
          </w:p>
        </w:tc>
        <w:tc>
          <w:tcPr>
            <w:tcW w:w="1344" w:type="dxa"/>
            <w:vMerge w:val="restart"/>
          </w:tcPr>
          <w:p w:rsidR="00A8544F" w:rsidRPr="00136AA5" w:rsidRDefault="00A8544F" w:rsidP="00136AA5">
            <w:pPr>
              <w:jc w:val="both"/>
              <w:rPr>
                <w:rFonts w:ascii="Times New Roman" w:hAnsi="Times New Roman" w:cs="Times New Roman"/>
                <w:sz w:val="28"/>
                <w:szCs w:val="28"/>
              </w:rPr>
            </w:pPr>
            <w:r w:rsidRPr="00136AA5">
              <w:rPr>
                <w:rFonts w:ascii="Times New Roman" w:hAnsi="Times New Roman" w:cs="Times New Roman"/>
                <w:sz w:val="28"/>
                <w:szCs w:val="28"/>
              </w:rPr>
              <w:t>План  на 2014год</w:t>
            </w:r>
          </w:p>
        </w:tc>
        <w:tc>
          <w:tcPr>
            <w:tcW w:w="3260" w:type="dxa"/>
            <w:gridSpan w:val="2"/>
          </w:tcPr>
          <w:p w:rsidR="00A8544F" w:rsidRPr="00136AA5" w:rsidRDefault="00A8544F" w:rsidP="00136AA5">
            <w:pPr>
              <w:jc w:val="both"/>
              <w:rPr>
                <w:rFonts w:ascii="Times New Roman" w:hAnsi="Times New Roman" w:cs="Times New Roman"/>
                <w:sz w:val="28"/>
                <w:szCs w:val="28"/>
              </w:rPr>
            </w:pPr>
            <w:r w:rsidRPr="00136AA5">
              <w:rPr>
                <w:rFonts w:ascii="Times New Roman" w:hAnsi="Times New Roman" w:cs="Times New Roman"/>
                <w:sz w:val="28"/>
                <w:szCs w:val="28"/>
              </w:rPr>
              <w:t>Факт 2013года</w:t>
            </w:r>
          </w:p>
        </w:tc>
        <w:tc>
          <w:tcPr>
            <w:tcW w:w="2640" w:type="dxa"/>
            <w:gridSpan w:val="2"/>
            <w:vMerge/>
          </w:tcPr>
          <w:p w:rsidR="00A8544F" w:rsidRPr="00136AA5" w:rsidRDefault="00A8544F" w:rsidP="00136AA5">
            <w:pPr>
              <w:jc w:val="both"/>
              <w:rPr>
                <w:rFonts w:ascii="Times New Roman" w:hAnsi="Times New Roman" w:cs="Times New Roman"/>
                <w:sz w:val="28"/>
                <w:szCs w:val="28"/>
              </w:rPr>
            </w:pPr>
          </w:p>
        </w:tc>
      </w:tr>
      <w:tr w:rsidR="00A8544F" w:rsidRPr="00136AA5" w:rsidTr="00BC31A0">
        <w:trPr>
          <w:trHeight w:val="300"/>
        </w:trPr>
        <w:tc>
          <w:tcPr>
            <w:tcW w:w="2414" w:type="dxa"/>
            <w:vMerge/>
          </w:tcPr>
          <w:p w:rsidR="00A8544F" w:rsidRPr="00136AA5" w:rsidRDefault="00A8544F" w:rsidP="00136AA5">
            <w:pPr>
              <w:jc w:val="both"/>
              <w:rPr>
                <w:rFonts w:ascii="Times New Roman" w:hAnsi="Times New Roman" w:cs="Times New Roman"/>
                <w:sz w:val="28"/>
                <w:szCs w:val="28"/>
              </w:rPr>
            </w:pPr>
          </w:p>
        </w:tc>
        <w:tc>
          <w:tcPr>
            <w:tcW w:w="1344" w:type="dxa"/>
            <w:vMerge/>
          </w:tcPr>
          <w:p w:rsidR="00A8544F" w:rsidRPr="00136AA5" w:rsidRDefault="00A8544F" w:rsidP="00136AA5">
            <w:pPr>
              <w:jc w:val="both"/>
              <w:rPr>
                <w:rFonts w:ascii="Times New Roman" w:hAnsi="Times New Roman" w:cs="Times New Roman"/>
                <w:sz w:val="28"/>
                <w:szCs w:val="28"/>
              </w:rPr>
            </w:pPr>
          </w:p>
        </w:tc>
        <w:tc>
          <w:tcPr>
            <w:tcW w:w="1500" w:type="dxa"/>
          </w:tcPr>
          <w:p w:rsidR="00A8544F" w:rsidRPr="00136AA5" w:rsidRDefault="00A8544F" w:rsidP="00136AA5">
            <w:pPr>
              <w:jc w:val="both"/>
              <w:rPr>
                <w:rFonts w:ascii="Times New Roman" w:hAnsi="Times New Roman" w:cs="Times New Roman"/>
                <w:sz w:val="28"/>
                <w:szCs w:val="28"/>
              </w:rPr>
            </w:pPr>
            <w:r w:rsidRPr="00136AA5">
              <w:rPr>
                <w:rFonts w:ascii="Times New Roman" w:hAnsi="Times New Roman" w:cs="Times New Roman"/>
                <w:sz w:val="28"/>
                <w:szCs w:val="28"/>
              </w:rPr>
              <w:t>план</w:t>
            </w:r>
          </w:p>
        </w:tc>
        <w:tc>
          <w:tcPr>
            <w:tcW w:w="1760" w:type="dxa"/>
          </w:tcPr>
          <w:p w:rsidR="00A8544F" w:rsidRPr="00136AA5" w:rsidRDefault="00A8544F" w:rsidP="00136AA5">
            <w:pPr>
              <w:jc w:val="both"/>
              <w:rPr>
                <w:rFonts w:ascii="Times New Roman" w:hAnsi="Times New Roman" w:cs="Times New Roman"/>
                <w:sz w:val="28"/>
                <w:szCs w:val="28"/>
              </w:rPr>
            </w:pPr>
            <w:r w:rsidRPr="00136AA5">
              <w:rPr>
                <w:rFonts w:ascii="Times New Roman" w:hAnsi="Times New Roman" w:cs="Times New Roman"/>
                <w:sz w:val="28"/>
                <w:szCs w:val="28"/>
              </w:rPr>
              <w:t>факт</w:t>
            </w:r>
          </w:p>
        </w:tc>
        <w:tc>
          <w:tcPr>
            <w:tcW w:w="1395" w:type="dxa"/>
          </w:tcPr>
          <w:p w:rsidR="00A8544F" w:rsidRPr="00136AA5" w:rsidRDefault="00A8544F" w:rsidP="00136AA5">
            <w:pPr>
              <w:jc w:val="both"/>
              <w:rPr>
                <w:rFonts w:ascii="Times New Roman" w:hAnsi="Times New Roman" w:cs="Times New Roman"/>
                <w:sz w:val="28"/>
                <w:szCs w:val="28"/>
              </w:rPr>
            </w:pPr>
            <w:r w:rsidRPr="00136AA5">
              <w:rPr>
                <w:rFonts w:ascii="Times New Roman" w:hAnsi="Times New Roman" w:cs="Times New Roman"/>
                <w:sz w:val="28"/>
                <w:szCs w:val="28"/>
              </w:rPr>
              <w:t xml:space="preserve"> к плану   2013г</w:t>
            </w:r>
          </w:p>
        </w:tc>
        <w:tc>
          <w:tcPr>
            <w:tcW w:w="1245" w:type="dxa"/>
          </w:tcPr>
          <w:p w:rsidR="00A8544F" w:rsidRPr="00136AA5" w:rsidRDefault="00A8544F" w:rsidP="00136AA5">
            <w:pPr>
              <w:jc w:val="both"/>
              <w:rPr>
                <w:rFonts w:ascii="Times New Roman" w:hAnsi="Times New Roman" w:cs="Times New Roman"/>
                <w:sz w:val="28"/>
                <w:szCs w:val="28"/>
              </w:rPr>
            </w:pPr>
            <w:r w:rsidRPr="00136AA5">
              <w:rPr>
                <w:rFonts w:ascii="Times New Roman" w:hAnsi="Times New Roman" w:cs="Times New Roman"/>
                <w:sz w:val="28"/>
                <w:szCs w:val="28"/>
              </w:rPr>
              <w:t>к факту 2013г</w:t>
            </w:r>
          </w:p>
        </w:tc>
      </w:tr>
      <w:tr w:rsidR="00A8544F" w:rsidRPr="00136AA5" w:rsidTr="00BC31A0">
        <w:tc>
          <w:tcPr>
            <w:tcW w:w="2414" w:type="dxa"/>
          </w:tcPr>
          <w:p w:rsidR="00A8544F" w:rsidRPr="00136AA5" w:rsidRDefault="00A8544F" w:rsidP="00136AA5">
            <w:pPr>
              <w:jc w:val="both"/>
              <w:rPr>
                <w:rFonts w:ascii="Times New Roman" w:hAnsi="Times New Roman" w:cs="Times New Roman"/>
                <w:sz w:val="28"/>
                <w:szCs w:val="28"/>
              </w:rPr>
            </w:pPr>
            <w:r w:rsidRPr="00136AA5">
              <w:rPr>
                <w:rFonts w:ascii="Times New Roman" w:hAnsi="Times New Roman" w:cs="Times New Roman"/>
                <w:sz w:val="28"/>
                <w:szCs w:val="28"/>
              </w:rPr>
              <w:t xml:space="preserve">ранние зерновые  </w:t>
            </w:r>
          </w:p>
        </w:tc>
        <w:tc>
          <w:tcPr>
            <w:tcW w:w="1344" w:type="dxa"/>
          </w:tcPr>
          <w:p w:rsidR="00A8544F" w:rsidRPr="00136AA5" w:rsidRDefault="00A8544F" w:rsidP="00136AA5">
            <w:pPr>
              <w:ind w:left="65"/>
              <w:jc w:val="both"/>
              <w:rPr>
                <w:rFonts w:ascii="Times New Roman" w:hAnsi="Times New Roman" w:cs="Times New Roman"/>
                <w:sz w:val="28"/>
                <w:szCs w:val="28"/>
              </w:rPr>
            </w:pPr>
            <w:r w:rsidRPr="00136AA5">
              <w:rPr>
                <w:rFonts w:ascii="Times New Roman" w:hAnsi="Times New Roman" w:cs="Times New Roman"/>
                <w:sz w:val="28"/>
                <w:szCs w:val="28"/>
              </w:rPr>
              <w:t xml:space="preserve">2968 </w:t>
            </w:r>
          </w:p>
          <w:p w:rsidR="00A8544F" w:rsidRPr="00136AA5" w:rsidRDefault="00A8544F" w:rsidP="00136AA5">
            <w:pPr>
              <w:jc w:val="both"/>
              <w:rPr>
                <w:rFonts w:ascii="Times New Roman" w:hAnsi="Times New Roman" w:cs="Times New Roman"/>
                <w:sz w:val="28"/>
                <w:szCs w:val="28"/>
              </w:rPr>
            </w:pPr>
          </w:p>
        </w:tc>
        <w:tc>
          <w:tcPr>
            <w:tcW w:w="1500" w:type="dxa"/>
          </w:tcPr>
          <w:p w:rsidR="00A8544F" w:rsidRPr="00136AA5" w:rsidRDefault="00A8544F" w:rsidP="00136AA5">
            <w:pPr>
              <w:jc w:val="both"/>
              <w:rPr>
                <w:rFonts w:ascii="Times New Roman" w:hAnsi="Times New Roman" w:cs="Times New Roman"/>
                <w:sz w:val="28"/>
                <w:szCs w:val="28"/>
              </w:rPr>
            </w:pPr>
            <w:r w:rsidRPr="00136AA5">
              <w:rPr>
                <w:rFonts w:ascii="Times New Roman" w:hAnsi="Times New Roman" w:cs="Times New Roman"/>
                <w:sz w:val="28"/>
                <w:szCs w:val="28"/>
              </w:rPr>
              <w:t>2472</w:t>
            </w:r>
          </w:p>
        </w:tc>
        <w:tc>
          <w:tcPr>
            <w:tcW w:w="1760" w:type="dxa"/>
          </w:tcPr>
          <w:p w:rsidR="00A8544F" w:rsidRPr="00136AA5" w:rsidRDefault="00A8544F" w:rsidP="00136AA5">
            <w:pPr>
              <w:jc w:val="both"/>
              <w:rPr>
                <w:rFonts w:ascii="Times New Roman" w:hAnsi="Times New Roman" w:cs="Times New Roman"/>
                <w:sz w:val="28"/>
                <w:szCs w:val="28"/>
              </w:rPr>
            </w:pPr>
            <w:r w:rsidRPr="00136AA5">
              <w:rPr>
                <w:rFonts w:ascii="Times New Roman" w:hAnsi="Times New Roman" w:cs="Times New Roman"/>
                <w:sz w:val="28"/>
                <w:szCs w:val="28"/>
              </w:rPr>
              <w:t>1447</w:t>
            </w:r>
          </w:p>
        </w:tc>
        <w:tc>
          <w:tcPr>
            <w:tcW w:w="1395" w:type="dxa"/>
          </w:tcPr>
          <w:p w:rsidR="00A8544F" w:rsidRPr="00136AA5" w:rsidRDefault="00A8544F" w:rsidP="00136AA5">
            <w:pPr>
              <w:jc w:val="both"/>
              <w:rPr>
                <w:rFonts w:ascii="Times New Roman" w:hAnsi="Times New Roman" w:cs="Times New Roman"/>
                <w:sz w:val="28"/>
                <w:szCs w:val="28"/>
              </w:rPr>
            </w:pPr>
            <w:r w:rsidRPr="00136AA5">
              <w:rPr>
                <w:rFonts w:ascii="Times New Roman" w:hAnsi="Times New Roman" w:cs="Times New Roman"/>
                <w:sz w:val="28"/>
                <w:szCs w:val="28"/>
              </w:rPr>
              <w:t>496</w:t>
            </w:r>
          </w:p>
        </w:tc>
        <w:tc>
          <w:tcPr>
            <w:tcW w:w="1245" w:type="dxa"/>
          </w:tcPr>
          <w:p w:rsidR="00A8544F" w:rsidRPr="00136AA5" w:rsidRDefault="00A8544F" w:rsidP="00136AA5">
            <w:pPr>
              <w:jc w:val="both"/>
              <w:rPr>
                <w:rFonts w:ascii="Times New Roman" w:hAnsi="Times New Roman" w:cs="Times New Roman"/>
                <w:sz w:val="28"/>
                <w:szCs w:val="28"/>
              </w:rPr>
            </w:pPr>
            <w:r w:rsidRPr="00136AA5">
              <w:rPr>
                <w:rFonts w:ascii="Times New Roman" w:hAnsi="Times New Roman" w:cs="Times New Roman"/>
                <w:sz w:val="28"/>
                <w:szCs w:val="28"/>
              </w:rPr>
              <w:t>1514</w:t>
            </w:r>
          </w:p>
        </w:tc>
      </w:tr>
      <w:tr w:rsidR="00A8544F" w:rsidRPr="00136AA5" w:rsidTr="00BC31A0">
        <w:tc>
          <w:tcPr>
            <w:tcW w:w="2414" w:type="dxa"/>
          </w:tcPr>
          <w:p w:rsidR="00A8544F" w:rsidRPr="00136AA5" w:rsidRDefault="00A8544F" w:rsidP="00136AA5">
            <w:pPr>
              <w:jc w:val="both"/>
              <w:rPr>
                <w:rFonts w:ascii="Times New Roman" w:hAnsi="Times New Roman" w:cs="Times New Roman"/>
                <w:sz w:val="28"/>
                <w:szCs w:val="28"/>
              </w:rPr>
            </w:pPr>
            <w:r w:rsidRPr="00136AA5">
              <w:rPr>
                <w:rFonts w:ascii="Times New Roman" w:hAnsi="Times New Roman" w:cs="Times New Roman"/>
                <w:sz w:val="28"/>
                <w:szCs w:val="28"/>
              </w:rPr>
              <w:t>кукуруза на зерно</w:t>
            </w:r>
          </w:p>
        </w:tc>
        <w:tc>
          <w:tcPr>
            <w:tcW w:w="1344" w:type="dxa"/>
          </w:tcPr>
          <w:p w:rsidR="00A8544F" w:rsidRPr="00136AA5" w:rsidRDefault="00A8544F" w:rsidP="00136AA5">
            <w:pPr>
              <w:jc w:val="both"/>
              <w:rPr>
                <w:rFonts w:ascii="Times New Roman" w:hAnsi="Times New Roman" w:cs="Times New Roman"/>
                <w:sz w:val="28"/>
                <w:szCs w:val="28"/>
              </w:rPr>
            </w:pPr>
            <w:r w:rsidRPr="00136AA5">
              <w:rPr>
                <w:rFonts w:ascii="Times New Roman" w:hAnsi="Times New Roman" w:cs="Times New Roman"/>
                <w:sz w:val="28"/>
                <w:szCs w:val="28"/>
              </w:rPr>
              <w:t xml:space="preserve">3771 </w:t>
            </w:r>
          </w:p>
        </w:tc>
        <w:tc>
          <w:tcPr>
            <w:tcW w:w="1500" w:type="dxa"/>
          </w:tcPr>
          <w:p w:rsidR="00A8544F" w:rsidRPr="00136AA5" w:rsidRDefault="00A8544F" w:rsidP="00136AA5">
            <w:pPr>
              <w:jc w:val="both"/>
              <w:rPr>
                <w:rFonts w:ascii="Times New Roman" w:hAnsi="Times New Roman" w:cs="Times New Roman"/>
                <w:sz w:val="28"/>
                <w:szCs w:val="28"/>
              </w:rPr>
            </w:pPr>
            <w:r w:rsidRPr="00136AA5">
              <w:rPr>
                <w:rFonts w:ascii="Times New Roman" w:hAnsi="Times New Roman" w:cs="Times New Roman"/>
                <w:sz w:val="28"/>
                <w:szCs w:val="28"/>
              </w:rPr>
              <w:t>4098</w:t>
            </w:r>
          </w:p>
        </w:tc>
        <w:tc>
          <w:tcPr>
            <w:tcW w:w="1760" w:type="dxa"/>
          </w:tcPr>
          <w:p w:rsidR="00A8544F" w:rsidRPr="00136AA5" w:rsidRDefault="00A8544F" w:rsidP="00136AA5">
            <w:pPr>
              <w:jc w:val="both"/>
              <w:rPr>
                <w:rFonts w:ascii="Times New Roman" w:hAnsi="Times New Roman" w:cs="Times New Roman"/>
                <w:sz w:val="28"/>
                <w:szCs w:val="28"/>
              </w:rPr>
            </w:pPr>
            <w:r w:rsidRPr="00136AA5">
              <w:rPr>
                <w:rFonts w:ascii="Times New Roman" w:hAnsi="Times New Roman" w:cs="Times New Roman"/>
                <w:sz w:val="28"/>
                <w:szCs w:val="28"/>
              </w:rPr>
              <w:t>2991</w:t>
            </w:r>
          </w:p>
        </w:tc>
        <w:tc>
          <w:tcPr>
            <w:tcW w:w="1395" w:type="dxa"/>
          </w:tcPr>
          <w:p w:rsidR="00A8544F" w:rsidRPr="00136AA5" w:rsidRDefault="00A8544F" w:rsidP="00136AA5">
            <w:pPr>
              <w:jc w:val="both"/>
              <w:rPr>
                <w:rFonts w:ascii="Times New Roman" w:hAnsi="Times New Roman" w:cs="Times New Roman"/>
                <w:sz w:val="28"/>
                <w:szCs w:val="28"/>
              </w:rPr>
            </w:pPr>
            <w:r w:rsidRPr="00136AA5">
              <w:rPr>
                <w:rFonts w:ascii="Times New Roman" w:hAnsi="Times New Roman" w:cs="Times New Roman"/>
                <w:sz w:val="28"/>
                <w:szCs w:val="28"/>
              </w:rPr>
              <w:t>-327</w:t>
            </w:r>
          </w:p>
        </w:tc>
        <w:tc>
          <w:tcPr>
            <w:tcW w:w="1245" w:type="dxa"/>
          </w:tcPr>
          <w:p w:rsidR="00A8544F" w:rsidRPr="00136AA5" w:rsidRDefault="00A8544F" w:rsidP="00136AA5">
            <w:pPr>
              <w:jc w:val="both"/>
              <w:rPr>
                <w:rFonts w:ascii="Times New Roman" w:hAnsi="Times New Roman" w:cs="Times New Roman"/>
                <w:sz w:val="28"/>
                <w:szCs w:val="28"/>
              </w:rPr>
            </w:pPr>
            <w:r w:rsidRPr="00136AA5">
              <w:rPr>
                <w:rFonts w:ascii="Times New Roman" w:hAnsi="Times New Roman" w:cs="Times New Roman"/>
                <w:sz w:val="28"/>
                <w:szCs w:val="28"/>
              </w:rPr>
              <w:t>780</w:t>
            </w:r>
          </w:p>
        </w:tc>
      </w:tr>
      <w:tr w:rsidR="00A8544F" w:rsidRPr="00136AA5" w:rsidTr="00BC31A0">
        <w:tc>
          <w:tcPr>
            <w:tcW w:w="2414" w:type="dxa"/>
          </w:tcPr>
          <w:p w:rsidR="00A8544F" w:rsidRPr="00136AA5" w:rsidRDefault="00A8544F" w:rsidP="00136AA5">
            <w:pPr>
              <w:jc w:val="both"/>
              <w:rPr>
                <w:rFonts w:ascii="Times New Roman" w:hAnsi="Times New Roman" w:cs="Times New Roman"/>
                <w:sz w:val="28"/>
                <w:szCs w:val="28"/>
              </w:rPr>
            </w:pPr>
            <w:r w:rsidRPr="00136AA5">
              <w:rPr>
                <w:rFonts w:ascii="Times New Roman" w:hAnsi="Times New Roman" w:cs="Times New Roman"/>
                <w:sz w:val="28"/>
                <w:szCs w:val="28"/>
              </w:rPr>
              <w:t>гречиха</w:t>
            </w:r>
          </w:p>
        </w:tc>
        <w:tc>
          <w:tcPr>
            <w:tcW w:w="1344" w:type="dxa"/>
          </w:tcPr>
          <w:p w:rsidR="00A8544F" w:rsidRPr="00136AA5" w:rsidRDefault="00A8544F" w:rsidP="00136AA5">
            <w:pPr>
              <w:jc w:val="both"/>
              <w:rPr>
                <w:rFonts w:ascii="Times New Roman" w:hAnsi="Times New Roman" w:cs="Times New Roman"/>
                <w:sz w:val="28"/>
                <w:szCs w:val="28"/>
              </w:rPr>
            </w:pPr>
            <w:r w:rsidRPr="00136AA5">
              <w:rPr>
                <w:rFonts w:ascii="Times New Roman" w:hAnsi="Times New Roman" w:cs="Times New Roman"/>
                <w:sz w:val="28"/>
                <w:szCs w:val="28"/>
              </w:rPr>
              <w:t>730</w:t>
            </w:r>
          </w:p>
        </w:tc>
        <w:tc>
          <w:tcPr>
            <w:tcW w:w="1500" w:type="dxa"/>
          </w:tcPr>
          <w:p w:rsidR="00A8544F" w:rsidRPr="00136AA5" w:rsidRDefault="00A8544F" w:rsidP="00136AA5">
            <w:pPr>
              <w:jc w:val="both"/>
              <w:rPr>
                <w:rFonts w:ascii="Times New Roman" w:hAnsi="Times New Roman" w:cs="Times New Roman"/>
                <w:sz w:val="28"/>
                <w:szCs w:val="28"/>
              </w:rPr>
            </w:pPr>
          </w:p>
        </w:tc>
        <w:tc>
          <w:tcPr>
            <w:tcW w:w="1760" w:type="dxa"/>
          </w:tcPr>
          <w:p w:rsidR="00A8544F" w:rsidRPr="00136AA5" w:rsidRDefault="00A8544F" w:rsidP="00136AA5">
            <w:pPr>
              <w:jc w:val="both"/>
              <w:rPr>
                <w:rFonts w:ascii="Times New Roman" w:hAnsi="Times New Roman" w:cs="Times New Roman"/>
                <w:sz w:val="28"/>
                <w:szCs w:val="28"/>
              </w:rPr>
            </w:pPr>
            <w:r w:rsidRPr="00136AA5">
              <w:rPr>
                <w:rFonts w:ascii="Times New Roman" w:hAnsi="Times New Roman" w:cs="Times New Roman"/>
                <w:sz w:val="28"/>
                <w:szCs w:val="28"/>
              </w:rPr>
              <w:t>200</w:t>
            </w:r>
          </w:p>
        </w:tc>
        <w:tc>
          <w:tcPr>
            <w:tcW w:w="1395" w:type="dxa"/>
          </w:tcPr>
          <w:p w:rsidR="00A8544F" w:rsidRPr="00136AA5" w:rsidRDefault="00A8544F" w:rsidP="00136AA5">
            <w:pPr>
              <w:jc w:val="both"/>
              <w:rPr>
                <w:rFonts w:ascii="Times New Roman" w:hAnsi="Times New Roman" w:cs="Times New Roman"/>
                <w:sz w:val="28"/>
                <w:szCs w:val="28"/>
              </w:rPr>
            </w:pPr>
            <w:r w:rsidRPr="00136AA5">
              <w:rPr>
                <w:rFonts w:ascii="Times New Roman" w:hAnsi="Times New Roman" w:cs="Times New Roman"/>
                <w:sz w:val="28"/>
                <w:szCs w:val="28"/>
              </w:rPr>
              <w:t>730</w:t>
            </w:r>
          </w:p>
        </w:tc>
        <w:tc>
          <w:tcPr>
            <w:tcW w:w="1245" w:type="dxa"/>
          </w:tcPr>
          <w:p w:rsidR="00A8544F" w:rsidRPr="00136AA5" w:rsidRDefault="00A8544F" w:rsidP="00136AA5">
            <w:pPr>
              <w:jc w:val="both"/>
              <w:rPr>
                <w:rFonts w:ascii="Times New Roman" w:hAnsi="Times New Roman" w:cs="Times New Roman"/>
                <w:sz w:val="28"/>
                <w:szCs w:val="28"/>
              </w:rPr>
            </w:pPr>
            <w:r w:rsidRPr="00136AA5">
              <w:rPr>
                <w:rFonts w:ascii="Times New Roman" w:hAnsi="Times New Roman" w:cs="Times New Roman"/>
                <w:sz w:val="28"/>
                <w:szCs w:val="28"/>
              </w:rPr>
              <w:t>530</w:t>
            </w:r>
          </w:p>
        </w:tc>
      </w:tr>
      <w:tr w:rsidR="00A8544F" w:rsidRPr="00136AA5" w:rsidTr="00BC31A0">
        <w:tc>
          <w:tcPr>
            <w:tcW w:w="2414" w:type="dxa"/>
          </w:tcPr>
          <w:p w:rsidR="00A8544F" w:rsidRPr="00136AA5" w:rsidRDefault="00A8544F" w:rsidP="00136AA5">
            <w:pPr>
              <w:jc w:val="both"/>
              <w:rPr>
                <w:rFonts w:ascii="Times New Roman" w:hAnsi="Times New Roman" w:cs="Times New Roman"/>
                <w:sz w:val="28"/>
                <w:szCs w:val="28"/>
              </w:rPr>
            </w:pPr>
            <w:r w:rsidRPr="00136AA5">
              <w:rPr>
                <w:rFonts w:ascii="Times New Roman" w:hAnsi="Times New Roman" w:cs="Times New Roman"/>
                <w:sz w:val="28"/>
                <w:szCs w:val="28"/>
              </w:rPr>
              <w:t>рис</w:t>
            </w:r>
          </w:p>
        </w:tc>
        <w:tc>
          <w:tcPr>
            <w:tcW w:w="1344" w:type="dxa"/>
          </w:tcPr>
          <w:p w:rsidR="00A8544F" w:rsidRPr="00136AA5" w:rsidRDefault="00A8544F" w:rsidP="00136AA5">
            <w:pPr>
              <w:jc w:val="both"/>
              <w:rPr>
                <w:rFonts w:ascii="Times New Roman" w:hAnsi="Times New Roman" w:cs="Times New Roman"/>
                <w:sz w:val="28"/>
                <w:szCs w:val="28"/>
              </w:rPr>
            </w:pPr>
            <w:r w:rsidRPr="00136AA5">
              <w:rPr>
                <w:rFonts w:ascii="Times New Roman" w:hAnsi="Times New Roman" w:cs="Times New Roman"/>
                <w:sz w:val="28"/>
                <w:szCs w:val="28"/>
              </w:rPr>
              <w:t>7471</w:t>
            </w:r>
          </w:p>
        </w:tc>
        <w:tc>
          <w:tcPr>
            <w:tcW w:w="1500" w:type="dxa"/>
          </w:tcPr>
          <w:p w:rsidR="00A8544F" w:rsidRPr="00136AA5" w:rsidRDefault="00A8544F" w:rsidP="00136AA5">
            <w:pPr>
              <w:jc w:val="both"/>
              <w:rPr>
                <w:rFonts w:ascii="Times New Roman" w:hAnsi="Times New Roman" w:cs="Times New Roman"/>
                <w:sz w:val="28"/>
                <w:szCs w:val="28"/>
              </w:rPr>
            </w:pPr>
            <w:r w:rsidRPr="00136AA5">
              <w:rPr>
                <w:rFonts w:ascii="Times New Roman" w:hAnsi="Times New Roman" w:cs="Times New Roman"/>
                <w:sz w:val="28"/>
                <w:szCs w:val="28"/>
              </w:rPr>
              <w:t>10433</w:t>
            </w:r>
          </w:p>
        </w:tc>
        <w:tc>
          <w:tcPr>
            <w:tcW w:w="1760" w:type="dxa"/>
          </w:tcPr>
          <w:p w:rsidR="00A8544F" w:rsidRPr="00136AA5" w:rsidRDefault="00A8544F" w:rsidP="00136AA5">
            <w:pPr>
              <w:jc w:val="both"/>
              <w:rPr>
                <w:rFonts w:ascii="Times New Roman" w:hAnsi="Times New Roman" w:cs="Times New Roman"/>
                <w:sz w:val="28"/>
                <w:szCs w:val="28"/>
              </w:rPr>
            </w:pPr>
            <w:r w:rsidRPr="00136AA5">
              <w:rPr>
                <w:rFonts w:ascii="Times New Roman" w:hAnsi="Times New Roman" w:cs="Times New Roman"/>
                <w:sz w:val="28"/>
                <w:szCs w:val="28"/>
              </w:rPr>
              <w:t>8273</w:t>
            </w:r>
          </w:p>
        </w:tc>
        <w:tc>
          <w:tcPr>
            <w:tcW w:w="1395" w:type="dxa"/>
          </w:tcPr>
          <w:p w:rsidR="00A8544F" w:rsidRPr="00136AA5" w:rsidRDefault="00A8544F" w:rsidP="00136AA5">
            <w:pPr>
              <w:jc w:val="both"/>
              <w:rPr>
                <w:rFonts w:ascii="Times New Roman" w:hAnsi="Times New Roman" w:cs="Times New Roman"/>
                <w:sz w:val="28"/>
                <w:szCs w:val="28"/>
              </w:rPr>
            </w:pPr>
            <w:r w:rsidRPr="00136AA5">
              <w:rPr>
                <w:rFonts w:ascii="Times New Roman" w:hAnsi="Times New Roman" w:cs="Times New Roman"/>
                <w:sz w:val="28"/>
                <w:szCs w:val="28"/>
              </w:rPr>
              <w:t>-2962</w:t>
            </w:r>
          </w:p>
        </w:tc>
        <w:tc>
          <w:tcPr>
            <w:tcW w:w="1245" w:type="dxa"/>
          </w:tcPr>
          <w:p w:rsidR="00A8544F" w:rsidRPr="00136AA5" w:rsidRDefault="00A8544F" w:rsidP="00136AA5">
            <w:pPr>
              <w:jc w:val="both"/>
              <w:rPr>
                <w:rFonts w:ascii="Times New Roman" w:hAnsi="Times New Roman" w:cs="Times New Roman"/>
                <w:sz w:val="28"/>
                <w:szCs w:val="28"/>
              </w:rPr>
            </w:pPr>
            <w:r w:rsidRPr="00136AA5">
              <w:rPr>
                <w:rFonts w:ascii="Times New Roman" w:hAnsi="Times New Roman" w:cs="Times New Roman"/>
                <w:sz w:val="28"/>
                <w:szCs w:val="28"/>
              </w:rPr>
              <w:t>-802</w:t>
            </w:r>
          </w:p>
        </w:tc>
      </w:tr>
      <w:tr w:rsidR="00A8544F" w:rsidRPr="00136AA5" w:rsidTr="00BC31A0">
        <w:tc>
          <w:tcPr>
            <w:tcW w:w="2414" w:type="dxa"/>
          </w:tcPr>
          <w:p w:rsidR="00A8544F" w:rsidRPr="00136AA5" w:rsidRDefault="00A8544F" w:rsidP="00136AA5">
            <w:pPr>
              <w:jc w:val="both"/>
              <w:rPr>
                <w:rFonts w:ascii="Times New Roman" w:hAnsi="Times New Roman" w:cs="Times New Roman"/>
                <w:sz w:val="28"/>
                <w:szCs w:val="28"/>
              </w:rPr>
            </w:pPr>
            <w:r w:rsidRPr="00136AA5">
              <w:rPr>
                <w:rFonts w:ascii="Times New Roman" w:hAnsi="Times New Roman" w:cs="Times New Roman"/>
                <w:sz w:val="28"/>
                <w:szCs w:val="28"/>
              </w:rPr>
              <w:t>соя</w:t>
            </w:r>
          </w:p>
        </w:tc>
        <w:tc>
          <w:tcPr>
            <w:tcW w:w="1344" w:type="dxa"/>
          </w:tcPr>
          <w:p w:rsidR="00A8544F" w:rsidRPr="00136AA5" w:rsidRDefault="00A8544F" w:rsidP="00136AA5">
            <w:pPr>
              <w:jc w:val="both"/>
              <w:rPr>
                <w:rFonts w:ascii="Times New Roman" w:hAnsi="Times New Roman" w:cs="Times New Roman"/>
                <w:sz w:val="28"/>
                <w:szCs w:val="28"/>
              </w:rPr>
            </w:pPr>
            <w:r w:rsidRPr="00136AA5">
              <w:rPr>
                <w:rFonts w:ascii="Times New Roman" w:hAnsi="Times New Roman" w:cs="Times New Roman"/>
                <w:sz w:val="28"/>
                <w:szCs w:val="28"/>
              </w:rPr>
              <w:t>20766</w:t>
            </w:r>
          </w:p>
        </w:tc>
        <w:tc>
          <w:tcPr>
            <w:tcW w:w="1500" w:type="dxa"/>
          </w:tcPr>
          <w:p w:rsidR="00A8544F" w:rsidRPr="00136AA5" w:rsidRDefault="00A8544F" w:rsidP="00136AA5">
            <w:pPr>
              <w:jc w:val="both"/>
              <w:rPr>
                <w:rFonts w:ascii="Times New Roman" w:hAnsi="Times New Roman" w:cs="Times New Roman"/>
                <w:sz w:val="28"/>
                <w:szCs w:val="28"/>
              </w:rPr>
            </w:pPr>
            <w:r w:rsidRPr="00136AA5">
              <w:rPr>
                <w:rFonts w:ascii="Times New Roman" w:hAnsi="Times New Roman" w:cs="Times New Roman"/>
                <w:sz w:val="28"/>
                <w:szCs w:val="28"/>
              </w:rPr>
              <w:t>22423</w:t>
            </w:r>
          </w:p>
        </w:tc>
        <w:tc>
          <w:tcPr>
            <w:tcW w:w="1760" w:type="dxa"/>
          </w:tcPr>
          <w:p w:rsidR="00A8544F" w:rsidRPr="00136AA5" w:rsidRDefault="00A8544F" w:rsidP="00136AA5">
            <w:pPr>
              <w:jc w:val="both"/>
              <w:rPr>
                <w:rFonts w:ascii="Times New Roman" w:hAnsi="Times New Roman" w:cs="Times New Roman"/>
                <w:sz w:val="28"/>
                <w:szCs w:val="28"/>
              </w:rPr>
            </w:pPr>
            <w:r w:rsidRPr="00136AA5">
              <w:rPr>
                <w:rFonts w:ascii="Times New Roman" w:hAnsi="Times New Roman" w:cs="Times New Roman"/>
                <w:sz w:val="28"/>
                <w:szCs w:val="28"/>
              </w:rPr>
              <w:t>21711</w:t>
            </w:r>
          </w:p>
        </w:tc>
        <w:tc>
          <w:tcPr>
            <w:tcW w:w="1395" w:type="dxa"/>
          </w:tcPr>
          <w:p w:rsidR="00A8544F" w:rsidRPr="00136AA5" w:rsidRDefault="00A8544F" w:rsidP="00136AA5">
            <w:pPr>
              <w:jc w:val="both"/>
              <w:rPr>
                <w:rFonts w:ascii="Times New Roman" w:hAnsi="Times New Roman" w:cs="Times New Roman"/>
                <w:sz w:val="28"/>
                <w:szCs w:val="28"/>
              </w:rPr>
            </w:pPr>
            <w:r w:rsidRPr="00136AA5">
              <w:rPr>
                <w:rFonts w:ascii="Times New Roman" w:hAnsi="Times New Roman" w:cs="Times New Roman"/>
                <w:sz w:val="28"/>
                <w:szCs w:val="28"/>
              </w:rPr>
              <w:t>-1657</w:t>
            </w:r>
          </w:p>
        </w:tc>
        <w:tc>
          <w:tcPr>
            <w:tcW w:w="1245" w:type="dxa"/>
          </w:tcPr>
          <w:p w:rsidR="00A8544F" w:rsidRPr="00136AA5" w:rsidRDefault="00A8544F" w:rsidP="00136AA5">
            <w:pPr>
              <w:jc w:val="both"/>
              <w:rPr>
                <w:rFonts w:ascii="Times New Roman" w:hAnsi="Times New Roman" w:cs="Times New Roman"/>
                <w:sz w:val="28"/>
                <w:szCs w:val="28"/>
              </w:rPr>
            </w:pPr>
            <w:r w:rsidRPr="00136AA5">
              <w:rPr>
                <w:rFonts w:ascii="Times New Roman" w:hAnsi="Times New Roman" w:cs="Times New Roman"/>
                <w:sz w:val="28"/>
                <w:szCs w:val="28"/>
              </w:rPr>
              <w:t>-945</w:t>
            </w:r>
          </w:p>
        </w:tc>
      </w:tr>
      <w:tr w:rsidR="00A8544F" w:rsidRPr="00136AA5" w:rsidTr="00BC31A0">
        <w:tc>
          <w:tcPr>
            <w:tcW w:w="2414" w:type="dxa"/>
          </w:tcPr>
          <w:p w:rsidR="00A8544F" w:rsidRPr="00136AA5" w:rsidRDefault="00A8544F" w:rsidP="00136AA5">
            <w:pPr>
              <w:jc w:val="both"/>
              <w:rPr>
                <w:rFonts w:ascii="Times New Roman" w:hAnsi="Times New Roman" w:cs="Times New Roman"/>
                <w:sz w:val="28"/>
                <w:szCs w:val="28"/>
              </w:rPr>
            </w:pPr>
            <w:r w:rsidRPr="00136AA5">
              <w:rPr>
                <w:rFonts w:ascii="Times New Roman" w:hAnsi="Times New Roman" w:cs="Times New Roman"/>
                <w:sz w:val="28"/>
                <w:szCs w:val="28"/>
              </w:rPr>
              <w:t>картофель</w:t>
            </w:r>
          </w:p>
        </w:tc>
        <w:tc>
          <w:tcPr>
            <w:tcW w:w="1344" w:type="dxa"/>
          </w:tcPr>
          <w:p w:rsidR="00A8544F" w:rsidRPr="00136AA5" w:rsidRDefault="00A8544F" w:rsidP="00136AA5">
            <w:pPr>
              <w:jc w:val="both"/>
              <w:rPr>
                <w:rFonts w:ascii="Times New Roman" w:hAnsi="Times New Roman" w:cs="Times New Roman"/>
                <w:sz w:val="28"/>
                <w:szCs w:val="28"/>
              </w:rPr>
            </w:pPr>
            <w:r w:rsidRPr="00136AA5">
              <w:rPr>
                <w:rFonts w:ascii="Times New Roman" w:hAnsi="Times New Roman" w:cs="Times New Roman"/>
                <w:sz w:val="28"/>
                <w:szCs w:val="28"/>
              </w:rPr>
              <w:t>1078</w:t>
            </w:r>
          </w:p>
        </w:tc>
        <w:tc>
          <w:tcPr>
            <w:tcW w:w="1500" w:type="dxa"/>
          </w:tcPr>
          <w:p w:rsidR="00A8544F" w:rsidRPr="00136AA5" w:rsidRDefault="00A8544F" w:rsidP="00136AA5">
            <w:pPr>
              <w:jc w:val="both"/>
              <w:rPr>
                <w:rFonts w:ascii="Times New Roman" w:hAnsi="Times New Roman" w:cs="Times New Roman"/>
                <w:sz w:val="28"/>
                <w:szCs w:val="28"/>
              </w:rPr>
            </w:pPr>
            <w:r w:rsidRPr="00136AA5">
              <w:rPr>
                <w:rFonts w:ascii="Times New Roman" w:hAnsi="Times New Roman" w:cs="Times New Roman"/>
                <w:sz w:val="28"/>
                <w:szCs w:val="28"/>
              </w:rPr>
              <w:t>1202</w:t>
            </w:r>
          </w:p>
        </w:tc>
        <w:tc>
          <w:tcPr>
            <w:tcW w:w="1760" w:type="dxa"/>
          </w:tcPr>
          <w:p w:rsidR="00A8544F" w:rsidRPr="00136AA5" w:rsidRDefault="00A8544F" w:rsidP="00136AA5">
            <w:pPr>
              <w:jc w:val="both"/>
              <w:rPr>
                <w:rFonts w:ascii="Times New Roman" w:hAnsi="Times New Roman" w:cs="Times New Roman"/>
                <w:sz w:val="28"/>
                <w:szCs w:val="28"/>
              </w:rPr>
            </w:pPr>
            <w:r w:rsidRPr="00136AA5">
              <w:rPr>
                <w:rFonts w:ascii="Times New Roman" w:hAnsi="Times New Roman" w:cs="Times New Roman"/>
                <w:sz w:val="28"/>
                <w:szCs w:val="28"/>
              </w:rPr>
              <w:t>1205</w:t>
            </w:r>
          </w:p>
        </w:tc>
        <w:tc>
          <w:tcPr>
            <w:tcW w:w="1395" w:type="dxa"/>
          </w:tcPr>
          <w:p w:rsidR="00A8544F" w:rsidRPr="00136AA5" w:rsidRDefault="00A8544F" w:rsidP="00136AA5">
            <w:pPr>
              <w:jc w:val="both"/>
              <w:rPr>
                <w:rFonts w:ascii="Times New Roman" w:hAnsi="Times New Roman" w:cs="Times New Roman"/>
                <w:sz w:val="28"/>
                <w:szCs w:val="28"/>
              </w:rPr>
            </w:pPr>
            <w:r w:rsidRPr="00136AA5">
              <w:rPr>
                <w:rFonts w:ascii="Times New Roman" w:hAnsi="Times New Roman" w:cs="Times New Roman"/>
                <w:sz w:val="28"/>
                <w:szCs w:val="28"/>
              </w:rPr>
              <w:t>-124</w:t>
            </w:r>
          </w:p>
        </w:tc>
        <w:tc>
          <w:tcPr>
            <w:tcW w:w="1245" w:type="dxa"/>
          </w:tcPr>
          <w:p w:rsidR="00A8544F" w:rsidRPr="00136AA5" w:rsidRDefault="00A8544F" w:rsidP="00136AA5">
            <w:pPr>
              <w:jc w:val="both"/>
              <w:rPr>
                <w:rFonts w:ascii="Times New Roman" w:hAnsi="Times New Roman" w:cs="Times New Roman"/>
                <w:sz w:val="28"/>
                <w:szCs w:val="28"/>
              </w:rPr>
            </w:pPr>
            <w:r w:rsidRPr="00136AA5">
              <w:rPr>
                <w:rFonts w:ascii="Times New Roman" w:hAnsi="Times New Roman" w:cs="Times New Roman"/>
                <w:sz w:val="28"/>
                <w:szCs w:val="28"/>
              </w:rPr>
              <w:t>-127</w:t>
            </w:r>
          </w:p>
        </w:tc>
      </w:tr>
      <w:tr w:rsidR="00A8544F" w:rsidRPr="00136AA5" w:rsidTr="00BC31A0">
        <w:tc>
          <w:tcPr>
            <w:tcW w:w="2414" w:type="dxa"/>
          </w:tcPr>
          <w:p w:rsidR="00A8544F" w:rsidRPr="00136AA5" w:rsidRDefault="00A8544F" w:rsidP="00136AA5">
            <w:pPr>
              <w:jc w:val="both"/>
              <w:rPr>
                <w:rFonts w:ascii="Times New Roman" w:hAnsi="Times New Roman" w:cs="Times New Roman"/>
                <w:sz w:val="28"/>
                <w:szCs w:val="28"/>
              </w:rPr>
            </w:pPr>
            <w:r w:rsidRPr="00136AA5">
              <w:rPr>
                <w:rFonts w:ascii="Times New Roman" w:hAnsi="Times New Roman" w:cs="Times New Roman"/>
                <w:sz w:val="28"/>
                <w:szCs w:val="28"/>
              </w:rPr>
              <w:t>овощи</w:t>
            </w:r>
          </w:p>
        </w:tc>
        <w:tc>
          <w:tcPr>
            <w:tcW w:w="1344" w:type="dxa"/>
          </w:tcPr>
          <w:p w:rsidR="00A8544F" w:rsidRPr="00136AA5" w:rsidRDefault="00A8544F" w:rsidP="00136AA5">
            <w:pPr>
              <w:jc w:val="both"/>
              <w:rPr>
                <w:rFonts w:ascii="Times New Roman" w:hAnsi="Times New Roman" w:cs="Times New Roman"/>
                <w:sz w:val="28"/>
                <w:szCs w:val="28"/>
              </w:rPr>
            </w:pPr>
            <w:r w:rsidRPr="00136AA5">
              <w:rPr>
                <w:rFonts w:ascii="Times New Roman" w:hAnsi="Times New Roman" w:cs="Times New Roman"/>
                <w:sz w:val="28"/>
                <w:szCs w:val="28"/>
              </w:rPr>
              <w:t>194</w:t>
            </w:r>
          </w:p>
        </w:tc>
        <w:tc>
          <w:tcPr>
            <w:tcW w:w="1500" w:type="dxa"/>
          </w:tcPr>
          <w:p w:rsidR="00A8544F" w:rsidRPr="00136AA5" w:rsidRDefault="00A8544F" w:rsidP="00136AA5">
            <w:pPr>
              <w:jc w:val="both"/>
              <w:rPr>
                <w:rFonts w:ascii="Times New Roman" w:hAnsi="Times New Roman" w:cs="Times New Roman"/>
                <w:sz w:val="28"/>
                <w:szCs w:val="28"/>
              </w:rPr>
            </w:pPr>
            <w:r w:rsidRPr="00136AA5">
              <w:rPr>
                <w:rFonts w:ascii="Times New Roman" w:hAnsi="Times New Roman" w:cs="Times New Roman"/>
                <w:sz w:val="28"/>
                <w:szCs w:val="28"/>
              </w:rPr>
              <w:t>195</w:t>
            </w:r>
          </w:p>
        </w:tc>
        <w:tc>
          <w:tcPr>
            <w:tcW w:w="1760" w:type="dxa"/>
          </w:tcPr>
          <w:p w:rsidR="00A8544F" w:rsidRPr="00136AA5" w:rsidRDefault="00A8544F" w:rsidP="00136AA5">
            <w:pPr>
              <w:jc w:val="both"/>
              <w:rPr>
                <w:rFonts w:ascii="Times New Roman" w:hAnsi="Times New Roman" w:cs="Times New Roman"/>
                <w:sz w:val="28"/>
                <w:szCs w:val="28"/>
              </w:rPr>
            </w:pPr>
            <w:r w:rsidRPr="00136AA5">
              <w:rPr>
                <w:rFonts w:ascii="Times New Roman" w:hAnsi="Times New Roman" w:cs="Times New Roman"/>
                <w:sz w:val="28"/>
                <w:szCs w:val="28"/>
              </w:rPr>
              <w:t>202</w:t>
            </w:r>
          </w:p>
        </w:tc>
        <w:tc>
          <w:tcPr>
            <w:tcW w:w="1395" w:type="dxa"/>
          </w:tcPr>
          <w:p w:rsidR="00A8544F" w:rsidRPr="00136AA5" w:rsidRDefault="00A8544F" w:rsidP="00136AA5">
            <w:pPr>
              <w:jc w:val="both"/>
              <w:rPr>
                <w:rFonts w:ascii="Times New Roman" w:hAnsi="Times New Roman" w:cs="Times New Roman"/>
                <w:sz w:val="28"/>
                <w:szCs w:val="28"/>
              </w:rPr>
            </w:pPr>
            <w:r w:rsidRPr="00136AA5">
              <w:rPr>
                <w:rFonts w:ascii="Times New Roman" w:hAnsi="Times New Roman" w:cs="Times New Roman"/>
                <w:sz w:val="28"/>
                <w:szCs w:val="28"/>
              </w:rPr>
              <w:t>-1</w:t>
            </w:r>
          </w:p>
        </w:tc>
        <w:tc>
          <w:tcPr>
            <w:tcW w:w="1245" w:type="dxa"/>
          </w:tcPr>
          <w:p w:rsidR="00A8544F" w:rsidRPr="00136AA5" w:rsidRDefault="00A8544F" w:rsidP="00136AA5">
            <w:pPr>
              <w:jc w:val="both"/>
              <w:rPr>
                <w:rFonts w:ascii="Times New Roman" w:hAnsi="Times New Roman" w:cs="Times New Roman"/>
                <w:sz w:val="28"/>
                <w:szCs w:val="28"/>
              </w:rPr>
            </w:pPr>
            <w:r w:rsidRPr="00136AA5">
              <w:rPr>
                <w:rFonts w:ascii="Times New Roman" w:hAnsi="Times New Roman" w:cs="Times New Roman"/>
                <w:sz w:val="28"/>
                <w:szCs w:val="28"/>
              </w:rPr>
              <w:t>-8</w:t>
            </w:r>
          </w:p>
        </w:tc>
      </w:tr>
      <w:tr w:rsidR="00A8544F" w:rsidRPr="00136AA5" w:rsidTr="00BC31A0">
        <w:tc>
          <w:tcPr>
            <w:tcW w:w="2414" w:type="dxa"/>
          </w:tcPr>
          <w:p w:rsidR="00A8544F" w:rsidRPr="00136AA5" w:rsidRDefault="00A8544F" w:rsidP="00136AA5">
            <w:pPr>
              <w:jc w:val="both"/>
              <w:rPr>
                <w:rFonts w:ascii="Times New Roman" w:hAnsi="Times New Roman" w:cs="Times New Roman"/>
                <w:sz w:val="28"/>
                <w:szCs w:val="28"/>
              </w:rPr>
            </w:pPr>
            <w:r w:rsidRPr="00136AA5">
              <w:rPr>
                <w:rFonts w:ascii="Times New Roman" w:hAnsi="Times New Roman" w:cs="Times New Roman"/>
                <w:sz w:val="28"/>
                <w:szCs w:val="28"/>
              </w:rPr>
              <w:t>кормовые культуры</w:t>
            </w:r>
          </w:p>
        </w:tc>
        <w:tc>
          <w:tcPr>
            <w:tcW w:w="1344" w:type="dxa"/>
          </w:tcPr>
          <w:p w:rsidR="00A8544F" w:rsidRPr="00136AA5" w:rsidRDefault="00A8544F" w:rsidP="00136AA5">
            <w:pPr>
              <w:jc w:val="both"/>
              <w:rPr>
                <w:rFonts w:ascii="Times New Roman" w:hAnsi="Times New Roman" w:cs="Times New Roman"/>
                <w:sz w:val="28"/>
                <w:szCs w:val="28"/>
              </w:rPr>
            </w:pPr>
            <w:r w:rsidRPr="00136AA5">
              <w:rPr>
                <w:rFonts w:ascii="Times New Roman" w:hAnsi="Times New Roman" w:cs="Times New Roman"/>
                <w:sz w:val="28"/>
                <w:szCs w:val="28"/>
              </w:rPr>
              <w:t>3901</w:t>
            </w:r>
          </w:p>
        </w:tc>
        <w:tc>
          <w:tcPr>
            <w:tcW w:w="1500" w:type="dxa"/>
          </w:tcPr>
          <w:p w:rsidR="00A8544F" w:rsidRPr="00136AA5" w:rsidRDefault="00A8544F" w:rsidP="00136AA5">
            <w:pPr>
              <w:jc w:val="both"/>
              <w:rPr>
                <w:rFonts w:ascii="Times New Roman" w:hAnsi="Times New Roman" w:cs="Times New Roman"/>
                <w:sz w:val="28"/>
                <w:szCs w:val="28"/>
              </w:rPr>
            </w:pPr>
            <w:r w:rsidRPr="00136AA5">
              <w:rPr>
                <w:rFonts w:ascii="Times New Roman" w:hAnsi="Times New Roman" w:cs="Times New Roman"/>
                <w:sz w:val="28"/>
                <w:szCs w:val="28"/>
              </w:rPr>
              <w:t>4040</w:t>
            </w:r>
          </w:p>
        </w:tc>
        <w:tc>
          <w:tcPr>
            <w:tcW w:w="1760" w:type="dxa"/>
          </w:tcPr>
          <w:p w:rsidR="00A8544F" w:rsidRPr="00136AA5" w:rsidRDefault="00A8544F" w:rsidP="00136AA5">
            <w:pPr>
              <w:jc w:val="both"/>
              <w:rPr>
                <w:rFonts w:ascii="Times New Roman" w:hAnsi="Times New Roman" w:cs="Times New Roman"/>
                <w:sz w:val="28"/>
                <w:szCs w:val="28"/>
              </w:rPr>
            </w:pPr>
            <w:r w:rsidRPr="00136AA5">
              <w:rPr>
                <w:rFonts w:ascii="Times New Roman" w:hAnsi="Times New Roman" w:cs="Times New Roman"/>
                <w:sz w:val="28"/>
                <w:szCs w:val="28"/>
              </w:rPr>
              <w:t>3965</w:t>
            </w:r>
          </w:p>
        </w:tc>
        <w:tc>
          <w:tcPr>
            <w:tcW w:w="1395" w:type="dxa"/>
          </w:tcPr>
          <w:p w:rsidR="00A8544F" w:rsidRPr="00136AA5" w:rsidRDefault="00A8544F" w:rsidP="00136AA5">
            <w:pPr>
              <w:jc w:val="both"/>
              <w:rPr>
                <w:rFonts w:ascii="Times New Roman" w:hAnsi="Times New Roman" w:cs="Times New Roman"/>
                <w:sz w:val="28"/>
                <w:szCs w:val="28"/>
              </w:rPr>
            </w:pPr>
            <w:r w:rsidRPr="00136AA5">
              <w:rPr>
                <w:rFonts w:ascii="Times New Roman" w:hAnsi="Times New Roman" w:cs="Times New Roman"/>
                <w:sz w:val="28"/>
                <w:szCs w:val="28"/>
              </w:rPr>
              <w:t>-139</w:t>
            </w:r>
          </w:p>
        </w:tc>
        <w:tc>
          <w:tcPr>
            <w:tcW w:w="1245" w:type="dxa"/>
          </w:tcPr>
          <w:p w:rsidR="00A8544F" w:rsidRPr="00136AA5" w:rsidRDefault="00A8544F" w:rsidP="00136AA5">
            <w:pPr>
              <w:jc w:val="both"/>
              <w:rPr>
                <w:rFonts w:ascii="Times New Roman" w:hAnsi="Times New Roman" w:cs="Times New Roman"/>
                <w:sz w:val="28"/>
                <w:szCs w:val="28"/>
              </w:rPr>
            </w:pPr>
            <w:r w:rsidRPr="00136AA5">
              <w:rPr>
                <w:rFonts w:ascii="Times New Roman" w:hAnsi="Times New Roman" w:cs="Times New Roman"/>
                <w:sz w:val="28"/>
                <w:szCs w:val="28"/>
              </w:rPr>
              <w:t>-57</w:t>
            </w:r>
          </w:p>
        </w:tc>
      </w:tr>
      <w:tr w:rsidR="00A8544F" w:rsidRPr="00136AA5" w:rsidTr="00BC31A0">
        <w:tc>
          <w:tcPr>
            <w:tcW w:w="2414" w:type="dxa"/>
          </w:tcPr>
          <w:p w:rsidR="00A8544F" w:rsidRPr="00136AA5" w:rsidRDefault="00A8544F" w:rsidP="00136AA5">
            <w:pPr>
              <w:jc w:val="both"/>
              <w:rPr>
                <w:rFonts w:ascii="Times New Roman" w:hAnsi="Times New Roman" w:cs="Times New Roman"/>
                <w:sz w:val="28"/>
                <w:szCs w:val="28"/>
              </w:rPr>
            </w:pPr>
            <w:r w:rsidRPr="00136AA5">
              <w:rPr>
                <w:rFonts w:ascii="Times New Roman" w:hAnsi="Times New Roman" w:cs="Times New Roman"/>
                <w:sz w:val="28"/>
                <w:szCs w:val="28"/>
              </w:rPr>
              <w:t>Вся посевная площадь</w:t>
            </w:r>
          </w:p>
        </w:tc>
        <w:tc>
          <w:tcPr>
            <w:tcW w:w="1344" w:type="dxa"/>
          </w:tcPr>
          <w:p w:rsidR="00A8544F" w:rsidRPr="00136AA5" w:rsidRDefault="00A8544F" w:rsidP="00136AA5">
            <w:pPr>
              <w:jc w:val="both"/>
              <w:rPr>
                <w:rFonts w:ascii="Times New Roman" w:hAnsi="Times New Roman" w:cs="Times New Roman"/>
                <w:sz w:val="28"/>
                <w:szCs w:val="28"/>
              </w:rPr>
            </w:pPr>
            <w:r w:rsidRPr="00136AA5">
              <w:rPr>
                <w:rFonts w:ascii="Times New Roman" w:hAnsi="Times New Roman" w:cs="Times New Roman"/>
                <w:sz w:val="28"/>
                <w:szCs w:val="28"/>
              </w:rPr>
              <w:t>40879</w:t>
            </w:r>
          </w:p>
        </w:tc>
        <w:tc>
          <w:tcPr>
            <w:tcW w:w="1500" w:type="dxa"/>
            <w:tcBorders>
              <w:top w:val="nil"/>
            </w:tcBorders>
          </w:tcPr>
          <w:p w:rsidR="00A8544F" w:rsidRPr="00136AA5" w:rsidRDefault="00A8544F" w:rsidP="00136AA5">
            <w:pPr>
              <w:jc w:val="both"/>
              <w:rPr>
                <w:rFonts w:ascii="Times New Roman" w:hAnsi="Times New Roman" w:cs="Times New Roman"/>
                <w:sz w:val="28"/>
                <w:szCs w:val="28"/>
              </w:rPr>
            </w:pPr>
            <w:r w:rsidRPr="00136AA5">
              <w:rPr>
                <w:rFonts w:ascii="Times New Roman" w:hAnsi="Times New Roman" w:cs="Times New Roman"/>
                <w:sz w:val="28"/>
                <w:szCs w:val="28"/>
              </w:rPr>
              <w:t>44863</w:t>
            </w:r>
          </w:p>
        </w:tc>
        <w:tc>
          <w:tcPr>
            <w:tcW w:w="1760" w:type="dxa"/>
            <w:tcBorders>
              <w:top w:val="nil"/>
            </w:tcBorders>
          </w:tcPr>
          <w:p w:rsidR="00A8544F" w:rsidRPr="00136AA5" w:rsidRDefault="00A8544F" w:rsidP="00136AA5">
            <w:pPr>
              <w:jc w:val="both"/>
              <w:rPr>
                <w:rFonts w:ascii="Times New Roman" w:hAnsi="Times New Roman" w:cs="Times New Roman"/>
                <w:sz w:val="28"/>
                <w:szCs w:val="28"/>
              </w:rPr>
            </w:pPr>
            <w:r w:rsidRPr="00136AA5">
              <w:rPr>
                <w:rFonts w:ascii="Times New Roman" w:hAnsi="Times New Roman" w:cs="Times New Roman"/>
                <w:sz w:val="28"/>
                <w:szCs w:val="28"/>
              </w:rPr>
              <w:t>39994</w:t>
            </w:r>
          </w:p>
        </w:tc>
        <w:tc>
          <w:tcPr>
            <w:tcW w:w="1395" w:type="dxa"/>
          </w:tcPr>
          <w:p w:rsidR="00A8544F" w:rsidRPr="00136AA5" w:rsidRDefault="00A8544F" w:rsidP="00136AA5">
            <w:pPr>
              <w:jc w:val="both"/>
              <w:rPr>
                <w:rFonts w:ascii="Times New Roman" w:hAnsi="Times New Roman" w:cs="Times New Roman"/>
                <w:sz w:val="28"/>
                <w:szCs w:val="28"/>
              </w:rPr>
            </w:pPr>
            <w:r w:rsidRPr="00136AA5">
              <w:rPr>
                <w:rFonts w:ascii="Times New Roman" w:hAnsi="Times New Roman" w:cs="Times New Roman"/>
                <w:sz w:val="28"/>
                <w:szCs w:val="28"/>
              </w:rPr>
              <w:t>-3984</w:t>
            </w:r>
          </w:p>
        </w:tc>
        <w:tc>
          <w:tcPr>
            <w:tcW w:w="1245" w:type="dxa"/>
          </w:tcPr>
          <w:p w:rsidR="00A8544F" w:rsidRPr="00136AA5" w:rsidRDefault="00A8544F" w:rsidP="00136AA5">
            <w:pPr>
              <w:jc w:val="both"/>
              <w:rPr>
                <w:rFonts w:ascii="Times New Roman" w:hAnsi="Times New Roman" w:cs="Times New Roman"/>
                <w:sz w:val="28"/>
                <w:szCs w:val="28"/>
              </w:rPr>
            </w:pPr>
            <w:r w:rsidRPr="00136AA5">
              <w:rPr>
                <w:rFonts w:ascii="Times New Roman" w:hAnsi="Times New Roman" w:cs="Times New Roman"/>
                <w:sz w:val="28"/>
                <w:szCs w:val="28"/>
              </w:rPr>
              <w:t>885</w:t>
            </w:r>
          </w:p>
        </w:tc>
      </w:tr>
    </w:tbl>
    <w:p w:rsidR="00A8544F" w:rsidRPr="00136AA5" w:rsidRDefault="00A8544F" w:rsidP="00136AA5">
      <w:pPr>
        <w:spacing w:after="0" w:line="240" w:lineRule="auto"/>
        <w:ind w:left="65"/>
        <w:jc w:val="both"/>
        <w:rPr>
          <w:rFonts w:ascii="Times New Roman" w:hAnsi="Times New Roman" w:cs="Times New Roman"/>
          <w:sz w:val="28"/>
          <w:szCs w:val="28"/>
        </w:rPr>
      </w:pPr>
    </w:p>
    <w:p w:rsidR="00A8544F" w:rsidRPr="00136AA5" w:rsidRDefault="00A8544F" w:rsidP="00136AA5">
      <w:pPr>
        <w:tabs>
          <w:tab w:val="left" w:pos="2442"/>
        </w:tabs>
        <w:spacing w:after="0" w:line="240" w:lineRule="auto"/>
        <w:ind w:left="65"/>
        <w:jc w:val="both"/>
        <w:rPr>
          <w:rFonts w:ascii="Times New Roman" w:hAnsi="Times New Roman" w:cs="Times New Roman"/>
          <w:sz w:val="28"/>
          <w:szCs w:val="28"/>
        </w:rPr>
      </w:pPr>
    </w:p>
    <w:p w:rsidR="00A8544F" w:rsidRPr="00136AA5" w:rsidRDefault="00A8544F" w:rsidP="00136AA5">
      <w:pPr>
        <w:tabs>
          <w:tab w:val="left" w:pos="2442"/>
        </w:tabs>
        <w:spacing w:after="0" w:line="240" w:lineRule="auto"/>
        <w:ind w:left="65"/>
        <w:jc w:val="both"/>
        <w:rPr>
          <w:rFonts w:ascii="Times New Roman" w:hAnsi="Times New Roman" w:cs="Times New Roman"/>
          <w:sz w:val="28"/>
          <w:szCs w:val="28"/>
        </w:rPr>
      </w:pPr>
      <w:r w:rsidRPr="00136AA5">
        <w:rPr>
          <w:rFonts w:ascii="Times New Roman" w:hAnsi="Times New Roman" w:cs="Times New Roman"/>
          <w:sz w:val="28"/>
          <w:szCs w:val="28"/>
        </w:rPr>
        <w:t xml:space="preserve"> </w:t>
      </w:r>
    </w:p>
    <w:p w:rsidR="00A8544F" w:rsidRPr="00136AA5" w:rsidRDefault="00136AA5" w:rsidP="00136AA5">
      <w:pPr>
        <w:tabs>
          <w:tab w:val="left" w:pos="2442"/>
        </w:tabs>
        <w:spacing w:after="0" w:line="240" w:lineRule="auto"/>
        <w:ind w:left="65"/>
        <w:jc w:val="both"/>
        <w:rPr>
          <w:rFonts w:ascii="Times New Roman" w:hAnsi="Times New Roman" w:cs="Times New Roman"/>
          <w:sz w:val="28"/>
          <w:szCs w:val="28"/>
        </w:rPr>
      </w:pPr>
      <w:r>
        <w:rPr>
          <w:rFonts w:ascii="Times New Roman" w:hAnsi="Times New Roman" w:cs="Times New Roman"/>
          <w:sz w:val="28"/>
          <w:szCs w:val="28"/>
        </w:rPr>
        <w:t xml:space="preserve">         </w:t>
      </w:r>
      <w:r w:rsidR="00A8544F" w:rsidRPr="00136AA5">
        <w:rPr>
          <w:rFonts w:ascii="Times New Roman" w:hAnsi="Times New Roman" w:cs="Times New Roman"/>
          <w:sz w:val="28"/>
          <w:szCs w:val="28"/>
        </w:rPr>
        <w:t>В хозяйствах имеются все возможности выполнить взятые на себя обязательства по посеву</w:t>
      </w:r>
      <w:r w:rsidRPr="00136AA5">
        <w:rPr>
          <w:rFonts w:ascii="Times New Roman" w:hAnsi="Times New Roman" w:cs="Times New Roman"/>
          <w:sz w:val="28"/>
          <w:szCs w:val="28"/>
        </w:rPr>
        <w:t xml:space="preserve"> сельскохозяйственных культур.</w:t>
      </w:r>
      <w:r w:rsidR="00A8544F" w:rsidRPr="00136AA5">
        <w:rPr>
          <w:rFonts w:ascii="Times New Roman" w:hAnsi="Times New Roman" w:cs="Times New Roman"/>
          <w:sz w:val="28"/>
          <w:szCs w:val="28"/>
        </w:rPr>
        <w:t xml:space="preserve"> Но  на сегодняшний день остается нерешенной проблема с посевом риса на </w:t>
      </w:r>
      <w:proofErr w:type="spellStart"/>
      <w:r w:rsidR="00A8544F" w:rsidRPr="00136AA5">
        <w:rPr>
          <w:rFonts w:ascii="Times New Roman" w:hAnsi="Times New Roman" w:cs="Times New Roman"/>
          <w:sz w:val="28"/>
          <w:szCs w:val="28"/>
        </w:rPr>
        <w:t>Мельгуновской</w:t>
      </w:r>
      <w:proofErr w:type="spellEnd"/>
      <w:r w:rsidR="00A8544F" w:rsidRPr="00136AA5">
        <w:rPr>
          <w:rFonts w:ascii="Times New Roman" w:hAnsi="Times New Roman" w:cs="Times New Roman"/>
          <w:sz w:val="28"/>
          <w:szCs w:val="28"/>
        </w:rPr>
        <w:t xml:space="preserve"> рисовой системе. ООО СП «Рисовод» </w:t>
      </w:r>
      <w:proofErr w:type="gramStart"/>
      <w:r w:rsidR="00A8544F" w:rsidRPr="00136AA5">
        <w:rPr>
          <w:rFonts w:ascii="Times New Roman" w:hAnsi="Times New Roman" w:cs="Times New Roman"/>
          <w:sz w:val="28"/>
          <w:szCs w:val="28"/>
        </w:rPr>
        <w:t>и  ООО</w:t>
      </w:r>
      <w:proofErr w:type="gramEnd"/>
      <w:r w:rsidR="00A8544F" w:rsidRPr="00136AA5">
        <w:rPr>
          <w:rFonts w:ascii="Times New Roman" w:hAnsi="Times New Roman" w:cs="Times New Roman"/>
          <w:sz w:val="28"/>
          <w:szCs w:val="28"/>
        </w:rPr>
        <w:t xml:space="preserve"> «АПК «Альянс» не могут приступить к посеву риса, общая площадь которого в хозяйствах по плану 1100га. Собственником ГТС </w:t>
      </w:r>
      <w:proofErr w:type="spellStart"/>
      <w:r w:rsidR="00A8544F" w:rsidRPr="00136AA5">
        <w:rPr>
          <w:rFonts w:ascii="Times New Roman" w:hAnsi="Times New Roman" w:cs="Times New Roman"/>
          <w:sz w:val="28"/>
          <w:szCs w:val="28"/>
        </w:rPr>
        <w:t>Мельгуновской</w:t>
      </w:r>
      <w:proofErr w:type="spellEnd"/>
      <w:r w:rsidR="00A8544F" w:rsidRPr="00136AA5">
        <w:rPr>
          <w:rFonts w:ascii="Times New Roman" w:hAnsi="Times New Roman" w:cs="Times New Roman"/>
          <w:sz w:val="28"/>
          <w:szCs w:val="28"/>
        </w:rPr>
        <w:t xml:space="preserve">  </w:t>
      </w:r>
      <w:proofErr w:type="gramStart"/>
      <w:r w:rsidR="00A8544F" w:rsidRPr="00136AA5">
        <w:rPr>
          <w:rFonts w:ascii="Times New Roman" w:hAnsi="Times New Roman" w:cs="Times New Roman"/>
          <w:sz w:val="28"/>
          <w:szCs w:val="28"/>
        </w:rPr>
        <w:t>РОС</w:t>
      </w:r>
      <w:proofErr w:type="gramEnd"/>
      <w:r w:rsidR="00A8544F" w:rsidRPr="00136AA5">
        <w:rPr>
          <w:rFonts w:ascii="Times New Roman" w:hAnsi="Times New Roman" w:cs="Times New Roman"/>
          <w:sz w:val="28"/>
          <w:szCs w:val="28"/>
        </w:rPr>
        <w:t xml:space="preserve"> является ООО «Агро-</w:t>
      </w:r>
      <w:proofErr w:type="spellStart"/>
      <w:r w:rsidR="00A8544F" w:rsidRPr="00136AA5">
        <w:rPr>
          <w:rFonts w:ascii="Times New Roman" w:hAnsi="Times New Roman" w:cs="Times New Roman"/>
          <w:sz w:val="28"/>
          <w:szCs w:val="28"/>
        </w:rPr>
        <w:t>Дэсун</w:t>
      </w:r>
      <w:proofErr w:type="spellEnd"/>
      <w:r w:rsidR="00A8544F" w:rsidRPr="00136AA5">
        <w:rPr>
          <w:rFonts w:ascii="Times New Roman" w:hAnsi="Times New Roman" w:cs="Times New Roman"/>
          <w:sz w:val="28"/>
          <w:szCs w:val="28"/>
        </w:rPr>
        <w:t xml:space="preserve"> </w:t>
      </w:r>
      <w:proofErr w:type="spellStart"/>
      <w:r w:rsidR="00A8544F" w:rsidRPr="00136AA5">
        <w:rPr>
          <w:rFonts w:ascii="Times New Roman" w:hAnsi="Times New Roman" w:cs="Times New Roman"/>
          <w:sz w:val="28"/>
          <w:szCs w:val="28"/>
        </w:rPr>
        <w:t>Ханка</w:t>
      </w:r>
      <w:proofErr w:type="spellEnd"/>
      <w:r w:rsidR="00A8544F" w:rsidRPr="00136AA5">
        <w:rPr>
          <w:rFonts w:ascii="Times New Roman" w:hAnsi="Times New Roman" w:cs="Times New Roman"/>
          <w:sz w:val="28"/>
          <w:szCs w:val="28"/>
        </w:rPr>
        <w:t xml:space="preserve">», которое по договору передало в аренду сооружения ООО «Новосельское» </w:t>
      </w:r>
      <w:proofErr w:type="spellStart"/>
      <w:r w:rsidR="00A8544F" w:rsidRPr="00136AA5">
        <w:rPr>
          <w:rFonts w:ascii="Times New Roman" w:hAnsi="Times New Roman" w:cs="Times New Roman"/>
          <w:sz w:val="28"/>
          <w:szCs w:val="28"/>
        </w:rPr>
        <w:t>Хорольского</w:t>
      </w:r>
      <w:proofErr w:type="spellEnd"/>
      <w:r w:rsidR="00A8544F" w:rsidRPr="00136AA5">
        <w:rPr>
          <w:rFonts w:ascii="Times New Roman" w:hAnsi="Times New Roman" w:cs="Times New Roman"/>
          <w:sz w:val="28"/>
          <w:szCs w:val="28"/>
        </w:rPr>
        <w:t xml:space="preserve"> района. И получилось, что рисоводы должны заплатить за подачу воды КГУ «</w:t>
      </w:r>
      <w:proofErr w:type="spellStart"/>
      <w:r w:rsidR="00A8544F" w:rsidRPr="00136AA5">
        <w:rPr>
          <w:rFonts w:ascii="Times New Roman" w:hAnsi="Times New Roman" w:cs="Times New Roman"/>
          <w:sz w:val="28"/>
          <w:szCs w:val="28"/>
        </w:rPr>
        <w:t>Приммелиоводхоз</w:t>
      </w:r>
      <w:proofErr w:type="spellEnd"/>
      <w:r w:rsidR="00A8544F" w:rsidRPr="00136AA5">
        <w:rPr>
          <w:rFonts w:ascii="Times New Roman" w:hAnsi="Times New Roman" w:cs="Times New Roman"/>
          <w:sz w:val="28"/>
          <w:szCs w:val="28"/>
        </w:rPr>
        <w:t xml:space="preserve">», и кроме этого должны заплатить ООО «Новосельское» за дальнейшее прохождение воды по внутрихозяйственным каналам, что сказывается на себестоимости продукции. За отказ рисоводов платить дополнительно 3-4 тысячи за 1 гектар ООО «Новосельское» перекопал внутрихозяйственные оросительные каналы, установив перемычки, тем самым нарушил непрерывность эксплуатации оросительной системы. </w:t>
      </w:r>
    </w:p>
    <w:p w:rsidR="00A8544F" w:rsidRPr="00136AA5" w:rsidRDefault="00136AA5" w:rsidP="00136AA5">
      <w:pPr>
        <w:tabs>
          <w:tab w:val="left" w:pos="244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8544F" w:rsidRPr="00136AA5">
        <w:rPr>
          <w:rFonts w:ascii="Times New Roman" w:hAnsi="Times New Roman" w:cs="Times New Roman"/>
          <w:sz w:val="28"/>
          <w:szCs w:val="28"/>
        </w:rPr>
        <w:t>В ООО «Владимиро-Петровское»,  план посева риса составляет 3 тысячи гектар, возникли проблемы с  УФМС по ПК  по привлечению иностранной рабочей силы. УФМС по ПК назначило срок получения разрешения на привлечение иностранной рабочей силы на 15 мая 2014 года. От использования труда иностранных работников на производстве риса  в 2013 году в бюджет перечислен налог на доходы физических лиц в сумме 5493 тысячи рублей (факт 2012года -4611 тысяч рублей).</w:t>
      </w:r>
    </w:p>
    <w:p w:rsidR="00A8544F" w:rsidRPr="00136AA5" w:rsidRDefault="00A8544F" w:rsidP="00136AA5">
      <w:pPr>
        <w:spacing w:after="0" w:line="240" w:lineRule="auto"/>
        <w:ind w:firstLine="708"/>
        <w:jc w:val="both"/>
        <w:rPr>
          <w:rFonts w:ascii="Times New Roman" w:hAnsi="Times New Roman" w:cs="Times New Roman"/>
          <w:sz w:val="28"/>
          <w:szCs w:val="28"/>
        </w:rPr>
      </w:pPr>
      <w:r w:rsidRPr="00136AA5">
        <w:rPr>
          <w:rFonts w:ascii="Times New Roman" w:hAnsi="Times New Roman" w:cs="Times New Roman"/>
          <w:sz w:val="28"/>
          <w:szCs w:val="28"/>
        </w:rPr>
        <w:lastRenderedPageBreak/>
        <w:t xml:space="preserve">Хозяйствами района вложены большие финансовые средства по проведению  работ для выращивания риса. Срыв  планов по посеву риса негативно скажется на экономике хозяйств, так как  в случае, невыполнение показателей Соглашения, </w:t>
      </w:r>
      <w:proofErr w:type="spellStart"/>
      <w:r w:rsidRPr="00136AA5">
        <w:rPr>
          <w:rFonts w:ascii="Times New Roman" w:hAnsi="Times New Roman" w:cs="Times New Roman"/>
          <w:sz w:val="28"/>
          <w:szCs w:val="28"/>
        </w:rPr>
        <w:t>сельхозтоваропроизводитель</w:t>
      </w:r>
      <w:proofErr w:type="spellEnd"/>
      <w:r w:rsidRPr="00136AA5">
        <w:rPr>
          <w:rFonts w:ascii="Times New Roman" w:hAnsi="Times New Roman" w:cs="Times New Roman"/>
          <w:sz w:val="28"/>
          <w:szCs w:val="28"/>
        </w:rPr>
        <w:t xml:space="preserve"> обязан осуществить возврат полученных субсидий в 2014 году в краевой бюджет в полном объеме.</w:t>
      </w:r>
    </w:p>
    <w:p w:rsidR="00A8544F" w:rsidRPr="00136AA5" w:rsidRDefault="00136AA5" w:rsidP="007D662E">
      <w:pPr>
        <w:spacing w:after="0" w:line="240" w:lineRule="auto"/>
        <w:ind w:firstLine="708"/>
        <w:jc w:val="both"/>
        <w:rPr>
          <w:rFonts w:ascii="Times New Roman" w:hAnsi="Times New Roman" w:cs="Times New Roman"/>
          <w:sz w:val="28"/>
          <w:szCs w:val="28"/>
        </w:rPr>
      </w:pPr>
      <w:r w:rsidRPr="00136AA5">
        <w:rPr>
          <w:rFonts w:ascii="Times New Roman" w:hAnsi="Times New Roman" w:cs="Times New Roman"/>
          <w:sz w:val="28"/>
          <w:szCs w:val="28"/>
        </w:rPr>
        <w:t xml:space="preserve">По окончанию доклада Сергей Петрович ответил на вопросы депутатов. </w:t>
      </w:r>
    </w:p>
    <w:p w:rsidR="00A8544F" w:rsidRPr="00136AA5" w:rsidRDefault="00136AA5" w:rsidP="007D662E">
      <w:pPr>
        <w:spacing w:after="0" w:line="240" w:lineRule="auto"/>
        <w:ind w:firstLine="708"/>
        <w:jc w:val="both"/>
        <w:rPr>
          <w:rFonts w:ascii="Times New Roman" w:hAnsi="Times New Roman" w:cs="Times New Roman"/>
          <w:sz w:val="28"/>
          <w:szCs w:val="28"/>
        </w:rPr>
      </w:pPr>
      <w:r w:rsidRPr="00136AA5">
        <w:rPr>
          <w:rFonts w:ascii="Times New Roman" w:hAnsi="Times New Roman" w:cs="Times New Roman"/>
          <w:sz w:val="28"/>
          <w:szCs w:val="28"/>
        </w:rPr>
        <w:t xml:space="preserve">Далее депутаты рассмотрели проекты нормативных правовых актов, </w:t>
      </w:r>
      <w:r w:rsidR="007D662E">
        <w:rPr>
          <w:rFonts w:ascii="Times New Roman" w:hAnsi="Times New Roman" w:cs="Times New Roman"/>
          <w:sz w:val="28"/>
          <w:szCs w:val="28"/>
        </w:rPr>
        <w:t>представленные</w:t>
      </w:r>
      <w:bookmarkStart w:id="0" w:name="_GoBack"/>
      <w:bookmarkEnd w:id="0"/>
      <w:r w:rsidRPr="00136AA5">
        <w:rPr>
          <w:rFonts w:ascii="Times New Roman" w:hAnsi="Times New Roman" w:cs="Times New Roman"/>
          <w:sz w:val="28"/>
          <w:szCs w:val="28"/>
        </w:rPr>
        <w:t xml:space="preserve"> начальником отдела градостроительства и земельных отношений Администрации Ханкайского муниципального района Ириной Александровной Тищенко. Депутаты приняли решение одобрить данные проекты и рекомендовать принять их на Думе.</w:t>
      </w:r>
    </w:p>
    <w:p w:rsidR="00A8544F" w:rsidRDefault="00A8544F" w:rsidP="00A8544F">
      <w:pPr>
        <w:jc w:val="both"/>
        <w:rPr>
          <w:noProof/>
          <w:lang w:eastAsia="ru-RU"/>
        </w:rPr>
      </w:pPr>
    </w:p>
    <w:sectPr w:rsidR="00A8544F" w:rsidSect="00002AE9">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4214F6"/>
    <w:multiLevelType w:val="hybridMultilevel"/>
    <w:tmpl w:val="B7ACCA20"/>
    <w:lvl w:ilvl="0" w:tplc="A9BC45C8">
      <w:start w:val="1"/>
      <w:numFmt w:val="decimal"/>
      <w:lvlText w:val="%1."/>
      <w:lvlJc w:val="left"/>
      <w:pPr>
        <w:ind w:left="360" w:hanging="360"/>
      </w:pPr>
      <w:rPr>
        <w:rFonts w:ascii="Calibri" w:eastAsia="Calibri" w:hAnsi="Calibri"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6FE7391B"/>
    <w:multiLevelType w:val="hybridMultilevel"/>
    <w:tmpl w:val="E92E0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A99"/>
    <w:rsid w:val="00002AE9"/>
    <w:rsid w:val="000B3F42"/>
    <w:rsid w:val="00136AA5"/>
    <w:rsid w:val="001D078C"/>
    <w:rsid w:val="002F1E94"/>
    <w:rsid w:val="00476F5A"/>
    <w:rsid w:val="004F4A2E"/>
    <w:rsid w:val="007D662E"/>
    <w:rsid w:val="007F0546"/>
    <w:rsid w:val="008D6800"/>
    <w:rsid w:val="008E362F"/>
    <w:rsid w:val="009A0A99"/>
    <w:rsid w:val="009B57C5"/>
    <w:rsid w:val="00A8544F"/>
    <w:rsid w:val="00AA0B11"/>
    <w:rsid w:val="00AE4F48"/>
    <w:rsid w:val="00B85760"/>
    <w:rsid w:val="00C95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F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6F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6F5A"/>
    <w:rPr>
      <w:rFonts w:ascii="Tahoma" w:hAnsi="Tahoma" w:cs="Tahoma"/>
      <w:sz w:val="16"/>
      <w:szCs w:val="16"/>
    </w:rPr>
  </w:style>
  <w:style w:type="paragraph" w:styleId="a5">
    <w:name w:val="List Paragraph"/>
    <w:basedOn w:val="a"/>
    <w:uiPriority w:val="34"/>
    <w:qFormat/>
    <w:rsid w:val="00AE4F48"/>
    <w:pPr>
      <w:ind w:left="720"/>
      <w:contextualSpacing/>
    </w:pPr>
    <w:rPr>
      <w:rFonts w:ascii="Calibri" w:eastAsia="Calibri" w:hAnsi="Calibri" w:cs="Times New Roman"/>
    </w:rPr>
  </w:style>
  <w:style w:type="table" w:styleId="a6">
    <w:name w:val="Table Grid"/>
    <w:basedOn w:val="a1"/>
    <w:uiPriority w:val="59"/>
    <w:rsid w:val="00A854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F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6F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6F5A"/>
    <w:rPr>
      <w:rFonts w:ascii="Tahoma" w:hAnsi="Tahoma" w:cs="Tahoma"/>
      <w:sz w:val="16"/>
      <w:szCs w:val="16"/>
    </w:rPr>
  </w:style>
  <w:style w:type="paragraph" w:styleId="a5">
    <w:name w:val="List Paragraph"/>
    <w:basedOn w:val="a"/>
    <w:uiPriority w:val="34"/>
    <w:qFormat/>
    <w:rsid w:val="00AE4F48"/>
    <w:pPr>
      <w:ind w:left="720"/>
      <w:contextualSpacing/>
    </w:pPr>
    <w:rPr>
      <w:rFonts w:ascii="Calibri" w:eastAsia="Calibri" w:hAnsi="Calibri" w:cs="Times New Roman"/>
    </w:rPr>
  </w:style>
  <w:style w:type="table" w:styleId="a6">
    <w:name w:val="Table Grid"/>
    <w:basedOn w:val="a1"/>
    <w:uiPriority w:val="59"/>
    <w:rsid w:val="00A854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4</Pages>
  <Words>1187</Words>
  <Characters>6767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MorozOA</dc:creator>
  <cp:keywords/>
  <dc:description/>
  <cp:lastModifiedBy>MorozOA</cp:lastModifiedBy>
  <cp:revision>7</cp:revision>
  <cp:lastPrinted>2014-05-28T03:04:00Z</cp:lastPrinted>
  <dcterms:created xsi:type="dcterms:W3CDTF">2014-03-27T23:17:00Z</dcterms:created>
  <dcterms:modified xsi:type="dcterms:W3CDTF">2014-05-28T03:07:00Z</dcterms:modified>
</cp:coreProperties>
</file>