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7" w:rsidRDefault="00077047" w:rsidP="00077047"/>
    <w:p w:rsidR="00077047" w:rsidRPr="002F6AD6" w:rsidRDefault="002F6AD6" w:rsidP="00077047">
      <w:pPr>
        <w:rPr>
          <w:b/>
        </w:rPr>
      </w:pPr>
      <w:r w:rsidRPr="002F6AD6">
        <w:rPr>
          <w:b/>
        </w:rPr>
        <w:t xml:space="preserve">         </w:t>
      </w:r>
      <w:r w:rsidR="00077047" w:rsidRPr="002F6AD6">
        <w:rPr>
          <w:b/>
        </w:rPr>
        <w:t xml:space="preserve">Налоговая инспекция информирует:           </w:t>
      </w:r>
    </w:p>
    <w:p w:rsidR="002F6AD6" w:rsidRDefault="00077047" w:rsidP="002F6AD6">
      <w:pPr>
        <w:jc w:val="both"/>
      </w:pPr>
      <w:r>
        <w:t xml:space="preserve">         </w:t>
      </w:r>
      <w:r w:rsidR="002F6AD6">
        <w:t>Принят закон о введении вычета по НДФЛ за физкультурно-оздоровительные услуги</w:t>
      </w:r>
    </w:p>
    <w:p w:rsidR="002F6AD6" w:rsidRDefault="002F6AD6" w:rsidP="002F6AD6">
      <w:pPr>
        <w:jc w:val="both"/>
      </w:pPr>
      <w:r>
        <w:t xml:space="preserve">        Налогоплательщики смогут возместить свои расходы на физкультурно-оздоровительные услуги, понесенные начиная с 2022 года, заявив вычет по НДФЛ. Президент Владимир Путин подписал соответствующий Федеральный закон от 05.04.2021 № 88-ФЗ.</w:t>
      </w:r>
    </w:p>
    <w:p w:rsidR="002F6AD6" w:rsidRDefault="002F6AD6" w:rsidP="002F6AD6">
      <w:pPr>
        <w:jc w:val="both"/>
      </w:pPr>
      <w:r>
        <w:t xml:space="preserve">        Указанный вычет будет предоставляться в размере фактически произведенных расходов. Однако он не должен превышать 120 тыс. рублей за год в совокупности с другими социальными вычетами, установленными НК РФ. Гражданин может учесть и расходы на физкультурно-оздоровительные услуги, оказанные его детям (в том числе усыновленным) в возрасте до 18 лет.</w:t>
      </w:r>
    </w:p>
    <w:p w:rsidR="002F6AD6" w:rsidRDefault="002F6AD6" w:rsidP="002F6AD6">
      <w:pPr>
        <w:jc w:val="both"/>
      </w:pPr>
      <w:r>
        <w:t xml:space="preserve">       Получить такой вычет можно, если на дату фактически произв</w:t>
      </w:r>
      <w:bookmarkStart w:id="0" w:name="_GoBack"/>
      <w:bookmarkEnd w:id="0"/>
      <w:r>
        <w:t xml:space="preserve">еденных налогоплательщиком расходов физкультурно-спортивная организация (индивидуальный предприниматель) включена в соответствующий ежегодный перечень. Первый перечень будет сформирован </w:t>
      </w:r>
      <w:proofErr w:type="spellStart"/>
      <w:r>
        <w:t>Минспортом</w:t>
      </w:r>
      <w:proofErr w:type="spellEnd"/>
      <w:r>
        <w:t xml:space="preserve"> России не позднее 1 декабря 2021 года и размещен на его официальном сайте.</w:t>
      </w:r>
    </w:p>
    <w:p w:rsidR="00FC2A03" w:rsidRDefault="002F6AD6" w:rsidP="002F6AD6">
      <w:pPr>
        <w:jc w:val="both"/>
      </w:pPr>
      <w:r>
        <w:t xml:space="preserve">Заявить вычет можно, подав декларацию по форме 3-НДФЛ по итогам года, в котором были понесены расходы на фитнес. Также гражданин может получить его у своего работодателя в течение соответствующего года. Для подтверждения права на вычет необходимо </w:t>
      </w:r>
      <w:proofErr w:type="gramStart"/>
      <w:r>
        <w:t>предоставить документы</w:t>
      </w:r>
      <w:proofErr w:type="gramEnd"/>
      <w:r>
        <w:t>, подтверждающие расходы: копию договора на предоставление физкультурно-оздоровительных услуг и кассовый чек</w:t>
      </w:r>
    </w:p>
    <w:sectPr w:rsidR="00FC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7"/>
    <w:rsid w:val="00077047"/>
    <w:rsid w:val="002F6AD6"/>
    <w:rsid w:val="00827850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Евгения Викторовна</dc:creator>
  <cp:lastModifiedBy>Сагайдак Евгения Викторовна</cp:lastModifiedBy>
  <cp:revision>3</cp:revision>
  <dcterms:created xsi:type="dcterms:W3CDTF">2021-04-16T03:32:00Z</dcterms:created>
  <dcterms:modified xsi:type="dcterms:W3CDTF">2021-04-16T03:33:00Z</dcterms:modified>
</cp:coreProperties>
</file>