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FC" w:rsidRPr="009215FC" w:rsidRDefault="009215FC" w:rsidP="009215FC">
      <w:pPr>
        <w:jc w:val="right"/>
        <w:rPr>
          <w:sz w:val="28"/>
          <w:szCs w:val="28"/>
          <w:u w:val="single"/>
        </w:rPr>
      </w:pPr>
      <w:r>
        <w:rPr>
          <w:sz w:val="28"/>
          <w:szCs w:val="28"/>
          <w:u w:val="single"/>
        </w:rPr>
        <w:t>ПРОЕКТ</w:t>
      </w:r>
    </w:p>
    <w:p w:rsidR="00086843" w:rsidRDefault="00B23134" w:rsidP="00086843">
      <w:pPr>
        <w:jc w:val="center"/>
        <w:rPr>
          <w:b/>
          <w:sz w:val="28"/>
          <w:szCs w:val="28"/>
        </w:rPr>
      </w:pPr>
      <w:r>
        <w:rPr>
          <w:b/>
          <w:sz w:val="28"/>
          <w:szCs w:val="28"/>
        </w:rPr>
        <w:t>Д</w:t>
      </w:r>
      <w:r w:rsidR="00086843">
        <w:rPr>
          <w:b/>
          <w:sz w:val="28"/>
          <w:szCs w:val="28"/>
        </w:rPr>
        <w:t>УМА</w:t>
      </w:r>
      <w:r w:rsidR="00696257">
        <w:rPr>
          <w:b/>
          <w:sz w:val="28"/>
          <w:szCs w:val="28"/>
        </w:rPr>
        <w:t xml:space="preserve">                                     </w:t>
      </w:r>
    </w:p>
    <w:p w:rsidR="00086843" w:rsidRDefault="00086843" w:rsidP="00086843">
      <w:pPr>
        <w:jc w:val="center"/>
        <w:rPr>
          <w:b/>
          <w:sz w:val="28"/>
          <w:szCs w:val="28"/>
        </w:rPr>
      </w:pPr>
      <w:r>
        <w:rPr>
          <w:b/>
          <w:sz w:val="28"/>
          <w:szCs w:val="28"/>
        </w:rPr>
        <w:t>ХАНКАЙСКОГО МУНИЦИПАЛЬНОГО  РАЙОНА</w:t>
      </w:r>
    </w:p>
    <w:p w:rsidR="00086843" w:rsidRDefault="00086843" w:rsidP="00086843">
      <w:pPr>
        <w:jc w:val="center"/>
        <w:rPr>
          <w:b/>
          <w:sz w:val="28"/>
          <w:szCs w:val="28"/>
        </w:rPr>
      </w:pPr>
      <w:r>
        <w:rPr>
          <w:b/>
          <w:sz w:val="28"/>
          <w:szCs w:val="28"/>
        </w:rPr>
        <w:t>ПРИМОРСКОГО КРАЯ</w:t>
      </w:r>
    </w:p>
    <w:p w:rsidR="00D92633" w:rsidRDefault="00D92633" w:rsidP="00086843">
      <w:pPr>
        <w:jc w:val="center"/>
        <w:rPr>
          <w:b/>
          <w:sz w:val="28"/>
          <w:szCs w:val="28"/>
        </w:rPr>
      </w:pPr>
    </w:p>
    <w:p w:rsidR="00086843" w:rsidRDefault="00086843" w:rsidP="00086843">
      <w:pPr>
        <w:jc w:val="center"/>
        <w:rPr>
          <w:b/>
          <w:sz w:val="28"/>
          <w:szCs w:val="28"/>
        </w:rPr>
      </w:pPr>
      <w:proofErr w:type="gramStart"/>
      <w:r>
        <w:rPr>
          <w:b/>
          <w:sz w:val="28"/>
          <w:szCs w:val="28"/>
        </w:rPr>
        <w:t>Р</w:t>
      </w:r>
      <w:proofErr w:type="gramEnd"/>
      <w:r>
        <w:rPr>
          <w:b/>
          <w:sz w:val="28"/>
          <w:szCs w:val="28"/>
        </w:rPr>
        <w:t xml:space="preserve"> Е Ш Е Н И Е</w:t>
      </w:r>
    </w:p>
    <w:p w:rsidR="00086843" w:rsidRDefault="00086843" w:rsidP="008D6E85">
      <w:pPr>
        <w:tabs>
          <w:tab w:val="left" w:pos="700"/>
        </w:tabs>
        <w:rPr>
          <w:sz w:val="28"/>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00"/>
        <w:gridCol w:w="3345"/>
      </w:tblGrid>
      <w:tr w:rsidR="00C72B15" w:rsidRPr="00C72B15" w:rsidTr="00E00852">
        <w:tc>
          <w:tcPr>
            <w:tcW w:w="2518" w:type="dxa"/>
            <w:tcBorders>
              <w:top w:val="nil"/>
              <w:left w:val="nil"/>
              <w:bottom w:val="nil"/>
              <w:right w:val="nil"/>
            </w:tcBorders>
            <w:shd w:val="clear" w:color="auto" w:fill="auto"/>
          </w:tcPr>
          <w:p w:rsidR="00086843" w:rsidRPr="00C72B15" w:rsidRDefault="00086843" w:rsidP="00C72B15">
            <w:pPr>
              <w:jc w:val="both"/>
              <w:rPr>
                <w:b/>
                <w:sz w:val="28"/>
                <w:szCs w:val="28"/>
              </w:rPr>
            </w:pPr>
          </w:p>
        </w:tc>
        <w:tc>
          <w:tcPr>
            <w:tcW w:w="3600" w:type="dxa"/>
            <w:tcBorders>
              <w:top w:val="nil"/>
              <w:left w:val="nil"/>
              <w:bottom w:val="nil"/>
              <w:right w:val="nil"/>
            </w:tcBorders>
            <w:shd w:val="clear" w:color="auto" w:fill="auto"/>
          </w:tcPr>
          <w:p w:rsidR="00A629AC" w:rsidRPr="00C72B15" w:rsidRDefault="000E3715" w:rsidP="000E3715">
            <w:pPr>
              <w:jc w:val="center"/>
              <w:rPr>
                <w:b/>
                <w:sz w:val="28"/>
                <w:szCs w:val="28"/>
              </w:rPr>
            </w:pPr>
            <w:r>
              <w:rPr>
                <w:b/>
                <w:sz w:val="28"/>
                <w:szCs w:val="28"/>
              </w:rPr>
              <w:t xml:space="preserve">    </w:t>
            </w:r>
            <w:r w:rsidR="00E00852">
              <w:rPr>
                <w:b/>
                <w:sz w:val="28"/>
                <w:szCs w:val="28"/>
              </w:rPr>
              <w:t xml:space="preserve">   </w:t>
            </w:r>
            <w:r>
              <w:rPr>
                <w:b/>
                <w:sz w:val="28"/>
                <w:szCs w:val="28"/>
              </w:rPr>
              <w:t xml:space="preserve">   </w:t>
            </w:r>
            <w:r w:rsidR="00086843" w:rsidRPr="00C72B15">
              <w:rPr>
                <w:b/>
                <w:sz w:val="28"/>
                <w:szCs w:val="28"/>
              </w:rPr>
              <w:t>с. Камень-Рыболов</w:t>
            </w:r>
          </w:p>
        </w:tc>
        <w:tc>
          <w:tcPr>
            <w:tcW w:w="3345" w:type="dxa"/>
            <w:tcBorders>
              <w:top w:val="nil"/>
              <w:left w:val="nil"/>
              <w:bottom w:val="nil"/>
              <w:right w:val="nil"/>
            </w:tcBorders>
            <w:shd w:val="clear" w:color="auto" w:fill="auto"/>
          </w:tcPr>
          <w:p w:rsidR="00DA3F37" w:rsidRPr="00C72B15" w:rsidRDefault="00164F3B" w:rsidP="00E00852">
            <w:pPr>
              <w:rPr>
                <w:b/>
                <w:sz w:val="28"/>
                <w:szCs w:val="28"/>
              </w:rPr>
            </w:pPr>
            <w:r w:rsidRPr="00C72B15">
              <w:rPr>
                <w:b/>
                <w:sz w:val="28"/>
                <w:szCs w:val="28"/>
              </w:rPr>
              <w:t xml:space="preserve">                      </w:t>
            </w:r>
            <w:r w:rsidR="007F403B" w:rsidRPr="00C72B15">
              <w:rPr>
                <w:b/>
                <w:sz w:val="28"/>
                <w:szCs w:val="28"/>
              </w:rPr>
              <w:t xml:space="preserve"> </w:t>
            </w:r>
            <w:r w:rsidR="00AE51CF">
              <w:rPr>
                <w:b/>
                <w:sz w:val="28"/>
                <w:szCs w:val="28"/>
              </w:rPr>
              <w:t xml:space="preserve">  </w:t>
            </w:r>
            <w:r w:rsidR="000E3715">
              <w:rPr>
                <w:b/>
                <w:sz w:val="28"/>
                <w:szCs w:val="28"/>
              </w:rPr>
              <w:t xml:space="preserve">   </w:t>
            </w:r>
            <w:r w:rsidR="00E00852">
              <w:rPr>
                <w:b/>
                <w:sz w:val="28"/>
                <w:szCs w:val="28"/>
              </w:rPr>
              <w:t xml:space="preserve">       </w:t>
            </w:r>
            <w:r w:rsidR="000E3715">
              <w:rPr>
                <w:b/>
                <w:sz w:val="28"/>
                <w:szCs w:val="28"/>
              </w:rPr>
              <w:t xml:space="preserve">№ </w:t>
            </w:r>
          </w:p>
        </w:tc>
      </w:tr>
    </w:tbl>
    <w:p w:rsidR="006E302A" w:rsidRDefault="006E302A" w:rsidP="0008684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tblGrid>
      <w:tr w:rsidR="00086843" w:rsidRPr="00C72B15" w:rsidTr="000E3715">
        <w:trPr>
          <w:trHeight w:val="1607"/>
        </w:trPr>
        <w:tc>
          <w:tcPr>
            <w:tcW w:w="5385" w:type="dxa"/>
            <w:tcBorders>
              <w:top w:val="nil"/>
              <w:left w:val="nil"/>
              <w:bottom w:val="nil"/>
              <w:right w:val="nil"/>
            </w:tcBorders>
            <w:shd w:val="clear" w:color="auto" w:fill="auto"/>
          </w:tcPr>
          <w:tbl>
            <w:tblPr>
              <w:tblW w:w="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200"/>
            </w:tblGrid>
            <w:tr w:rsidR="004D26AD" w:rsidTr="000E3715">
              <w:trPr>
                <w:trHeight w:val="1679"/>
              </w:trPr>
              <w:tc>
                <w:tcPr>
                  <w:tcW w:w="3969" w:type="dxa"/>
                  <w:tcBorders>
                    <w:top w:val="nil"/>
                    <w:left w:val="nil"/>
                    <w:bottom w:val="nil"/>
                    <w:right w:val="nil"/>
                  </w:tcBorders>
                  <w:shd w:val="clear" w:color="auto" w:fill="auto"/>
                </w:tcPr>
                <w:p w:rsidR="00157B4D" w:rsidRPr="00E90967" w:rsidRDefault="00113654" w:rsidP="009215FC">
                  <w:pPr>
                    <w:jc w:val="both"/>
                    <w:rPr>
                      <w:sz w:val="28"/>
                      <w:szCs w:val="28"/>
                    </w:rPr>
                  </w:pPr>
                  <w:r>
                    <w:rPr>
                      <w:sz w:val="28"/>
                      <w:szCs w:val="28"/>
                    </w:rPr>
                    <w:t xml:space="preserve">О депутатском запросе </w:t>
                  </w:r>
                  <w:r w:rsidR="009215FC">
                    <w:rPr>
                      <w:sz w:val="28"/>
                      <w:szCs w:val="28"/>
                    </w:rPr>
                    <w:t>Думы Ханкайского муниципального района о применение налога на имущество от кадастровой стоимости</w:t>
                  </w:r>
                  <w:r>
                    <w:rPr>
                      <w:sz w:val="28"/>
                      <w:szCs w:val="28"/>
                    </w:rPr>
                    <w:t xml:space="preserve"> </w:t>
                  </w:r>
                </w:p>
              </w:tc>
              <w:tc>
                <w:tcPr>
                  <w:tcW w:w="1200" w:type="dxa"/>
                  <w:tcBorders>
                    <w:top w:val="nil"/>
                    <w:left w:val="nil"/>
                    <w:bottom w:val="nil"/>
                    <w:right w:val="nil"/>
                  </w:tcBorders>
                  <w:shd w:val="clear" w:color="auto" w:fill="auto"/>
                </w:tcPr>
                <w:p w:rsidR="004D26AD" w:rsidRPr="00E90967" w:rsidRDefault="004D26AD" w:rsidP="00D965EA">
                  <w:pPr>
                    <w:rPr>
                      <w:sz w:val="28"/>
                      <w:szCs w:val="28"/>
                    </w:rPr>
                  </w:pPr>
                </w:p>
              </w:tc>
            </w:tr>
            <w:tr w:rsidR="00401B3D" w:rsidTr="000E3715">
              <w:trPr>
                <w:trHeight w:val="68"/>
              </w:trPr>
              <w:tc>
                <w:tcPr>
                  <w:tcW w:w="3969" w:type="dxa"/>
                  <w:tcBorders>
                    <w:top w:val="nil"/>
                    <w:left w:val="nil"/>
                    <w:bottom w:val="nil"/>
                    <w:right w:val="nil"/>
                  </w:tcBorders>
                  <w:shd w:val="clear" w:color="auto" w:fill="auto"/>
                </w:tcPr>
                <w:p w:rsidR="00401B3D" w:rsidRPr="00E90967" w:rsidRDefault="00401B3D" w:rsidP="00D965EA">
                  <w:pPr>
                    <w:jc w:val="both"/>
                    <w:rPr>
                      <w:sz w:val="28"/>
                      <w:szCs w:val="28"/>
                    </w:rPr>
                  </w:pPr>
                </w:p>
              </w:tc>
              <w:tc>
                <w:tcPr>
                  <w:tcW w:w="1200" w:type="dxa"/>
                  <w:tcBorders>
                    <w:top w:val="nil"/>
                    <w:left w:val="nil"/>
                    <w:bottom w:val="nil"/>
                    <w:right w:val="nil"/>
                  </w:tcBorders>
                  <w:shd w:val="clear" w:color="auto" w:fill="auto"/>
                </w:tcPr>
                <w:p w:rsidR="00401B3D" w:rsidRPr="00E90967" w:rsidRDefault="00401B3D" w:rsidP="00D965EA">
                  <w:pPr>
                    <w:rPr>
                      <w:sz w:val="28"/>
                      <w:szCs w:val="28"/>
                    </w:rPr>
                  </w:pPr>
                </w:p>
              </w:tc>
            </w:tr>
          </w:tbl>
          <w:p w:rsidR="00086843" w:rsidRPr="00C72B15" w:rsidRDefault="00086843" w:rsidP="000D4ED3">
            <w:pPr>
              <w:jc w:val="both"/>
              <w:rPr>
                <w:sz w:val="28"/>
                <w:szCs w:val="28"/>
              </w:rPr>
            </w:pPr>
          </w:p>
        </w:tc>
      </w:tr>
    </w:tbl>
    <w:p w:rsidR="006E302A" w:rsidRPr="00401B3D" w:rsidRDefault="002D1967" w:rsidP="009215FC">
      <w:pPr>
        <w:ind w:firstLine="708"/>
        <w:jc w:val="both"/>
        <w:rPr>
          <w:sz w:val="28"/>
          <w:szCs w:val="28"/>
        </w:rPr>
      </w:pPr>
      <w:proofErr w:type="gramStart"/>
      <w:r>
        <w:rPr>
          <w:sz w:val="28"/>
          <w:szCs w:val="28"/>
        </w:rPr>
        <w:t xml:space="preserve">В соответствии с Федеральным законом от </w:t>
      </w:r>
      <w:r w:rsidR="00E00852">
        <w:rPr>
          <w:sz w:val="28"/>
          <w:szCs w:val="28"/>
        </w:rPr>
        <w:t>0</w:t>
      </w:r>
      <w:r w:rsidR="001F4F75">
        <w:rPr>
          <w:sz w:val="28"/>
          <w:szCs w:val="28"/>
        </w:rPr>
        <w:t>6</w:t>
      </w:r>
      <w:r>
        <w:rPr>
          <w:sz w:val="28"/>
          <w:szCs w:val="28"/>
        </w:rPr>
        <w:t>.10.2003 № 131-ФЗ «Об общих принципах организации местного самоуправления в Российской Ф</w:t>
      </w:r>
      <w:r>
        <w:rPr>
          <w:sz w:val="28"/>
          <w:szCs w:val="28"/>
        </w:rPr>
        <w:t>е</w:t>
      </w:r>
      <w:r>
        <w:rPr>
          <w:sz w:val="28"/>
          <w:szCs w:val="28"/>
        </w:rPr>
        <w:t>дерации»</w:t>
      </w:r>
      <w:r w:rsidR="00113654">
        <w:rPr>
          <w:sz w:val="28"/>
          <w:szCs w:val="28"/>
        </w:rPr>
        <w:t>, Законом Приморского края от 14.07.2008 № 288-КЗ «О гарантиях осуществления полномочий депутата, члена выборного органа местного с</w:t>
      </w:r>
      <w:r w:rsidR="00113654">
        <w:rPr>
          <w:sz w:val="28"/>
          <w:szCs w:val="28"/>
        </w:rPr>
        <w:t>а</w:t>
      </w:r>
      <w:r w:rsidR="00113654">
        <w:rPr>
          <w:sz w:val="28"/>
          <w:szCs w:val="28"/>
        </w:rPr>
        <w:t xml:space="preserve">моуправления, выборного должностного лица местного самоуправления в Приморским крае», рассмотрев обращение </w:t>
      </w:r>
      <w:r w:rsidR="009215FC" w:rsidRPr="009215FC">
        <w:rPr>
          <w:sz w:val="28"/>
          <w:szCs w:val="28"/>
        </w:rPr>
        <w:t>Совета по улучшению инвестиц</w:t>
      </w:r>
      <w:r w:rsidR="009215FC" w:rsidRPr="009215FC">
        <w:rPr>
          <w:sz w:val="28"/>
          <w:szCs w:val="28"/>
        </w:rPr>
        <w:t>и</w:t>
      </w:r>
      <w:r w:rsidR="009215FC" w:rsidRPr="009215FC">
        <w:rPr>
          <w:sz w:val="28"/>
          <w:szCs w:val="28"/>
        </w:rPr>
        <w:t>онного климата и развитию предпринимательства при Администрации Ха</w:t>
      </w:r>
      <w:r w:rsidR="009215FC" w:rsidRPr="009215FC">
        <w:rPr>
          <w:sz w:val="28"/>
          <w:szCs w:val="28"/>
        </w:rPr>
        <w:t>н</w:t>
      </w:r>
      <w:r w:rsidR="009215FC" w:rsidRPr="009215FC">
        <w:rPr>
          <w:sz w:val="28"/>
          <w:szCs w:val="28"/>
        </w:rPr>
        <w:t>кайского муниципального района</w:t>
      </w:r>
      <w:r>
        <w:rPr>
          <w:sz w:val="28"/>
          <w:szCs w:val="28"/>
        </w:rPr>
        <w:t>, на основании Устава Ханкайского</w:t>
      </w:r>
      <w:proofErr w:type="gramEnd"/>
      <w:r>
        <w:rPr>
          <w:sz w:val="28"/>
          <w:szCs w:val="28"/>
        </w:rPr>
        <w:t xml:space="preserve"> мун</w:t>
      </w:r>
      <w:r>
        <w:rPr>
          <w:sz w:val="28"/>
          <w:szCs w:val="28"/>
        </w:rPr>
        <w:t>и</w:t>
      </w:r>
      <w:r>
        <w:rPr>
          <w:sz w:val="28"/>
          <w:szCs w:val="28"/>
        </w:rPr>
        <w:t>ципального района</w:t>
      </w:r>
    </w:p>
    <w:p w:rsidR="00086843" w:rsidRDefault="00086843" w:rsidP="00086843">
      <w:pPr>
        <w:jc w:val="both"/>
        <w:rPr>
          <w:sz w:val="28"/>
          <w:szCs w:val="28"/>
        </w:rPr>
      </w:pPr>
    </w:p>
    <w:p w:rsidR="00086843" w:rsidRDefault="002E2B62" w:rsidP="00C72B15">
      <w:pPr>
        <w:ind w:firstLine="708"/>
        <w:jc w:val="both"/>
        <w:rPr>
          <w:sz w:val="28"/>
          <w:szCs w:val="28"/>
        </w:rPr>
      </w:pPr>
      <w:r>
        <w:rPr>
          <w:sz w:val="28"/>
          <w:szCs w:val="28"/>
        </w:rPr>
        <w:t>Дума Ханкайского муниципального</w:t>
      </w:r>
      <w:r w:rsidR="00086843">
        <w:rPr>
          <w:sz w:val="28"/>
          <w:szCs w:val="28"/>
        </w:rPr>
        <w:t xml:space="preserve"> района</w:t>
      </w:r>
    </w:p>
    <w:p w:rsidR="00086843" w:rsidRDefault="00086843" w:rsidP="00086843">
      <w:pPr>
        <w:jc w:val="both"/>
        <w:rPr>
          <w:sz w:val="28"/>
          <w:szCs w:val="28"/>
        </w:rPr>
      </w:pPr>
    </w:p>
    <w:p w:rsidR="00086843" w:rsidRDefault="00086843" w:rsidP="00086843">
      <w:pPr>
        <w:jc w:val="both"/>
        <w:rPr>
          <w:sz w:val="28"/>
          <w:szCs w:val="28"/>
        </w:rPr>
      </w:pPr>
      <w:proofErr w:type="gramStart"/>
      <w:r>
        <w:rPr>
          <w:sz w:val="28"/>
          <w:szCs w:val="28"/>
        </w:rPr>
        <w:t>Р</w:t>
      </w:r>
      <w:proofErr w:type="gramEnd"/>
      <w:r>
        <w:rPr>
          <w:sz w:val="28"/>
          <w:szCs w:val="28"/>
        </w:rPr>
        <w:t xml:space="preserve"> Е Ш И Л А:</w:t>
      </w:r>
    </w:p>
    <w:p w:rsidR="00086843" w:rsidRDefault="00086843" w:rsidP="00086843">
      <w:pPr>
        <w:jc w:val="both"/>
        <w:rPr>
          <w:sz w:val="28"/>
          <w:szCs w:val="28"/>
        </w:rPr>
      </w:pPr>
    </w:p>
    <w:p w:rsidR="00753781" w:rsidRDefault="00021B7D" w:rsidP="009215FC">
      <w:pPr>
        <w:ind w:firstLine="708"/>
        <w:jc w:val="both"/>
        <w:rPr>
          <w:sz w:val="28"/>
          <w:szCs w:val="28"/>
        </w:rPr>
      </w:pPr>
      <w:r>
        <w:rPr>
          <w:sz w:val="28"/>
          <w:szCs w:val="28"/>
        </w:rPr>
        <w:t xml:space="preserve">1. </w:t>
      </w:r>
      <w:r w:rsidR="00955B45">
        <w:rPr>
          <w:sz w:val="28"/>
        </w:rPr>
        <w:t>Признать</w:t>
      </w:r>
      <w:r w:rsidR="00D41A6D">
        <w:rPr>
          <w:sz w:val="28"/>
        </w:rPr>
        <w:t xml:space="preserve"> </w:t>
      </w:r>
      <w:r w:rsidR="00753781">
        <w:rPr>
          <w:sz w:val="28"/>
        </w:rPr>
        <w:t xml:space="preserve">обращение </w:t>
      </w:r>
      <w:r w:rsidR="009215FC" w:rsidRPr="009215FC">
        <w:rPr>
          <w:sz w:val="28"/>
          <w:szCs w:val="28"/>
        </w:rPr>
        <w:t>Совета по улучшению инвестиционного клим</w:t>
      </w:r>
      <w:r w:rsidR="009215FC" w:rsidRPr="009215FC">
        <w:rPr>
          <w:sz w:val="28"/>
          <w:szCs w:val="28"/>
        </w:rPr>
        <w:t>а</w:t>
      </w:r>
      <w:r w:rsidR="009215FC" w:rsidRPr="009215FC">
        <w:rPr>
          <w:sz w:val="28"/>
          <w:szCs w:val="28"/>
        </w:rPr>
        <w:t>та и развитию предпринимательства при Администрации Ханкайского мун</w:t>
      </w:r>
      <w:r w:rsidR="009215FC" w:rsidRPr="009215FC">
        <w:rPr>
          <w:sz w:val="28"/>
          <w:szCs w:val="28"/>
        </w:rPr>
        <w:t>и</w:t>
      </w:r>
      <w:r w:rsidR="009215FC" w:rsidRPr="009215FC">
        <w:rPr>
          <w:sz w:val="28"/>
          <w:szCs w:val="28"/>
        </w:rPr>
        <w:t>ципального района</w:t>
      </w:r>
      <w:r w:rsidR="009215FC">
        <w:rPr>
          <w:sz w:val="28"/>
          <w:szCs w:val="28"/>
        </w:rPr>
        <w:t xml:space="preserve"> </w:t>
      </w:r>
      <w:r w:rsidR="00955B45">
        <w:rPr>
          <w:sz w:val="28"/>
          <w:szCs w:val="28"/>
        </w:rPr>
        <w:t>депутатским запросом</w:t>
      </w:r>
      <w:r w:rsidR="002F466D">
        <w:rPr>
          <w:sz w:val="28"/>
          <w:szCs w:val="28"/>
        </w:rPr>
        <w:t>,</w:t>
      </w:r>
      <w:r w:rsidR="00955B45">
        <w:rPr>
          <w:sz w:val="28"/>
          <w:szCs w:val="28"/>
        </w:rPr>
        <w:t xml:space="preserve"> </w:t>
      </w:r>
      <w:r w:rsidR="002F466D">
        <w:rPr>
          <w:sz w:val="28"/>
          <w:szCs w:val="28"/>
        </w:rPr>
        <w:t xml:space="preserve">имеющим большое общественное значение для Ханкайского муниципального района </w:t>
      </w:r>
      <w:r w:rsidR="000E3715">
        <w:rPr>
          <w:sz w:val="28"/>
          <w:szCs w:val="28"/>
        </w:rPr>
        <w:t>(</w:t>
      </w:r>
      <w:r w:rsidR="00753781">
        <w:rPr>
          <w:sz w:val="28"/>
          <w:szCs w:val="28"/>
        </w:rPr>
        <w:t>прилагается).</w:t>
      </w:r>
    </w:p>
    <w:p w:rsidR="002E2B62" w:rsidRDefault="00955B45" w:rsidP="00C72B15">
      <w:pPr>
        <w:ind w:firstLine="708"/>
        <w:jc w:val="both"/>
        <w:rPr>
          <w:sz w:val="28"/>
          <w:szCs w:val="28"/>
        </w:rPr>
      </w:pPr>
      <w:r>
        <w:rPr>
          <w:sz w:val="28"/>
          <w:szCs w:val="28"/>
        </w:rPr>
        <w:t>2</w:t>
      </w:r>
      <w:r w:rsidR="00C13424">
        <w:rPr>
          <w:sz w:val="28"/>
          <w:szCs w:val="28"/>
        </w:rPr>
        <w:t xml:space="preserve">. Направить настоящее решение </w:t>
      </w:r>
      <w:r>
        <w:rPr>
          <w:sz w:val="28"/>
          <w:szCs w:val="28"/>
        </w:rPr>
        <w:t xml:space="preserve"> Губернатору Приморского края</w:t>
      </w:r>
      <w:r w:rsidR="009215FC">
        <w:rPr>
          <w:sz w:val="28"/>
          <w:szCs w:val="28"/>
        </w:rPr>
        <w:t xml:space="preserve"> О.Н. Кожемяко, председателю Законодательного Собрания Приморского края А.И. Ролику, депутату Государственной Думы Российской Федерации С.А. Сопчуку</w:t>
      </w:r>
      <w:r w:rsidR="002E2B62">
        <w:rPr>
          <w:sz w:val="28"/>
          <w:szCs w:val="28"/>
        </w:rPr>
        <w:t>.</w:t>
      </w:r>
      <w:r w:rsidR="00D965EA">
        <w:rPr>
          <w:sz w:val="28"/>
          <w:szCs w:val="28"/>
        </w:rPr>
        <w:t xml:space="preserve"> </w:t>
      </w:r>
    </w:p>
    <w:p w:rsidR="00C13424" w:rsidRDefault="00955B45" w:rsidP="00C72B15">
      <w:pPr>
        <w:ind w:firstLine="708"/>
        <w:jc w:val="both"/>
        <w:rPr>
          <w:sz w:val="28"/>
          <w:szCs w:val="28"/>
        </w:rPr>
      </w:pPr>
      <w:r>
        <w:rPr>
          <w:sz w:val="28"/>
          <w:szCs w:val="28"/>
        </w:rPr>
        <w:t>3</w:t>
      </w:r>
      <w:r w:rsidR="00C13424">
        <w:rPr>
          <w:sz w:val="28"/>
          <w:szCs w:val="28"/>
        </w:rPr>
        <w:t>. Настоящее р</w:t>
      </w:r>
      <w:r w:rsidR="005919BB">
        <w:rPr>
          <w:sz w:val="28"/>
          <w:szCs w:val="28"/>
        </w:rPr>
        <w:t>ешение вступает в силу со дня</w:t>
      </w:r>
      <w:r w:rsidR="00C13424">
        <w:rPr>
          <w:sz w:val="28"/>
          <w:szCs w:val="28"/>
        </w:rPr>
        <w:t xml:space="preserve"> </w:t>
      </w:r>
      <w:r>
        <w:rPr>
          <w:sz w:val="28"/>
          <w:szCs w:val="28"/>
        </w:rPr>
        <w:t xml:space="preserve">его </w:t>
      </w:r>
      <w:r w:rsidR="00C13424">
        <w:rPr>
          <w:sz w:val="28"/>
          <w:szCs w:val="28"/>
        </w:rPr>
        <w:t>принятия.</w:t>
      </w:r>
    </w:p>
    <w:p w:rsidR="002E2B62" w:rsidRDefault="002E2B62" w:rsidP="00C72B15">
      <w:pPr>
        <w:ind w:firstLine="708"/>
        <w:jc w:val="both"/>
        <w:rPr>
          <w:sz w:val="28"/>
          <w:szCs w:val="28"/>
        </w:rPr>
      </w:pPr>
    </w:p>
    <w:p w:rsidR="002E2B62" w:rsidRDefault="002E2B62" w:rsidP="00C72B15">
      <w:pPr>
        <w:ind w:firstLine="708"/>
        <w:jc w:val="both"/>
        <w:rPr>
          <w:sz w:val="28"/>
          <w:szCs w:val="28"/>
        </w:rPr>
      </w:pPr>
    </w:p>
    <w:p w:rsidR="006E302A" w:rsidRDefault="006E302A" w:rsidP="00A629AC">
      <w:pPr>
        <w:jc w:val="both"/>
        <w:rPr>
          <w:sz w:val="28"/>
          <w:szCs w:val="28"/>
        </w:rPr>
      </w:pPr>
    </w:p>
    <w:p w:rsidR="008D6E85" w:rsidRDefault="008D6E85" w:rsidP="00A629AC">
      <w:pPr>
        <w:jc w:val="both"/>
        <w:rPr>
          <w:sz w:val="28"/>
          <w:szCs w:val="28"/>
        </w:rPr>
      </w:pPr>
      <w:r>
        <w:rPr>
          <w:sz w:val="28"/>
          <w:szCs w:val="28"/>
        </w:rPr>
        <w:t>Председатель Думы</w:t>
      </w:r>
    </w:p>
    <w:p w:rsidR="00EB232E" w:rsidRDefault="008D6E85" w:rsidP="008D6E85">
      <w:pPr>
        <w:jc w:val="both"/>
        <w:rPr>
          <w:sz w:val="28"/>
          <w:szCs w:val="28"/>
        </w:rPr>
      </w:pPr>
      <w:r>
        <w:rPr>
          <w:sz w:val="28"/>
          <w:szCs w:val="28"/>
        </w:rPr>
        <w:t xml:space="preserve">Ханкайского муниципального района        </w:t>
      </w:r>
      <w:r w:rsidR="00E00852">
        <w:rPr>
          <w:sz w:val="28"/>
          <w:szCs w:val="28"/>
        </w:rPr>
        <w:t xml:space="preserve">   </w:t>
      </w:r>
      <w:r>
        <w:rPr>
          <w:sz w:val="28"/>
          <w:szCs w:val="28"/>
        </w:rPr>
        <w:t xml:space="preserve">          </w:t>
      </w:r>
      <w:r w:rsidR="00955B45">
        <w:rPr>
          <w:sz w:val="28"/>
          <w:szCs w:val="28"/>
        </w:rPr>
        <w:t xml:space="preserve">                   Е.Н. Литовченко</w:t>
      </w:r>
    </w:p>
    <w:p w:rsidR="009215FC" w:rsidRDefault="009215FC" w:rsidP="008D6E85">
      <w:pPr>
        <w:jc w:val="both"/>
        <w:rPr>
          <w:sz w:val="28"/>
          <w:szCs w:val="28"/>
        </w:rPr>
      </w:pPr>
    </w:p>
    <w:p w:rsidR="009215FC" w:rsidRDefault="009215FC" w:rsidP="008D6E85">
      <w:pPr>
        <w:jc w:val="both"/>
        <w:rPr>
          <w:sz w:val="28"/>
          <w:szCs w:val="28"/>
        </w:rPr>
      </w:pPr>
    </w:p>
    <w:p w:rsidR="009215FC" w:rsidRDefault="009215FC" w:rsidP="009215FC">
      <w:pPr>
        <w:jc w:val="right"/>
        <w:rPr>
          <w:sz w:val="28"/>
          <w:szCs w:val="28"/>
        </w:rPr>
      </w:pPr>
      <w:r>
        <w:rPr>
          <w:sz w:val="28"/>
          <w:szCs w:val="28"/>
        </w:rPr>
        <w:lastRenderedPageBreak/>
        <w:t xml:space="preserve">Приложение </w:t>
      </w:r>
    </w:p>
    <w:p w:rsidR="009215FC" w:rsidRDefault="009215FC" w:rsidP="009215FC">
      <w:pPr>
        <w:jc w:val="right"/>
        <w:rPr>
          <w:sz w:val="28"/>
          <w:szCs w:val="28"/>
        </w:rPr>
      </w:pPr>
      <w:r>
        <w:rPr>
          <w:sz w:val="28"/>
          <w:szCs w:val="28"/>
        </w:rPr>
        <w:t>к проекту решения Думы Ханкайского</w:t>
      </w:r>
    </w:p>
    <w:p w:rsidR="009215FC" w:rsidRDefault="009215FC" w:rsidP="009215FC">
      <w:pPr>
        <w:jc w:val="right"/>
        <w:rPr>
          <w:sz w:val="28"/>
          <w:szCs w:val="28"/>
        </w:rPr>
      </w:pPr>
      <w:r>
        <w:rPr>
          <w:sz w:val="28"/>
          <w:szCs w:val="28"/>
        </w:rPr>
        <w:t xml:space="preserve">муниципального района </w:t>
      </w:r>
    </w:p>
    <w:p w:rsidR="009215FC" w:rsidRDefault="009215FC" w:rsidP="009215FC">
      <w:pPr>
        <w:jc w:val="right"/>
        <w:rPr>
          <w:sz w:val="28"/>
          <w:szCs w:val="28"/>
        </w:rPr>
      </w:pPr>
      <w:r>
        <w:rPr>
          <w:sz w:val="28"/>
          <w:szCs w:val="28"/>
        </w:rPr>
        <w:t>от            №</w:t>
      </w:r>
    </w:p>
    <w:p w:rsidR="009215FC" w:rsidRDefault="009215FC" w:rsidP="009215FC">
      <w:pPr>
        <w:jc w:val="right"/>
        <w:rPr>
          <w:sz w:val="28"/>
          <w:szCs w:val="28"/>
        </w:rPr>
      </w:pPr>
    </w:p>
    <w:p w:rsidR="009215FC" w:rsidRDefault="00AA2259" w:rsidP="00243285">
      <w:pPr>
        <w:jc w:val="center"/>
        <w:rPr>
          <w:sz w:val="28"/>
          <w:szCs w:val="28"/>
        </w:rPr>
      </w:pPr>
      <w:r>
        <w:rPr>
          <w:sz w:val="28"/>
          <w:szCs w:val="28"/>
        </w:rPr>
        <w:t>Обращение</w:t>
      </w:r>
    </w:p>
    <w:p w:rsidR="00243285" w:rsidRDefault="00AA2259" w:rsidP="00243285">
      <w:pPr>
        <w:jc w:val="center"/>
        <w:rPr>
          <w:sz w:val="28"/>
          <w:szCs w:val="28"/>
        </w:rPr>
      </w:pPr>
      <w:r w:rsidRPr="00AA2259">
        <w:rPr>
          <w:sz w:val="28"/>
          <w:szCs w:val="28"/>
        </w:rPr>
        <w:t xml:space="preserve">Совета по улучшению инвестиционного климата </w:t>
      </w:r>
    </w:p>
    <w:p w:rsidR="00243285" w:rsidRDefault="00AA2259" w:rsidP="00243285">
      <w:pPr>
        <w:jc w:val="center"/>
        <w:rPr>
          <w:sz w:val="28"/>
          <w:szCs w:val="28"/>
        </w:rPr>
      </w:pPr>
      <w:r w:rsidRPr="00AA2259">
        <w:rPr>
          <w:sz w:val="28"/>
          <w:szCs w:val="28"/>
        </w:rPr>
        <w:t xml:space="preserve">и развитию предпринимательства при Администрации </w:t>
      </w:r>
    </w:p>
    <w:p w:rsidR="00AA2259" w:rsidRPr="00AA2259" w:rsidRDefault="00AA2259" w:rsidP="00243285">
      <w:pPr>
        <w:jc w:val="center"/>
        <w:rPr>
          <w:sz w:val="28"/>
          <w:szCs w:val="28"/>
        </w:rPr>
      </w:pPr>
      <w:r w:rsidRPr="00AA2259">
        <w:rPr>
          <w:sz w:val="28"/>
          <w:szCs w:val="28"/>
        </w:rPr>
        <w:t>Ханкайского муниципального района</w:t>
      </w:r>
    </w:p>
    <w:p w:rsidR="00AA2259" w:rsidRDefault="00AA2259" w:rsidP="00E97B52">
      <w:pPr>
        <w:spacing w:line="276" w:lineRule="auto"/>
        <w:jc w:val="center"/>
        <w:rPr>
          <w:sz w:val="28"/>
          <w:szCs w:val="28"/>
        </w:rPr>
      </w:pPr>
    </w:p>
    <w:p w:rsidR="001919E3" w:rsidRDefault="00AA2259" w:rsidP="00E97B52">
      <w:pPr>
        <w:autoSpaceDE w:val="0"/>
        <w:autoSpaceDN w:val="0"/>
        <w:adjustRightInd w:val="0"/>
        <w:spacing w:line="276" w:lineRule="auto"/>
        <w:jc w:val="both"/>
        <w:rPr>
          <w:sz w:val="28"/>
          <w:szCs w:val="28"/>
        </w:rPr>
      </w:pPr>
      <w:r>
        <w:rPr>
          <w:sz w:val="28"/>
          <w:szCs w:val="28"/>
        </w:rPr>
        <w:tab/>
        <w:t>С соответствии со статьёй 402 Налогового кодекса Российской Федер</w:t>
      </w:r>
      <w:r>
        <w:rPr>
          <w:sz w:val="28"/>
          <w:szCs w:val="28"/>
        </w:rPr>
        <w:t>а</w:t>
      </w:r>
      <w:r>
        <w:rPr>
          <w:sz w:val="28"/>
          <w:szCs w:val="28"/>
        </w:rPr>
        <w:t xml:space="preserve">ции 5 июля 2019 года был принят Закон Приморского края № 525-КЗ «О единой дате начала применения на территории </w:t>
      </w:r>
      <w:r w:rsidR="001919E3">
        <w:rPr>
          <w:sz w:val="28"/>
          <w:szCs w:val="28"/>
        </w:rPr>
        <w:t>Приморского края порядка определения налоговой базы по налогу на имущество физических лиц исходя из кадастровой стоимости объектов налогообложения», который установил единую дату начала применения порядка определения налоговой базы по налогу на имущество физических лиц исходя из кадастровой стоимости об</w:t>
      </w:r>
      <w:r w:rsidR="001919E3">
        <w:rPr>
          <w:sz w:val="28"/>
          <w:szCs w:val="28"/>
        </w:rPr>
        <w:t>ъ</w:t>
      </w:r>
      <w:r w:rsidR="001919E3">
        <w:rPr>
          <w:sz w:val="28"/>
          <w:szCs w:val="28"/>
        </w:rPr>
        <w:t>ектов налогообложения - 1 января 2020 года.</w:t>
      </w:r>
    </w:p>
    <w:p w:rsidR="00AA2259" w:rsidRDefault="001919E3" w:rsidP="00E97B52">
      <w:pPr>
        <w:spacing w:line="276" w:lineRule="auto"/>
        <w:jc w:val="both"/>
        <w:rPr>
          <w:sz w:val="28"/>
          <w:szCs w:val="28"/>
        </w:rPr>
      </w:pPr>
      <w:r>
        <w:rPr>
          <w:sz w:val="28"/>
          <w:szCs w:val="28"/>
        </w:rPr>
        <w:tab/>
        <w:t>Основу любой предпринимательской деятельности составляет имущ</w:t>
      </w:r>
      <w:r>
        <w:rPr>
          <w:sz w:val="28"/>
          <w:szCs w:val="28"/>
        </w:rPr>
        <w:t>е</w:t>
      </w:r>
      <w:r>
        <w:rPr>
          <w:sz w:val="28"/>
          <w:szCs w:val="28"/>
        </w:rPr>
        <w:t>ство, принадлежащ</w:t>
      </w:r>
      <w:r w:rsidR="00243285">
        <w:rPr>
          <w:sz w:val="28"/>
          <w:szCs w:val="28"/>
        </w:rPr>
        <w:t>е</w:t>
      </w:r>
      <w:r>
        <w:rPr>
          <w:sz w:val="28"/>
          <w:szCs w:val="28"/>
        </w:rPr>
        <w:t>е хозяйствующему субъекту. Важной отличительной чертой налогов на имущество является то, что их взимание не учитывает и</w:t>
      </w:r>
      <w:r>
        <w:rPr>
          <w:sz w:val="28"/>
          <w:szCs w:val="28"/>
        </w:rPr>
        <w:t>н</w:t>
      </w:r>
      <w:r>
        <w:rPr>
          <w:sz w:val="28"/>
          <w:szCs w:val="28"/>
        </w:rPr>
        <w:t>дивидуальную платежеспособность налогоплательщика и определяется тол</w:t>
      </w:r>
      <w:r>
        <w:rPr>
          <w:sz w:val="28"/>
          <w:szCs w:val="28"/>
        </w:rPr>
        <w:t>ь</w:t>
      </w:r>
      <w:r>
        <w:rPr>
          <w:sz w:val="28"/>
          <w:szCs w:val="28"/>
        </w:rPr>
        <w:t>ко характеристиками имущества</w:t>
      </w:r>
      <w:r w:rsidR="00EF4747">
        <w:rPr>
          <w:sz w:val="28"/>
          <w:szCs w:val="28"/>
        </w:rPr>
        <w:t>. Налог на имущество не зависит от дохо</w:t>
      </w:r>
      <w:r w:rsidR="00EF4747">
        <w:rPr>
          <w:sz w:val="28"/>
          <w:szCs w:val="28"/>
        </w:rPr>
        <w:t>д</w:t>
      </w:r>
      <w:r w:rsidR="00EF4747">
        <w:rPr>
          <w:sz w:val="28"/>
          <w:szCs w:val="28"/>
        </w:rPr>
        <w:t>ности бизнеса</w:t>
      </w:r>
      <w:r w:rsidR="00243285">
        <w:rPr>
          <w:sz w:val="28"/>
          <w:szCs w:val="28"/>
        </w:rPr>
        <w:t xml:space="preserve">, </w:t>
      </w:r>
      <w:r w:rsidR="00EF4747">
        <w:rPr>
          <w:sz w:val="28"/>
          <w:szCs w:val="28"/>
        </w:rPr>
        <w:t xml:space="preserve">его надо будет платить в любом случае, даже </w:t>
      </w:r>
      <w:r w:rsidR="00243285">
        <w:rPr>
          <w:sz w:val="28"/>
          <w:szCs w:val="28"/>
        </w:rPr>
        <w:t xml:space="preserve">если </w:t>
      </w:r>
      <w:r w:rsidR="00EF4747">
        <w:rPr>
          <w:sz w:val="28"/>
          <w:szCs w:val="28"/>
        </w:rPr>
        <w:t>бизнес ср</w:t>
      </w:r>
      <w:r w:rsidR="00EF4747">
        <w:rPr>
          <w:sz w:val="28"/>
          <w:szCs w:val="28"/>
        </w:rPr>
        <w:t>а</w:t>
      </w:r>
      <w:r w:rsidR="00EF4747">
        <w:rPr>
          <w:sz w:val="28"/>
          <w:szCs w:val="28"/>
        </w:rPr>
        <w:t xml:space="preserve">ботает с убытком. </w:t>
      </w:r>
      <w:proofErr w:type="gramStart"/>
      <w:r w:rsidR="00243285">
        <w:rPr>
          <w:sz w:val="28"/>
          <w:szCs w:val="28"/>
        </w:rPr>
        <w:t>Налог</w:t>
      </w:r>
      <w:proofErr w:type="gramEnd"/>
      <w:r w:rsidR="00EF4747">
        <w:rPr>
          <w:sz w:val="28"/>
          <w:szCs w:val="28"/>
        </w:rPr>
        <w:t xml:space="preserve"> на имущество исходя из кадастровой стоимости объектов, на сегодняшний день</w:t>
      </w:r>
      <w:r w:rsidR="00243285">
        <w:rPr>
          <w:sz w:val="28"/>
          <w:szCs w:val="28"/>
        </w:rPr>
        <w:t xml:space="preserve"> </w:t>
      </w:r>
      <w:r w:rsidR="00EF4747">
        <w:rPr>
          <w:sz w:val="28"/>
          <w:szCs w:val="28"/>
        </w:rPr>
        <w:t xml:space="preserve"> является одним из самых </w:t>
      </w:r>
      <w:r w:rsidR="006C0DC3">
        <w:rPr>
          <w:sz w:val="28"/>
          <w:szCs w:val="28"/>
        </w:rPr>
        <w:t>проблемных и в</w:t>
      </w:r>
      <w:r w:rsidR="006C0DC3">
        <w:rPr>
          <w:sz w:val="28"/>
          <w:szCs w:val="28"/>
        </w:rPr>
        <w:t>ы</w:t>
      </w:r>
      <w:r w:rsidR="006C0DC3">
        <w:rPr>
          <w:sz w:val="28"/>
          <w:szCs w:val="28"/>
        </w:rPr>
        <w:t>соких обременений для индивидуальных предпринимателей, и сложность его заключается в том, что он является «прямым» налогом, то есть обложение им не предусматривает возможности уменьшения его на суммы каких-либо в</w:t>
      </w:r>
      <w:r w:rsidR="006C0DC3">
        <w:rPr>
          <w:sz w:val="28"/>
          <w:szCs w:val="28"/>
        </w:rPr>
        <w:t>ы</w:t>
      </w:r>
      <w:r w:rsidR="006C0DC3">
        <w:rPr>
          <w:sz w:val="28"/>
          <w:szCs w:val="28"/>
        </w:rPr>
        <w:t>четов.</w:t>
      </w:r>
    </w:p>
    <w:p w:rsidR="006C0DC3" w:rsidRDefault="006C0DC3" w:rsidP="00E97B52">
      <w:pPr>
        <w:spacing w:line="276" w:lineRule="auto"/>
        <w:jc w:val="both"/>
        <w:rPr>
          <w:sz w:val="28"/>
          <w:szCs w:val="28"/>
        </w:rPr>
      </w:pPr>
      <w:r>
        <w:rPr>
          <w:sz w:val="28"/>
          <w:szCs w:val="28"/>
        </w:rPr>
        <w:tab/>
      </w:r>
      <w:proofErr w:type="gramStart"/>
      <w:r>
        <w:rPr>
          <w:sz w:val="28"/>
          <w:szCs w:val="28"/>
        </w:rPr>
        <w:t>При введении налога на имущество исходя из кадастровой стоимость объектов налогообложения законодатель руководствовался принципом, что кадастровая стоимость должна быть максимально приближена к рыночной стоимости имущества (поскольку при её установлении учитывается, напр</w:t>
      </w:r>
      <w:r>
        <w:rPr>
          <w:sz w:val="28"/>
          <w:szCs w:val="28"/>
        </w:rPr>
        <w:t>и</w:t>
      </w:r>
      <w:r>
        <w:rPr>
          <w:sz w:val="28"/>
          <w:szCs w:val="28"/>
        </w:rPr>
        <w:t>мер, сегмент недвижимости, расположение, площадь и го</w:t>
      </w:r>
      <w:r w:rsidR="009D2A4D">
        <w:rPr>
          <w:sz w:val="28"/>
          <w:szCs w:val="28"/>
        </w:rPr>
        <w:t>д постройки).</w:t>
      </w:r>
      <w:proofErr w:type="gramEnd"/>
      <w:r w:rsidR="009D2A4D">
        <w:rPr>
          <w:sz w:val="28"/>
          <w:szCs w:val="28"/>
        </w:rPr>
        <w:t xml:space="preserve"> На территории Ханкайского муниципального </w:t>
      </w:r>
      <w:r w:rsidR="00DE4727">
        <w:rPr>
          <w:sz w:val="28"/>
          <w:szCs w:val="28"/>
        </w:rPr>
        <w:t xml:space="preserve">района </w:t>
      </w:r>
      <w:r w:rsidR="009D2A4D">
        <w:rPr>
          <w:sz w:val="28"/>
          <w:szCs w:val="28"/>
        </w:rPr>
        <w:t>была проведена оценка к</w:t>
      </w:r>
      <w:r w:rsidR="009D2A4D">
        <w:rPr>
          <w:sz w:val="28"/>
          <w:szCs w:val="28"/>
        </w:rPr>
        <w:t>а</w:t>
      </w:r>
      <w:r w:rsidR="009D2A4D">
        <w:rPr>
          <w:sz w:val="28"/>
          <w:szCs w:val="28"/>
        </w:rPr>
        <w:t>дастровой стоимости объектов налогообложения (принадлежащих субъектам предпринимательской деятельности), которая не соответствует сложившейся рыночной ситуации на территории района, например,  кадастровая стоимость некоторых зданий, значительно превышает её рыночную стоимость на терр</w:t>
      </w:r>
      <w:r w:rsidR="009D2A4D">
        <w:rPr>
          <w:sz w:val="28"/>
          <w:szCs w:val="28"/>
        </w:rPr>
        <w:t>и</w:t>
      </w:r>
      <w:r w:rsidR="009D2A4D">
        <w:rPr>
          <w:sz w:val="28"/>
          <w:szCs w:val="28"/>
        </w:rPr>
        <w:lastRenderedPageBreak/>
        <w:t>тории района. Сложилась ситуация</w:t>
      </w:r>
      <w:r w:rsidR="00243285">
        <w:rPr>
          <w:sz w:val="28"/>
          <w:szCs w:val="28"/>
        </w:rPr>
        <w:t>,</w:t>
      </w:r>
      <w:r w:rsidR="009D2A4D">
        <w:rPr>
          <w:sz w:val="28"/>
          <w:szCs w:val="28"/>
        </w:rPr>
        <w:t xml:space="preserve"> при которой продать недвижимость в районе по установленной кадастровой стоимости не представляется возмо</w:t>
      </w:r>
      <w:r w:rsidR="009D2A4D">
        <w:rPr>
          <w:sz w:val="28"/>
          <w:szCs w:val="28"/>
        </w:rPr>
        <w:t>ж</w:t>
      </w:r>
      <w:r w:rsidR="004A57A6">
        <w:rPr>
          <w:sz w:val="28"/>
          <w:szCs w:val="28"/>
        </w:rPr>
        <w:t>ным</w:t>
      </w:r>
      <w:r w:rsidR="009D2A4D">
        <w:rPr>
          <w:sz w:val="28"/>
          <w:szCs w:val="28"/>
        </w:rPr>
        <w:t>, а налог платить необходимо. При сегодняшней экономической ситу</w:t>
      </w:r>
      <w:r w:rsidR="009D2A4D">
        <w:rPr>
          <w:sz w:val="28"/>
          <w:szCs w:val="28"/>
        </w:rPr>
        <w:t>а</w:t>
      </w:r>
      <w:r w:rsidR="009D2A4D">
        <w:rPr>
          <w:sz w:val="28"/>
          <w:szCs w:val="28"/>
        </w:rPr>
        <w:t>ции</w:t>
      </w:r>
      <w:r w:rsidR="0036334C">
        <w:rPr>
          <w:sz w:val="28"/>
          <w:szCs w:val="28"/>
        </w:rPr>
        <w:t xml:space="preserve"> такой высокий налог на имущество лишает индивидуальных предприн</w:t>
      </w:r>
      <w:r w:rsidR="0036334C">
        <w:rPr>
          <w:sz w:val="28"/>
          <w:szCs w:val="28"/>
        </w:rPr>
        <w:t>и</w:t>
      </w:r>
      <w:r w:rsidR="0036334C">
        <w:rPr>
          <w:sz w:val="28"/>
          <w:szCs w:val="28"/>
        </w:rPr>
        <w:t xml:space="preserve">мателей и малый бизнес прибыли. </w:t>
      </w:r>
      <w:r w:rsidR="00B96BD0">
        <w:rPr>
          <w:sz w:val="28"/>
          <w:szCs w:val="28"/>
        </w:rPr>
        <w:t xml:space="preserve">Сегодня в Ханкайском муниципальном районе </w:t>
      </w:r>
      <w:r w:rsidR="00243285">
        <w:rPr>
          <w:sz w:val="28"/>
          <w:szCs w:val="28"/>
        </w:rPr>
        <w:t>демография бизнеса отрицательная. П</w:t>
      </w:r>
      <w:r w:rsidR="00B96BD0">
        <w:rPr>
          <w:sz w:val="28"/>
          <w:szCs w:val="28"/>
        </w:rPr>
        <w:t>о состоянию на 1 января 2019 года зарегистрировано 458 индивидуальных предпринимателей, на 1 декабря 2019 года - 422. Фискальные действия (существенное увеличение налого</w:t>
      </w:r>
      <w:r w:rsidR="00344C83">
        <w:rPr>
          <w:sz w:val="28"/>
          <w:szCs w:val="28"/>
        </w:rPr>
        <w:t>вой нагрузки</w:t>
      </w:r>
      <w:r w:rsidR="00B96BD0">
        <w:rPr>
          <w:sz w:val="28"/>
          <w:szCs w:val="28"/>
        </w:rPr>
        <w:t xml:space="preserve">) приведут к дополнительным изъятиям </w:t>
      </w:r>
      <w:r w:rsidR="00243285">
        <w:rPr>
          <w:sz w:val="28"/>
          <w:szCs w:val="28"/>
        </w:rPr>
        <w:t>из</w:t>
      </w:r>
      <w:r w:rsidR="00B96BD0">
        <w:rPr>
          <w:sz w:val="28"/>
          <w:szCs w:val="28"/>
        </w:rPr>
        <w:t xml:space="preserve"> оборота малого бизнеса значительных денежных сумм, что суммарно увеличит налоговые платежи в несколько раз</w:t>
      </w:r>
      <w:r w:rsidR="001F2C65">
        <w:rPr>
          <w:sz w:val="28"/>
          <w:szCs w:val="28"/>
        </w:rPr>
        <w:t xml:space="preserve">, </w:t>
      </w:r>
      <w:r w:rsidR="00344C83">
        <w:rPr>
          <w:sz w:val="28"/>
          <w:szCs w:val="28"/>
        </w:rPr>
        <w:t>и снизит сумму оборотных средств</w:t>
      </w:r>
      <w:r w:rsidR="00243285">
        <w:rPr>
          <w:sz w:val="28"/>
          <w:szCs w:val="28"/>
        </w:rPr>
        <w:t xml:space="preserve">, </w:t>
      </w:r>
      <w:r w:rsidR="00344C83">
        <w:rPr>
          <w:sz w:val="28"/>
          <w:szCs w:val="28"/>
        </w:rPr>
        <w:t>необходимых для разв</w:t>
      </w:r>
      <w:r w:rsidR="00344C83">
        <w:rPr>
          <w:sz w:val="28"/>
          <w:szCs w:val="28"/>
        </w:rPr>
        <w:t>и</w:t>
      </w:r>
      <w:r w:rsidR="00344C83">
        <w:rPr>
          <w:sz w:val="28"/>
          <w:szCs w:val="28"/>
        </w:rPr>
        <w:t>тия бизнеса</w:t>
      </w:r>
      <w:r w:rsidR="00B96BD0">
        <w:rPr>
          <w:sz w:val="28"/>
          <w:szCs w:val="28"/>
        </w:rPr>
        <w:t xml:space="preserve">. </w:t>
      </w:r>
      <w:r w:rsidR="00FD7AF5">
        <w:rPr>
          <w:sz w:val="28"/>
          <w:szCs w:val="28"/>
        </w:rPr>
        <w:t xml:space="preserve">Индивидуальные предприниматели вынуждены будут поднять цены на свои товары и услуги и как следствие налоговые поступления в бюджет будут «съедены» инфляцией. </w:t>
      </w:r>
    </w:p>
    <w:p w:rsidR="004A57A6" w:rsidRDefault="004A57A6" w:rsidP="00E97B52">
      <w:pPr>
        <w:spacing w:line="276" w:lineRule="auto"/>
        <w:jc w:val="both"/>
        <w:rPr>
          <w:sz w:val="28"/>
          <w:szCs w:val="28"/>
        </w:rPr>
      </w:pPr>
      <w:r>
        <w:rPr>
          <w:sz w:val="28"/>
          <w:szCs w:val="28"/>
        </w:rPr>
        <w:tab/>
        <w:t xml:space="preserve">Индивидуальные предприниматели района, которые </w:t>
      </w:r>
      <w:r w:rsidR="00C86471">
        <w:rPr>
          <w:sz w:val="28"/>
          <w:szCs w:val="28"/>
        </w:rPr>
        <w:t xml:space="preserve">когда-то </w:t>
      </w:r>
      <w:r>
        <w:rPr>
          <w:sz w:val="28"/>
          <w:szCs w:val="28"/>
        </w:rPr>
        <w:t>выкупали никому не нужное</w:t>
      </w:r>
      <w:r w:rsidR="001F2C65">
        <w:rPr>
          <w:sz w:val="28"/>
          <w:szCs w:val="28"/>
        </w:rPr>
        <w:t xml:space="preserve">, </w:t>
      </w:r>
      <w:r>
        <w:rPr>
          <w:sz w:val="28"/>
          <w:szCs w:val="28"/>
        </w:rPr>
        <w:t>находящ</w:t>
      </w:r>
      <w:r w:rsidR="001F2C65">
        <w:rPr>
          <w:sz w:val="28"/>
          <w:szCs w:val="28"/>
        </w:rPr>
        <w:t>е</w:t>
      </w:r>
      <w:r>
        <w:rPr>
          <w:sz w:val="28"/>
          <w:szCs w:val="28"/>
        </w:rPr>
        <w:t>еся в аварийном состоянии имущество, вклад</w:t>
      </w:r>
      <w:r>
        <w:rPr>
          <w:sz w:val="28"/>
          <w:szCs w:val="28"/>
        </w:rPr>
        <w:t>ы</w:t>
      </w:r>
      <w:r>
        <w:rPr>
          <w:sz w:val="28"/>
          <w:szCs w:val="28"/>
        </w:rPr>
        <w:t>вали в его восстановление собственные средства, повышая кадастровую ст</w:t>
      </w:r>
      <w:r>
        <w:rPr>
          <w:sz w:val="28"/>
          <w:szCs w:val="28"/>
        </w:rPr>
        <w:t>о</w:t>
      </w:r>
      <w:r>
        <w:rPr>
          <w:sz w:val="28"/>
          <w:szCs w:val="28"/>
        </w:rPr>
        <w:t>имость этого имущества, теперь вынуждены будут заплатить за него сполна</w:t>
      </w:r>
      <w:r w:rsidR="001F2C65">
        <w:rPr>
          <w:sz w:val="28"/>
          <w:szCs w:val="28"/>
        </w:rPr>
        <w:t xml:space="preserve">, </w:t>
      </w:r>
      <w:r>
        <w:rPr>
          <w:sz w:val="28"/>
          <w:szCs w:val="28"/>
        </w:rPr>
        <w:t xml:space="preserve">по кадастровой стоимости, которая в районе оказалась </w:t>
      </w:r>
      <w:r w:rsidR="00C86471">
        <w:rPr>
          <w:sz w:val="28"/>
          <w:szCs w:val="28"/>
        </w:rPr>
        <w:t xml:space="preserve">намного </w:t>
      </w:r>
      <w:r>
        <w:rPr>
          <w:sz w:val="28"/>
          <w:szCs w:val="28"/>
        </w:rPr>
        <w:t>выше рыно</w:t>
      </w:r>
      <w:r>
        <w:rPr>
          <w:sz w:val="28"/>
          <w:szCs w:val="28"/>
        </w:rPr>
        <w:t>ч</w:t>
      </w:r>
      <w:r>
        <w:rPr>
          <w:sz w:val="28"/>
          <w:szCs w:val="28"/>
        </w:rPr>
        <w:t>ной</w:t>
      </w:r>
      <w:r w:rsidR="00C86471">
        <w:rPr>
          <w:sz w:val="28"/>
          <w:szCs w:val="28"/>
        </w:rPr>
        <w:t>.</w:t>
      </w:r>
    </w:p>
    <w:p w:rsidR="00C86471" w:rsidRDefault="003F65EC" w:rsidP="00E97B52">
      <w:pPr>
        <w:spacing w:line="276" w:lineRule="auto"/>
        <w:jc w:val="both"/>
        <w:rPr>
          <w:sz w:val="28"/>
          <w:szCs w:val="28"/>
        </w:rPr>
      </w:pPr>
      <w:r>
        <w:rPr>
          <w:sz w:val="28"/>
          <w:szCs w:val="28"/>
        </w:rPr>
        <w:tab/>
        <w:t xml:space="preserve">Просим </w:t>
      </w:r>
      <w:r w:rsidR="001F2C65">
        <w:rPr>
          <w:sz w:val="28"/>
          <w:szCs w:val="28"/>
        </w:rPr>
        <w:t>в</w:t>
      </w:r>
      <w:r>
        <w:rPr>
          <w:sz w:val="28"/>
          <w:szCs w:val="28"/>
        </w:rPr>
        <w:t xml:space="preserve">ас применить дифференцированный подход </w:t>
      </w:r>
      <w:r w:rsidR="00374676">
        <w:rPr>
          <w:sz w:val="28"/>
          <w:szCs w:val="28"/>
        </w:rPr>
        <w:t>к взиманию нал</w:t>
      </w:r>
      <w:r w:rsidR="00374676">
        <w:rPr>
          <w:sz w:val="28"/>
          <w:szCs w:val="28"/>
        </w:rPr>
        <w:t>о</w:t>
      </w:r>
      <w:r w:rsidR="00374676">
        <w:rPr>
          <w:sz w:val="28"/>
          <w:szCs w:val="28"/>
        </w:rPr>
        <w:t xml:space="preserve">га на недвижимость </w:t>
      </w:r>
      <w:r>
        <w:rPr>
          <w:sz w:val="28"/>
          <w:szCs w:val="28"/>
        </w:rPr>
        <w:t>и принять решени</w:t>
      </w:r>
      <w:r w:rsidR="001F2C65">
        <w:rPr>
          <w:sz w:val="28"/>
          <w:szCs w:val="28"/>
        </w:rPr>
        <w:t xml:space="preserve">е, </w:t>
      </w:r>
      <w:r>
        <w:rPr>
          <w:sz w:val="28"/>
          <w:szCs w:val="28"/>
        </w:rPr>
        <w:t>смягчающ</w:t>
      </w:r>
      <w:r w:rsidR="001F2C65">
        <w:rPr>
          <w:sz w:val="28"/>
          <w:szCs w:val="28"/>
        </w:rPr>
        <w:t>е</w:t>
      </w:r>
      <w:r w:rsidR="00374676">
        <w:rPr>
          <w:sz w:val="28"/>
          <w:szCs w:val="28"/>
        </w:rPr>
        <w:t>е «кадастровый оброк» для</w:t>
      </w:r>
      <w:r>
        <w:rPr>
          <w:sz w:val="28"/>
          <w:szCs w:val="28"/>
        </w:rPr>
        <w:t xml:space="preserve"> индивидуальных предпринимателей </w:t>
      </w:r>
      <w:r w:rsidR="00344C83">
        <w:rPr>
          <w:sz w:val="28"/>
          <w:szCs w:val="28"/>
        </w:rPr>
        <w:t xml:space="preserve">и </w:t>
      </w:r>
      <w:r>
        <w:rPr>
          <w:sz w:val="28"/>
          <w:szCs w:val="28"/>
        </w:rPr>
        <w:t>малого бизнеса, осуществляющих свою деятельность на территории муниципальных районов и сельских пос</w:t>
      </w:r>
      <w:r>
        <w:rPr>
          <w:sz w:val="28"/>
          <w:szCs w:val="28"/>
        </w:rPr>
        <w:t>е</w:t>
      </w:r>
      <w:r>
        <w:rPr>
          <w:sz w:val="28"/>
          <w:szCs w:val="28"/>
        </w:rPr>
        <w:t>ле</w:t>
      </w:r>
      <w:r w:rsidR="00374676">
        <w:rPr>
          <w:sz w:val="28"/>
          <w:szCs w:val="28"/>
        </w:rPr>
        <w:t>ний.</w:t>
      </w:r>
      <w:bookmarkStart w:id="0" w:name="_GoBack"/>
      <w:bookmarkEnd w:id="0"/>
    </w:p>
    <w:sectPr w:rsidR="00C86471" w:rsidSect="00E00852">
      <w:type w:val="continuous"/>
      <w:pgSz w:w="11909" w:h="16834"/>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64120"/>
    <w:multiLevelType w:val="hybridMultilevel"/>
    <w:tmpl w:val="D292B23E"/>
    <w:lvl w:ilvl="0" w:tplc="B1581D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680307C1"/>
    <w:multiLevelType w:val="singleLevel"/>
    <w:tmpl w:val="534605E6"/>
    <w:lvl w:ilvl="0">
      <w:start w:val="1"/>
      <w:numFmt w:val="decimal"/>
      <w:lvlText w:val="%1."/>
      <w:legacy w:legacy="1" w:legacySpace="0" w:legacyIndent="418"/>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70167B"/>
    <w:rsid w:val="00021B7D"/>
    <w:rsid w:val="00042171"/>
    <w:rsid w:val="00074281"/>
    <w:rsid w:val="0007630C"/>
    <w:rsid w:val="00086843"/>
    <w:rsid w:val="0009052E"/>
    <w:rsid w:val="000A1F40"/>
    <w:rsid w:val="000B36C5"/>
    <w:rsid w:val="000D4ED3"/>
    <w:rsid w:val="000E14CE"/>
    <w:rsid w:val="000E3715"/>
    <w:rsid w:val="00113654"/>
    <w:rsid w:val="00133738"/>
    <w:rsid w:val="001348E9"/>
    <w:rsid w:val="00157B4D"/>
    <w:rsid w:val="00164F3B"/>
    <w:rsid w:val="001919E3"/>
    <w:rsid w:val="001B76A6"/>
    <w:rsid w:val="001C508C"/>
    <w:rsid w:val="001F2C65"/>
    <w:rsid w:val="001F4F75"/>
    <w:rsid w:val="002048AB"/>
    <w:rsid w:val="00243285"/>
    <w:rsid w:val="0028041D"/>
    <w:rsid w:val="00280D7C"/>
    <w:rsid w:val="00284F35"/>
    <w:rsid w:val="00286C75"/>
    <w:rsid w:val="002D1967"/>
    <w:rsid w:val="002D5B24"/>
    <w:rsid w:val="002E2B62"/>
    <w:rsid w:val="002F00A1"/>
    <w:rsid w:val="002F466D"/>
    <w:rsid w:val="00344C83"/>
    <w:rsid w:val="0036334C"/>
    <w:rsid w:val="00371332"/>
    <w:rsid w:val="00374676"/>
    <w:rsid w:val="00395DE0"/>
    <w:rsid w:val="003E0B56"/>
    <w:rsid w:val="003F65EC"/>
    <w:rsid w:val="00401B3D"/>
    <w:rsid w:val="00424E0A"/>
    <w:rsid w:val="004355D3"/>
    <w:rsid w:val="00474936"/>
    <w:rsid w:val="004A57A6"/>
    <w:rsid w:val="004D015F"/>
    <w:rsid w:val="004D26AD"/>
    <w:rsid w:val="00506116"/>
    <w:rsid w:val="00516A81"/>
    <w:rsid w:val="00582C6F"/>
    <w:rsid w:val="00583425"/>
    <w:rsid w:val="005919BB"/>
    <w:rsid w:val="0061221C"/>
    <w:rsid w:val="0064214D"/>
    <w:rsid w:val="00644CBF"/>
    <w:rsid w:val="00696257"/>
    <w:rsid w:val="006B5D8A"/>
    <w:rsid w:val="006C0DC3"/>
    <w:rsid w:val="006E302A"/>
    <w:rsid w:val="006F1296"/>
    <w:rsid w:val="0070167B"/>
    <w:rsid w:val="00753781"/>
    <w:rsid w:val="007656D6"/>
    <w:rsid w:val="00792FA8"/>
    <w:rsid w:val="007A45F4"/>
    <w:rsid w:val="007C0CAB"/>
    <w:rsid w:val="007E1B44"/>
    <w:rsid w:val="007F2764"/>
    <w:rsid w:val="007F403B"/>
    <w:rsid w:val="00804060"/>
    <w:rsid w:val="00863BE6"/>
    <w:rsid w:val="008813D6"/>
    <w:rsid w:val="008B63B2"/>
    <w:rsid w:val="008C7386"/>
    <w:rsid w:val="008D11FE"/>
    <w:rsid w:val="008D6E85"/>
    <w:rsid w:val="009215FC"/>
    <w:rsid w:val="00926512"/>
    <w:rsid w:val="00936261"/>
    <w:rsid w:val="00955B45"/>
    <w:rsid w:val="00977C30"/>
    <w:rsid w:val="009B2602"/>
    <w:rsid w:val="009D2A4D"/>
    <w:rsid w:val="009E2BDE"/>
    <w:rsid w:val="00A01C4C"/>
    <w:rsid w:val="00A147E9"/>
    <w:rsid w:val="00A15B2B"/>
    <w:rsid w:val="00A302B4"/>
    <w:rsid w:val="00A326DC"/>
    <w:rsid w:val="00A347D6"/>
    <w:rsid w:val="00A47A83"/>
    <w:rsid w:val="00A629AC"/>
    <w:rsid w:val="00A86B98"/>
    <w:rsid w:val="00AA2259"/>
    <w:rsid w:val="00AA3507"/>
    <w:rsid w:val="00AB6D1C"/>
    <w:rsid w:val="00AE51CF"/>
    <w:rsid w:val="00B168E9"/>
    <w:rsid w:val="00B23134"/>
    <w:rsid w:val="00B4000B"/>
    <w:rsid w:val="00B709F7"/>
    <w:rsid w:val="00B96BD0"/>
    <w:rsid w:val="00BA6149"/>
    <w:rsid w:val="00BB7E18"/>
    <w:rsid w:val="00BE688F"/>
    <w:rsid w:val="00C13424"/>
    <w:rsid w:val="00C72B15"/>
    <w:rsid w:val="00C757A1"/>
    <w:rsid w:val="00C86471"/>
    <w:rsid w:val="00C918AE"/>
    <w:rsid w:val="00CB0D2C"/>
    <w:rsid w:val="00CB10D4"/>
    <w:rsid w:val="00CB240C"/>
    <w:rsid w:val="00D41A6D"/>
    <w:rsid w:val="00D45CED"/>
    <w:rsid w:val="00D67404"/>
    <w:rsid w:val="00D92633"/>
    <w:rsid w:val="00D95BF2"/>
    <w:rsid w:val="00D965EA"/>
    <w:rsid w:val="00DA3F37"/>
    <w:rsid w:val="00DC4C31"/>
    <w:rsid w:val="00DE4727"/>
    <w:rsid w:val="00E00852"/>
    <w:rsid w:val="00E251BC"/>
    <w:rsid w:val="00E843D1"/>
    <w:rsid w:val="00E86CC6"/>
    <w:rsid w:val="00E90967"/>
    <w:rsid w:val="00E97B52"/>
    <w:rsid w:val="00EB232E"/>
    <w:rsid w:val="00EC09BC"/>
    <w:rsid w:val="00EF1D35"/>
    <w:rsid w:val="00EF4747"/>
    <w:rsid w:val="00F40363"/>
    <w:rsid w:val="00F85890"/>
    <w:rsid w:val="00FA4017"/>
    <w:rsid w:val="00FB7893"/>
    <w:rsid w:val="00FD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67B"/>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0167B"/>
    <w:pPr>
      <w:jc w:val="center"/>
    </w:pPr>
    <w:rPr>
      <w:sz w:val="28"/>
    </w:rPr>
  </w:style>
  <w:style w:type="paragraph" w:styleId="a4">
    <w:name w:val="Balloon Text"/>
    <w:basedOn w:val="a"/>
    <w:semiHidden/>
    <w:rsid w:val="00C918AE"/>
    <w:rPr>
      <w:rFonts w:ascii="Tahoma" w:hAnsi="Tahoma" w:cs="Tahoma"/>
      <w:sz w:val="16"/>
      <w:szCs w:val="16"/>
    </w:rPr>
  </w:style>
  <w:style w:type="table" w:styleId="a5">
    <w:name w:val="Table Grid"/>
    <w:basedOn w:val="a1"/>
    <w:rsid w:val="00086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215FC"/>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4103">
      <w:bodyDiv w:val="1"/>
      <w:marLeft w:val="0"/>
      <w:marRight w:val="0"/>
      <w:marTop w:val="0"/>
      <w:marBottom w:val="0"/>
      <w:divBdr>
        <w:top w:val="none" w:sz="0" w:space="0" w:color="auto"/>
        <w:left w:val="none" w:sz="0" w:space="0" w:color="auto"/>
        <w:bottom w:val="none" w:sz="0" w:space="0" w:color="auto"/>
        <w:right w:val="none" w:sz="0" w:space="0" w:color="auto"/>
      </w:divBdr>
    </w:div>
    <w:div w:id="214707011">
      <w:bodyDiv w:val="1"/>
      <w:marLeft w:val="0"/>
      <w:marRight w:val="0"/>
      <w:marTop w:val="0"/>
      <w:marBottom w:val="0"/>
      <w:divBdr>
        <w:top w:val="none" w:sz="0" w:space="0" w:color="auto"/>
        <w:left w:val="none" w:sz="0" w:space="0" w:color="auto"/>
        <w:bottom w:val="none" w:sz="0" w:space="0" w:color="auto"/>
        <w:right w:val="none" w:sz="0" w:space="0" w:color="auto"/>
      </w:divBdr>
    </w:div>
    <w:div w:id="573008953">
      <w:bodyDiv w:val="1"/>
      <w:marLeft w:val="0"/>
      <w:marRight w:val="0"/>
      <w:marTop w:val="0"/>
      <w:marBottom w:val="0"/>
      <w:divBdr>
        <w:top w:val="none" w:sz="0" w:space="0" w:color="auto"/>
        <w:left w:val="none" w:sz="0" w:space="0" w:color="auto"/>
        <w:bottom w:val="none" w:sz="0" w:space="0" w:color="auto"/>
        <w:right w:val="none" w:sz="0" w:space="0" w:color="auto"/>
      </w:divBdr>
    </w:div>
    <w:div w:id="613558091">
      <w:bodyDiv w:val="1"/>
      <w:marLeft w:val="0"/>
      <w:marRight w:val="0"/>
      <w:marTop w:val="0"/>
      <w:marBottom w:val="0"/>
      <w:divBdr>
        <w:top w:val="none" w:sz="0" w:space="0" w:color="auto"/>
        <w:left w:val="none" w:sz="0" w:space="0" w:color="auto"/>
        <w:bottom w:val="none" w:sz="0" w:space="0" w:color="auto"/>
        <w:right w:val="none" w:sz="0" w:space="0" w:color="auto"/>
      </w:divBdr>
    </w:div>
    <w:div w:id="1285695710">
      <w:bodyDiv w:val="1"/>
      <w:marLeft w:val="0"/>
      <w:marRight w:val="0"/>
      <w:marTop w:val="0"/>
      <w:marBottom w:val="0"/>
      <w:divBdr>
        <w:top w:val="none" w:sz="0" w:space="0" w:color="auto"/>
        <w:left w:val="none" w:sz="0" w:space="0" w:color="auto"/>
        <w:bottom w:val="none" w:sz="0" w:space="0" w:color="auto"/>
        <w:right w:val="none" w:sz="0" w:space="0" w:color="auto"/>
      </w:divBdr>
    </w:div>
    <w:div w:id="1456220683">
      <w:bodyDiv w:val="1"/>
      <w:marLeft w:val="0"/>
      <w:marRight w:val="0"/>
      <w:marTop w:val="0"/>
      <w:marBottom w:val="0"/>
      <w:divBdr>
        <w:top w:val="none" w:sz="0" w:space="0" w:color="auto"/>
        <w:left w:val="none" w:sz="0" w:space="0" w:color="auto"/>
        <w:bottom w:val="none" w:sz="0" w:space="0" w:color="auto"/>
        <w:right w:val="none" w:sz="0" w:space="0" w:color="auto"/>
      </w:divBdr>
    </w:div>
    <w:div w:id="17129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FBAB1-8493-4B79-8DAE-9DC0103F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bit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NewComp</dc:creator>
  <cp:lastModifiedBy>Мороз Оксана Александровна</cp:lastModifiedBy>
  <cp:revision>11</cp:revision>
  <cp:lastPrinted>2016-02-11T02:42:00Z</cp:lastPrinted>
  <dcterms:created xsi:type="dcterms:W3CDTF">2016-02-25T07:05:00Z</dcterms:created>
  <dcterms:modified xsi:type="dcterms:W3CDTF">2020-01-15T05:13:00Z</dcterms:modified>
</cp:coreProperties>
</file>