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«Центр развития ребенка – детский сад № 9» </w:t>
      </w:r>
      <w:r w:rsidR="00ED57CF">
        <w:t xml:space="preserve">с. Камень-Рыболов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843BD0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 w:rsidP="00843BD0">
      <w:pPr>
        <w:pStyle w:val="ConsPlusNonformat"/>
        <w:jc w:val="both"/>
      </w:pPr>
      <w:r>
        <w:t xml:space="preserve">                               за 20</w:t>
      </w:r>
      <w:r w:rsidR="00843BD0">
        <w:t>20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Пикулина Наталья Владимировна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843BD0">
            <w:pPr>
              <w:pStyle w:val="ConsPlusNormal"/>
            </w:pPr>
            <w:r>
              <w:t>52 673,85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843BD0">
            <w:pPr>
              <w:pStyle w:val="ConsPlusNormal"/>
            </w:pPr>
            <w:r>
              <w:t>40 086,84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843BD0"/>
    <w:rsid w:val="0092200F"/>
    <w:rsid w:val="00956B08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C11D0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ДОУ9</cp:lastModifiedBy>
  <cp:revision>21</cp:revision>
  <dcterms:created xsi:type="dcterms:W3CDTF">2018-01-17T04:57:00Z</dcterms:created>
  <dcterms:modified xsi:type="dcterms:W3CDTF">2021-03-23T05:03:00Z</dcterms:modified>
</cp:coreProperties>
</file>