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7" w:rsidRPr="00017EF7" w:rsidRDefault="00017EF7" w:rsidP="00017EF7">
      <w:pPr>
        <w:jc w:val="center"/>
        <w:rPr>
          <w:b/>
          <w:sz w:val="28"/>
          <w:szCs w:val="28"/>
        </w:rPr>
      </w:pPr>
      <w:r w:rsidRPr="00017EF7">
        <w:rPr>
          <w:b/>
          <w:sz w:val="28"/>
          <w:szCs w:val="28"/>
        </w:rPr>
        <w:t>ОТЧЕТ</w:t>
      </w:r>
    </w:p>
    <w:p w:rsidR="00017EF7" w:rsidRPr="00017EF7" w:rsidRDefault="00017EF7" w:rsidP="00017EF7">
      <w:pPr>
        <w:jc w:val="center"/>
        <w:rPr>
          <w:b/>
          <w:i/>
          <w:sz w:val="28"/>
          <w:szCs w:val="28"/>
        </w:rPr>
      </w:pPr>
      <w:r w:rsidRPr="00017EF7">
        <w:rPr>
          <w:b/>
          <w:i/>
          <w:sz w:val="28"/>
          <w:szCs w:val="28"/>
        </w:rPr>
        <w:t>Главы Ханкайского</w:t>
      </w:r>
      <w:r>
        <w:rPr>
          <w:b/>
          <w:i/>
          <w:sz w:val="28"/>
          <w:szCs w:val="28"/>
        </w:rPr>
        <w:t xml:space="preserve"> </w:t>
      </w:r>
      <w:r w:rsidRPr="00017EF7">
        <w:rPr>
          <w:b/>
          <w:i/>
          <w:sz w:val="28"/>
          <w:szCs w:val="28"/>
        </w:rPr>
        <w:t>муниципального района</w:t>
      </w:r>
    </w:p>
    <w:p w:rsidR="00017EF7" w:rsidRDefault="00017EF7" w:rsidP="00017EF7">
      <w:pPr>
        <w:jc w:val="center"/>
        <w:rPr>
          <w:b/>
          <w:i/>
          <w:sz w:val="28"/>
          <w:szCs w:val="28"/>
        </w:rPr>
      </w:pPr>
      <w:r w:rsidRPr="00017EF7">
        <w:rPr>
          <w:b/>
          <w:i/>
          <w:sz w:val="28"/>
          <w:szCs w:val="28"/>
        </w:rPr>
        <w:t>«О работе Администрации муниципального района по социально-экономическому развитию района</w:t>
      </w:r>
      <w:bookmarkStart w:id="0" w:name="_GoBack"/>
      <w:bookmarkEnd w:id="0"/>
      <w:r w:rsidRPr="00017EF7">
        <w:rPr>
          <w:b/>
          <w:i/>
          <w:sz w:val="28"/>
          <w:szCs w:val="28"/>
        </w:rPr>
        <w:t xml:space="preserve"> в 2017 году»</w:t>
      </w:r>
    </w:p>
    <w:p w:rsidR="00017EF7" w:rsidRPr="00017EF7" w:rsidRDefault="00017EF7" w:rsidP="00017EF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кратком изложении)</w:t>
      </w: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Pr="0034272C" w:rsidRDefault="00B6643E" w:rsidP="00B6643E">
      <w:pPr>
        <w:pStyle w:val="1"/>
        <w:spacing w:before="0" w:beforeAutospacing="0" w:after="0" w:afterAutospacing="0"/>
        <w:rPr>
          <w:sz w:val="26"/>
          <w:szCs w:val="26"/>
        </w:rPr>
      </w:pPr>
      <w:bookmarkStart w:id="1" w:name="_Toc511309362"/>
      <w:proofErr w:type="gramStart"/>
      <w:r w:rsidRPr="0034272C">
        <w:rPr>
          <w:sz w:val="26"/>
          <w:szCs w:val="26"/>
          <w:lang w:val="en-US"/>
        </w:rPr>
        <w:t>I</w:t>
      </w:r>
      <w:r w:rsidRPr="0034272C">
        <w:rPr>
          <w:sz w:val="26"/>
          <w:szCs w:val="26"/>
        </w:rPr>
        <w:t>. Анализ социально-экономического развития Ханкайского муниципального района за 2017 год.</w:t>
      </w:r>
      <w:bookmarkEnd w:id="1"/>
      <w:proofErr w:type="gramEnd"/>
      <w:r w:rsidRPr="0034272C">
        <w:rPr>
          <w:sz w:val="26"/>
          <w:szCs w:val="26"/>
        </w:rPr>
        <w:t xml:space="preserve"> </w:t>
      </w:r>
    </w:p>
    <w:p w:rsidR="00B6643E" w:rsidRPr="0034272C" w:rsidRDefault="00B6643E" w:rsidP="00B6643E">
      <w:pPr>
        <w:pStyle w:val="2"/>
        <w:rPr>
          <w:sz w:val="26"/>
        </w:rPr>
      </w:pPr>
      <w:bookmarkStart w:id="2" w:name="_Toc511309363"/>
      <w:r w:rsidRPr="0034272C">
        <w:rPr>
          <w:sz w:val="26"/>
        </w:rPr>
        <w:t>1.1 Социально-демографическая ситуация</w:t>
      </w:r>
      <w:bookmarkEnd w:id="2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" w:name="_Toc351460792"/>
      <w:bookmarkStart w:id="4" w:name="_Toc511309364"/>
      <w:r w:rsidRPr="0034272C">
        <w:rPr>
          <w:sz w:val="26"/>
          <w:szCs w:val="26"/>
        </w:rPr>
        <w:t>1.1.1 Демографические показатели</w:t>
      </w:r>
      <w:bookmarkEnd w:id="3"/>
      <w:bookmarkEnd w:id="4"/>
    </w:p>
    <w:p w:rsidR="00B6643E" w:rsidRPr="0034272C" w:rsidRDefault="00B6643E" w:rsidP="00B6643E">
      <w:pPr>
        <w:spacing w:after="240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</w:t>
      </w:r>
      <w:proofErr w:type="gramStart"/>
      <w:r w:rsidRPr="0034272C">
        <w:rPr>
          <w:sz w:val="26"/>
          <w:szCs w:val="26"/>
        </w:rPr>
        <w:t>На конец</w:t>
      </w:r>
      <w:proofErr w:type="gramEnd"/>
      <w:r w:rsidRPr="0034272C">
        <w:rPr>
          <w:sz w:val="26"/>
          <w:szCs w:val="26"/>
        </w:rPr>
        <w:t xml:space="preserve"> 2017 года численность населения Ханкайского муниципального района составила 22047 чел., что на 241 чел. меньше в сравнении с уровнем 2016 года. Сн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жение произошло из-за естественной и миграционной убыли населения.</w:t>
      </w:r>
      <w:bookmarkStart w:id="5" w:name="_Toc351460793"/>
      <w:bookmarkStart w:id="6" w:name="_Toc352842639"/>
      <w:bookmarkStart w:id="7" w:name="_Toc511309365"/>
    </w:p>
    <w:p w:rsidR="00B6643E" w:rsidRPr="0034272C" w:rsidRDefault="00B6643E" w:rsidP="00B6643E">
      <w:pPr>
        <w:spacing w:after="240"/>
        <w:jc w:val="both"/>
        <w:rPr>
          <w:b/>
          <w:i/>
          <w:sz w:val="26"/>
          <w:szCs w:val="26"/>
        </w:rPr>
      </w:pPr>
      <w:r w:rsidRPr="0034272C">
        <w:rPr>
          <w:sz w:val="26"/>
          <w:szCs w:val="26"/>
        </w:rPr>
        <w:t xml:space="preserve">                      </w:t>
      </w:r>
      <w:r w:rsidRPr="0034272C">
        <w:rPr>
          <w:b/>
          <w:i/>
          <w:sz w:val="26"/>
          <w:szCs w:val="26"/>
        </w:rPr>
        <w:t xml:space="preserve">     1.1.2 </w:t>
      </w:r>
      <w:bookmarkEnd w:id="5"/>
      <w:bookmarkEnd w:id="6"/>
      <w:r w:rsidRPr="0034272C">
        <w:rPr>
          <w:b/>
          <w:i/>
          <w:sz w:val="26"/>
          <w:szCs w:val="26"/>
        </w:rPr>
        <w:t>Рынок труда</w:t>
      </w:r>
      <w:bookmarkEnd w:id="7"/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в отделение КГБУ «Приморский центр занятости населения» в Ханкайском районе обратилось за содействием в поиске подходящей работы 1169 чел. Безработными были признаны 877 жителей района.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20955</wp:posOffset>
            </wp:positionV>
            <wp:extent cx="2384425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399" y="21317"/>
                <wp:lineTo x="213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72C">
        <w:rPr>
          <w:sz w:val="26"/>
          <w:szCs w:val="26"/>
        </w:rPr>
        <w:t xml:space="preserve"> Численность безработных граждан, зар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гистрированных в центре занятости населения на 01.01.2018, составила 405 человек.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Уровень безработицы по Ханкайскому району составил 3,3% (на 01.01.2017 – 3,7). 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январе-декабре 2017 года работодат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лями была заявлена потребность в 1497 рабо</w:t>
      </w:r>
      <w:r w:rsidRPr="0034272C">
        <w:rPr>
          <w:sz w:val="26"/>
          <w:szCs w:val="26"/>
        </w:rPr>
        <w:t>т</w:t>
      </w:r>
      <w:r w:rsidRPr="0034272C">
        <w:rPr>
          <w:sz w:val="26"/>
          <w:szCs w:val="26"/>
        </w:rPr>
        <w:t>никах, из них 769 вакансий – для замещения иностранной рабочей силой. На 1 января 2018 года в банке вакансий находилось порядка 448 вакантных позиций, из них 350 вакансий для замещения иностранной рабочей силы. В процентном отношении пр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обладают свободные места для рабочих 350 ед. (78,2%).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8" w:name="_Toc351460794"/>
      <w:bookmarkStart w:id="9" w:name="_Toc352842640"/>
      <w:bookmarkStart w:id="10" w:name="_Toc511309366"/>
      <w:r w:rsidRPr="0034272C">
        <w:rPr>
          <w:sz w:val="26"/>
          <w:szCs w:val="26"/>
        </w:rPr>
        <w:t>1.1.3 Уровень жизни населения</w:t>
      </w:r>
      <w:bookmarkEnd w:id="8"/>
      <w:bookmarkEnd w:id="9"/>
      <w:bookmarkEnd w:id="10"/>
      <w:r w:rsidRPr="0034272C">
        <w:rPr>
          <w:sz w:val="26"/>
          <w:szCs w:val="26"/>
        </w:rPr>
        <w:t xml:space="preserve">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года среднемесячная заработная плата составила 31023,5 руб., рост к уровню прошлого года – 104,8%.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Среднемесячная заработная плата работников дошкольных организаций - 22157,92 руб., в том числе педагогических работников - 31479,13 руб., работников общеобразовательных организаций - 29109,35 руб., в том числе педагогических 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ботников - 35306,10 руб., работников организаций дополнительного образования - 26950,11 руб., в том числе педагогических работников организаций дополнительного образования - 32376,42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Среднемесячная заработная плата работников культуры и искусства составила 29229,7 руб., работников физической культуры и спорта – 30571,1 руб.</w:t>
      </w:r>
    </w:p>
    <w:p w:rsidR="00B6643E" w:rsidRPr="0034272C" w:rsidRDefault="00B6643E" w:rsidP="00B6643E">
      <w:pPr>
        <w:tabs>
          <w:tab w:val="left" w:pos="1815"/>
        </w:tabs>
        <w:rPr>
          <w:rFonts w:eastAsia="Calibri"/>
          <w:color w:val="000000"/>
          <w:sz w:val="26"/>
          <w:szCs w:val="26"/>
        </w:rPr>
      </w:pPr>
      <w:r w:rsidRPr="0034272C">
        <w:rPr>
          <w:rFonts w:eastAsia="Calibri"/>
          <w:color w:val="000000"/>
          <w:sz w:val="26"/>
          <w:szCs w:val="26"/>
        </w:rPr>
        <w:t xml:space="preserve">       По итогам 2017 года среднемесячная заработная плата в сельскохозяйственных предприятиях составила 27284 руб., рост к соответствующему периоду прошлого г</w:t>
      </w:r>
      <w:r w:rsidRPr="0034272C">
        <w:rPr>
          <w:rFonts w:eastAsia="Calibri"/>
          <w:color w:val="000000"/>
          <w:sz w:val="26"/>
          <w:szCs w:val="26"/>
        </w:rPr>
        <w:t>о</w:t>
      </w:r>
      <w:r w:rsidRPr="0034272C">
        <w:rPr>
          <w:rFonts w:eastAsia="Calibri"/>
          <w:color w:val="000000"/>
          <w:sz w:val="26"/>
          <w:szCs w:val="26"/>
        </w:rPr>
        <w:t>да   - 25,3 %.  Самая высокая оплата труда сохраняется в ООО «</w:t>
      </w:r>
      <w:proofErr w:type="spellStart"/>
      <w:r w:rsidRPr="0034272C">
        <w:rPr>
          <w:rFonts w:eastAsia="Calibri"/>
          <w:color w:val="000000"/>
          <w:sz w:val="26"/>
          <w:szCs w:val="26"/>
        </w:rPr>
        <w:t>Хапк</w:t>
      </w:r>
      <w:proofErr w:type="spellEnd"/>
      <w:r w:rsidRPr="0034272C">
        <w:rPr>
          <w:rFonts w:eastAsia="Calibri"/>
          <w:color w:val="000000"/>
          <w:sz w:val="26"/>
          <w:szCs w:val="26"/>
        </w:rPr>
        <w:t xml:space="preserve"> « Грин </w:t>
      </w:r>
      <w:proofErr w:type="spellStart"/>
      <w:r w:rsidRPr="0034272C">
        <w:rPr>
          <w:rFonts w:eastAsia="Calibri"/>
          <w:color w:val="000000"/>
          <w:sz w:val="26"/>
          <w:szCs w:val="26"/>
        </w:rPr>
        <w:t>Агро</w:t>
      </w:r>
      <w:proofErr w:type="spellEnd"/>
      <w:r w:rsidRPr="0034272C">
        <w:rPr>
          <w:rFonts w:eastAsia="Calibri"/>
          <w:color w:val="000000"/>
          <w:sz w:val="26"/>
          <w:szCs w:val="26"/>
        </w:rPr>
        <w:t xml:space="preserve">» - 39316 руб.   </w:t>
      </w:r>
    </w:p>
    <w:p w:rsidR="00B6643E" w:rsidRPr="0034272C" w:rsidRDefault="00B6643E" w:rsidP="00B6643E">
      <w:pPr>
        <w:pStyle w:val="2"/>
        <w:rPr>
          <w:sz w:val="26"/>
        </w:rPr>
      </w:pPr>
      <w:bookmarkStart w:id="11" w:name="_Toc351460795"/>
      <w:bookmarkStart w:id="12" w:name="_Toc511309367"/>
      <w:r w:rsidRPr="0034272C">
        <w:rPr>
          <w:sz w:val="26"/>
        </w:rPr>
        <w:lastRenderedPageBreak/>
        <w:t>1.2 Экономический потенциал территории</w:t>
      </w:r>
      <w:bookmarkEnd w:id="11"/>
      <w:bookmarkEnd w:id="12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3" w:name="_Toc511309368"/>
      <w:r w:rsidRPr="0034272C">
        <w:rPr>
          <w:sz w:val="26"/>
          <w:szCs w:val="26"/>
        </w:rPr>
        <w:t>1.2.1 Сельское хозяйство</w:t>
      </w:r>
      <w:bookmarkEnd w:id="13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445135</wp:posOffset>
            </wp:positionV>
            <wp:extent cx="2280920" cy="1710690"/>
            <wp:effectExtent l="0" t="0" r="5080" b="381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72C">
        <w:rPr>
          <w:sz w:val="26"/>
          <w:szCs w:val="26"/>
        </w:rPr>
        <w:t>В 2017 году сельскохозяйственным производством занимались:18 организаций,</w:t>
      </w:r>
      <w:r w:rsidRPr="0034272C">
        <w:rPr>
          <w:color w:val="333333"/>
          <w:sz w:val="26"/>
          <w:szCs w:val="26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 xml:space="preserve">60  крестьянско-фермерских хозяйств и более </w:t>
      </w:r>
      <w:r w:rsidRPr="0034272C">
        <w:rPr>
          <w:color w:val="333333"/>
          <w:sz w:val="26"/>
          <w:szCs w:val="26"/>
        </w:rPr>
        <w:t>7 тысяч</w:t>
      </w:r>
      <w:r w:rsidRPr="0034272C">
        <w:rPr>
          <w:rFonts w:eastAsia="Calibri"/>
          <w:sz w:val="26"/>
          <w:szCs w:val="26"/>
          <w:lang w:eastAsia="en-US"/>
        </w:rPr>
        <w:t xml:space="preserve"> личных подсобных хозяйств населения.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Выпуск продукции сельского хозяйства всеми категориями хозяйств составил 2513,2 млн. руб., или в сопоставимой оценке 111,7% к уровню 2016 года.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структуре объема сельскохозяйственного производства на долю сельскохозяйственных о</w:t>
      </w:r>
      <w:r w:rsidRPr="0034272C">
        <w:rPr>
          <w:rFonts w:eastAsia="Calibri"/>
          <w:sz w:val="26"/>
          <w:szCs w:val="26"/>
          <w:lang w:eastAsia="en-US"/>
        </w:rPr>
        <w:t>р</w:t>
      </w:r>
      <w:r w:rsidRPr="0034272C">
        <w:rPr>
          <w:rFonts w:eastAsia="Calibri"/>
          <w:sz w:val="26"/>
          <w:szCs w:val="26"/>
          <w:lang w:eastAsia="en-US"/>
        </w:rPr>
        <w:t>ганизаций приходилось 66,0%,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- хозяйств населения – 18,9%,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- крестьянских (фермерских) хозяйств–15,1%. </w:t>
      </w:r>
    </w:p>
    <w:p w:rsidR="00B6643E" w:rsidRPr="0034272C" w:rsidRDefault="00B6643E" w:rsidP="00B664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Сельскохозяйственными предприятиями произведено продукции сельского х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зяйства на сумму 1657,7 млн. рублей (в сопоставимой оценке 119,0% к уровню 2016 года), крестьянско-фермерскими хозяйствами – 380,4 млн. рублей (100,1% к уровню 2016 года), личными подсобными хозяйствами – 475,0 млн. рублей (85,9% к уровню 2016 года). </w:t>
      </w:r>
    </w:p>
    <w:p w:rsidR="00B6643E" w:rsidRPr="0034272C" w:rsidRDefault="00B6643E" w:rsidP="00B664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Прирост объема производства сельскохозяйственной продукции обеспечили сельскохозяйственные предприятия и крестьянско-фермерские хозяйства. 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>По итогам 2017 года сельскохозяйственными предприятиями получена пр</w:t>
      </w:r>
      <w:r w:rsidRPr="0034272C">
        <w:rPr>
          <w:sz w:val="26"/>
          <w:szCs w:val="26"/>
          <w:lang w:eastAsia="en-US"/>
        </w:rPr>
        <w:t>и</w:t>
      </w:r>
      <w:r w:rsidRPr="0034272C">
        <w:rPr>
          <w:sz w:val="26"/>
          <w:szCs w:val="26"/>
          <w:lang w:eastAsia="en-US"/>
        </w:rPr>
        <w:t xml:space="preserve">быль в сумме 187,5 млн. руб. (факт 2016 года прибыль в сумме 129,7 млн. руб.). </w:t>
      </w:r>
      <w:r w:rsidRPr="0034272C">
        <w:rPr>
          <w:rFonts w:eastAsia="Calibri"/>
          <w:color w:val="000000"/>
          <w:sz w:val="26"/>
          <w:szCs w:val="26"/>
          <w:lang w:eastAsia="en-US"/>
        </w:rPr>
        <w:t xml:space="preserve">Из 12 хозяйств, вошедших в сводную бухгалтерскую отчетность по району, 10 хозяйств  получили прибыль в сумме 238,7 млн. руб., 2 хозяйства  получили убыток – 51,2 млн. руб. </w:t>
      </w:r>
    </w:p>
    <w:p w:rsidR="00B6643E" w:rsidRPr="0034272C" w:rsidRDefault="00B6643E" w:rsidP="00B6643E">
      <w:pPr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Сельскохозяйственными предприятиями района уплачено налогов в бюджеты всех уровней   в сумме 43,2 млн. руб. (факт 2016 года 53,8 млн. руб.).</w:t>
      </w:r>
    </w:p>
    <w:p w:rsidR="00B6643E" w:rsidRPr="0034272C" w:rsidRDefault="00B6643E" w:rsidP="00B6643E">
      <w:pPr>
        <w:ind w:firstLine="709"/>
        <w:jc w:val="both"/>
        <w:textAlignment w:val="top"/>
        <w:rPr>
          <w:i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>Инвестиции, вложенные в сельскохозяйственное  производство, составили  199,5 млн. руб. (88,3% к 2016 году). Приобретено 6 комбайнов, 14 тракторов, 2 авт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мобиля и другие сельскохозяйственные машины и оборудование.</w:t>
      </w:r>
      <w:r w:rsidRPr="0034272C">
        <w:rPr>
          <w:rFonts w:eastAsia="Calibri"/>
          <w:sz w:val="26"/>
          <w:szCs w:val="26"/>
          <w:lang w:eastAsia="en-US"/>
        </w:rPr>
        <w:tab/>
      </w:r>
      <w:r w:rsidRPr="0034272C">
        <w:rPr>
          <w:i/>
          <w:sz w:val="26"/>
          <w:szCs w:val="26"/>
        </w:rPr>
        <w:t xml:space="preserve"> </w:t>
      </w:r>
    </w:p>
    <w:p w:rsidR="00B6643E" w:rsidRPr="0034272C" w:rsidRDefault="00B6643E" w:rsidP="00B6643E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Доминирующей отраслью в сельском хозяйстве остается растениеводство. В 2017 году произведено валовой продукции растениеводства на сумму 1736,5 млн. рублей. В структуре валовой продукции на долю продукции растениеводства прих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дится 69,1%.  </w:t>
      </w:r>
    </w:p>
    <w:p w:rsidR="00B6643E" w:rsidRPr="0034272C" w:rsidRDefault="00B6643E" w:rsidP="00B6643E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2017 году общая площадь пашни составила 59,7 тыс. га</w:t>
      </w:r>
      <w:proofErr w:type="gramStart"/>
      <w:r w:rsidRPr="0034272C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34272C">
        <w:rPr>
          <w:rFonts w:eastAsia="Calibri"/>
          <w:sz w:val="26"/>
          <w:szCs w:val="26"/>
          <w:lang w:eastAsia="en-US"/>
        </w:rPr>
        <w:t>общая площадь п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севов составила 50,5 тыс. га. Доля использования пашни – 84,7% (факт 2016 г. – 80,0%). Под урожай  2018 года хозяйствами района поднято более 33 тысяч гектаров зяби, что в 2 раза больше, чем в 2016 году.</w:t>
      </w:r>
    </w:p>
    <w:p w:rsidR="00B6643E" w:rsidRDefault="00B6643E" w:rsidP="00B6643E">
      <w:pPr>
        <w:spacing w:after="200"/>
        <w:ind w:firstLine="709"/>
        <w:jc w:val="both"/>
        <w:rPr>
          <w:color w:val="000000"/>
          <w:sz w:val="26"/>
          <w:szCs w:val="26"/>
        </w:rPr>
      </w:pPr>
      <w:r w:rsidRPr="0034272C">
        <w:rPr>
          <w:sz w:val="26"/>
          <w:szCs w:val="26"/>
        </w:rPr>
        <w:t>За 2017 год во всех категориях хозяй</w:t>
      </w:r>
      <w:proofErr w:type="gramStart"/>
      <w:r w:rsidRPr="0034272C">
        <w:rPr>
          <w:sz w:val="26"/>
          <w:szCs w:val="26"/>
        </w:rPr>
        <w:t>ств</w:t>
      </w:r>
      <w:r w:rsidR="00674B5E">
        <w:rPr>
          <w:sz w:val="26"/>
          <w:szCs w:val="26"/>
        </w:rPr>
        <w:t xml:space="preserve"> </w:t>
      </w:r>
      <w:r w:rsidRPr="0034272C">
        <w:rPr>
          <w:sz w:val="26"/>
          <w:szCs w:val="26"/>
        </w:rPr>
        <w:t xml:space="preserve"> пр</w:t>
      </w:r>
      <w:proofErr w:type="gramEnd"/>
      <w:r w:rsidRPr="0034272C">
        <w:rPr>
          <w:sz w:val="26"/>
          <w:szCs w:val="26"/>
        </w:rPr>
        <w:t xml:space="preserve">оизведено продукции на 776,7 млн. рублей. </w:t>
      </w:r>
      <w:r w:rsidRPr="0034272C">
        <w:rPr>
          <w:color w:val="000000"/>
          <w:sz w:val="26"/>
          <w:szCs w:val="26"/>
        </w:rPr>
        <w:t>В структуре валовой продукции на долю продукции животноводства прих</w:t>
      </w:r>
      <w:r w:rsidRPr="0034272C">
        <w:rPr>
          <w:color w:val="000000"/>
          <w:sz w:val="26"/>
          <w:szCs w:val="26"/>
        </w:rPr>
        <w:t>о</w:t>
      </w:r>
      <w:r w:rsidRPr="0034272C">
        <w:rPr>
          <w:color w:val="000000"/>
          <w:sz w:val="26"/>
          <w:szCs w:val="26"/>
        </w:rPr>
        <w:t xml:space="preserve">дится 30,9%. </w:t>
      </w:r>
    </w:p>
    <w:p w:rsidR="00674B5E" w:rsidRPr="0034272C" w:rsidRDefault="00674B5E" w:rsidP="00B6643E">
      <w:pPr>
        <w:spacing w:after="200"/>
        <w:ind w:firstLine="709"/>
        <w:jc w:val="both"/>
        <w:rPr>
          <w:color w:val="000000"/>
          <w:sz w:val="26"/>
          <w:szCs w:val="26"/>
        </w:rPr>
      </w:pPr>
    </w:p>
    <w:p w:rsidR="00B6643E" w:rsidRPr="0034272C" w:rsidRDefault="00674B5E" w:rsidP="00B6643E">
      <w:pPr>
        <w:spacing w:before="240"/>
        <w:ind w:firstLine="709"/>
        <w:jc w:val="both"/>
        <w:rPr>
          <w:i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В </w:t>
      </w:r>
      <w:r w:rsidR="00B6643E" w:rsidRPr="0034272C">
        <w:rPr>
          <w:rFonts w:eastAsia="Calibri"/>
          <w:sz w:val="26"/>
          <w:szCs w:val="26"/>
          <w:lang w:eastAsia="en-US"/>
        </w:rPr>
        <w:t>2017 году Ханкайский район</w:t>
      </w:r>
      <w:r w:rsidR="00B6643E" w:rsidRPr="0034272C">
        <w:rPr>
          <w:color w:val="000000"/>
          <w:sz w:val="26"/>
          <w:szCs w:val="26"/>
        </w:rPr>
        <w:t xml:space="preserve"> сохранил свои позиции по развитию молочного животноводства.</w:t>
      </w:r>
      <w:r w:rsidR="00B6643E" w:rsidRPr="0034272C">
        <w:rPr>
          <w:rFonts w:eastAsia="Calibri"/>
          <w:sz w:val="26"/>
          <w:szCs w:val="26"/>
          <w:lang w:eastAsia="en-US"/>
        </w:rPr>
        <w:t xml:space="preserve">  Среди районов края по поголовью крупного рогатого скота - 4 м</w:t>
      </w:r>
      <w:r w:rsidR="00B6643E" w:rsidRPr="0034272C">
        <w:rPr>
          <w:rFonts w:eastAsia="Calibri"/>
          <w:sz w:val="26"/>
          <w:szCs w:val="26"/>
          <w:lang w:eastAsia="en-US"/>
        </w:rPr>
        <w:t>е</w:t>
      </w:r>
      <w:r w:rsidR="00B6643E" w:rsidRPr="0034272C">
        <w:rPr>
          <w:rFonts w:eastAsia="Calibri"/>
          <w:sz w:val="26"/>
          <w:szCs w:val="26"/>
          <w:lang w:eastAsia="en-US"/>
        </w:rPr>
        <w:t>сто, по производству молока - 1 место.</w:t>
      </w:r>
      <w:r w:rsidR="00B6643E" w:rsidRPr="0034272C">
        <w:rPr>
          <w:rFonts w:eastAsia="Calibri"/>
          <w:sz w:val="26"/>
          <w:szCs w:val="26"/>
          <w:lang w:eastAsia="en-US"/>
        </w:rPr>
        <w:tab/>
      </w:r>
    </w:p>
    <w:p w:rsidR="00B6643E" w:rsidRPr="0034272C" w:rsidRDefault="00B6643E" w:rsidP="00B6643E">
      <w:pPr>
        <w:ind w:firstLine="709"/>
        <w:jc w:val="both"/>
        <w:textAlignment w:val="top"/>
        <w:rPr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ab/>
      </w:r>
      <w:r w:rsidRPr="0034272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10160</wp:posOffset>
            </wp:positionV>
            <wp:extent cx="2367280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80" y="21330"/>
                <wp:lineTo x="2138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43E" w:rsidRPr="0034272C" w:rsidRDefault="00B6643E" w:rsidP="00B6643E">
      <w:pPr>
        <w:ind w:firstLine="709"/>
        <w:jc w:val="both"/>
        <w:textAlignment w:val="top"/>
        <w:rPr>
          <w:sz w:val="26"/>
          <w:szCs w:val="26"/>
        </w:rPr>
      </w:pPr>
      <w:r w:rsidRPr="0034272C">
        <w:rPr>
          <w:sz w:val="26"/>
          <w:szCs w:val="26"/>
        </w:rPr>
        <w:t xml:space="preserve">В 2017 году </w:t>
      </w:r>
      <w:proofErr w:type="spellStart"/>
      <w:r w:rsidRPr="0034272C">
        <w:rPr>
          <w:sz w:val="26"/>
          <w:szCs w:val="26"/>
        </w:rPr>
        <w:t>сельхозтоваропроизводит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лями</w:t>
      </w:r>
      <w:proofErr w:type="spellEnd"/>
      <w:r w:rsidRPr="0034272C">
        <w:rPr>
          <w:sz w:val="26"/>
          <w:szCs w:val="26"/>
        </w:rPr>
        <w:t xml:space="preserve"> района получено дотаций на сумму  324,0 млн. рублей – 90,1% к уровню соответствующ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го периода 2016года. Из них 185,8 млн. руб. – из федерального бюджета и 138,2 млн. руб. – из регионального бюджета. 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За 2017 год участниками программы «Социальное развитие села» стали 5 человек и 11 членов их семей. Все участники заняты в а</w:t>
      </w:r>
      <w:r w:rsidRPr="0034272C">
        <w:rPr>
          <w:rFonts w:eastAsia="Calibri"/>
          <w:sz w:val="26"/>
          <w:szCs w:val="26"/>
          <w:lang w:eastAsia="en-US"/>
        </w:rPr>
        <w:t>г</w:t>
      </w:r>
      <w:r w:rsidRPr="0034272C">
        <w:rPr>
          <w:rFonts w:eastAsia="Calibri"/>
          <w:sz w:val="26"/>
          <w:szCs w:val="26"/>
          <w:lang w:eastAsia="en-US"/>
        </w:rPr>
        <w:t>ропромышленной сфере района. 4 участника получили свидетельство социальной в</w:t>
      </w:r>
      <w:r w:rsidRPr="0034272C">
        <w:rPr>
          <w:rFonts w:eastAsia="Calibri"/>
          <w:sz w:val="26"/>
          <w:szCs w:val="26"/>
          <w:lang w:eastAsia="en-US"/>
        </w:rPr>
        <w:t>ы</w:t>
      </w:r>
      <w:r w:rsidRPr="0034272C">
        <w:rPr>
          <w:rFonts w:eastAsia="Calibri"/>
          <w:sz w:val="26"/>
          <w:szCs w:val="26"/>
          <w:lang w:eastAsia="en-US"/>
        </w:rPr>
        <w:t>платы на строительство жилого дома и 1 участник – на приобретение жилья на вт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ричном рынке. </w:t>
      </w:r>
      <w:proofErr w:type="gramStart"/>
      <w:r w:rsidRPr="0034272C">
        <w:rPr>
          <w:rFonts w:eastAsia="Calibri"/>
          <w:sz w:val="26"/>
          <w:szCs w:val="26"/>
          <w:lang w:eastAsia="en-US"/>
        </w:rPr>
        <w:t>Финансирование за 2017 год составило 7 408,8 тыс. руб., в том числе из местного  бюджета – 205,8 тыс. руб. Так же в 2017 году одна семья Ханкайского  района  приняла участие  в мероприятиях</w:t>
      </w:r>
      <w:r w:rsidRPr="0034272C">
        <w:rPr>
          <w:sz w:val="26"/>
          <w:szCs w:val="26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>подпрограммы «Обеспечение жильем м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 – 2020 годы.</w:t>
      </w:r>
      <w:proofErr w:type="gramEnd"/>
      <w:r w:rsidRPr="0034272C">
        <w:rPr>
          <w:rFonts w:eastAsia="Calibri"/>
          <w:sz w:val="26"/>
          <w:szCs w:val="26"/>
          <w:lang w:eastAsia="en-US"/>
        </w:rPr>
        <w:t xml:space="preserve"> Общий объем финансирования мероприятий составил 567, 00 тыс. руб., в том числе за счет средств местного бюджета 173,50 тыс. руб.</w:t>
      </w:r>
    </w:p>
    <w:p w:rsidR="00B6643E" w:rsidRPr="0034272C" w:rsidRDefault="00B6643E" w:rsidP="00B6643E">
      <w:pPr>
        <w:pStyle w:val="3"/>
        <w:rPr>
          <w:rFonts w:eastAsia="Calibri"/>
          <w:sz w:val="26"/>
          <w:szCs w:val="26"/>
          <w:lang w:eastAsia="en-US"/>
        </w:rPr>
      </w:pPr>
      <w:bookmarkStart w:id="14" w:name="_Toc511309369"/>
      <w:r w:rsidRPr="0034272C">
        <w:rPr>
          <w:rFonts w:eastAsia="Calibri"/>
          <w:sz w:val="26"/>
          <w:szCs w:val="26"/>
          <w:lang w:eastAsia="en-US"/>
        </w:rPr>
        <w:t>1.2.2 Рыболовство</w:t>
      </w:r>
      <w:bookmarkEnd w:id="14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Территория Ханкайского муниципального района расположена на побережье озера Ханка - крупнейшего пресноводного водоема Дальнего Востока.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Квоту на вылов рыбы в бассейне озера Ханка на 2017 год получили    5 пре</w:t>
      </w:r>
      <w:r w:rsidRPr="0034272C">
        <w:rPr>
          <w:rFonts w:eastAsia="Calibri"/>
          <w:sz w:val="26"/>
          <w:szCs w:val="26"/>
          <w:lang w:eastAsia="en-US"/>
        </w:rPr>
        <w:t>д</w:t>
      </w:r>
      <w:r w:rsidRPr="0034272C">
        <w:rPr>
          <w:rFonts w:eastAsia="Calibri"/>
          <w:sz w:val="26"/>
          <w:szCs w:val="26"/>
          <w:lang w:eastAsia="en-US"/>
        </w:rPr>
        <w:t>приятий и 13 индивидуальных предпринимателей. Общий объем квоты на 2017 год  составил 337,913 тонн.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Процент освоения квоты  за 2017 год составил 56,7% или 191,6 тонн.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5" w:name="_Toc511309370"/>
      <w:r w:rsidRPr="0034272C">
        <w:rPr>
          <w:sz w:val="26"/>
          <w:szCs w:val="26"/>
        </w:rPr>
        <w:t>1.2.3 Обрабатывающее производство</w:t>
      </w:r>
      <w:bookmarkEnd w:id="15"/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Михайловским филиалом КГУП «Примтеплоэнерго» за 2017 год отгружено </w:t>
      </w:r>
      <w:proofErr w:type="spellStart"/>
      <w:r w:rsidRPr="0034272C">
        <w:rPr>
          <w:sz w:val="26"/>
          <w:szCs w:val="26"/>
        </w:rPr>
        <w:t>теплоэнергии</w:t>
      </w:r>
      <w:proofErr w:type="spellEnd"/>
      <w:r w:rsidRPr="0034272C">
        <w:rPr>
          <w:sz w:val="26"/>
          <w:szCs w:val="26"/>
        </w:rPr>
        <w:t xml:space="preserve"> на 162,9 млн. руб., что составило 88,6% к уровню прошлого года (2016 г. - 183,8 млн. руб.).</w:t>
      </w:r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Уссурийским отделением филиала ПАО «ДЭК» </w:t>
      </w:r>
      <w:proofErr w:type="spellStart"/>
      <w:r w:rsidRPr="0034272C">
        <w:rPr>
          <w:sz w:val="26"/>
          <w:szCs w:val="26"/>
        </w:rPr>
        <w:t>Дальэнергосбыт</w:t>
      </w:r>
      <w:proofErr w:type="spellEnd"/>
      <w:r w:rsidRPr="0034272C">
        <w:rPr>
          <w:sz w:val="26"/>
          <w:szCs w:val="26"/>
        </w:rPr>
        <w:t xml:space="preserve"> за 2017 год выполнено работ и оказано услуг на сумму 193 млн. руб., что составило 98,7% к уровню прошлого года (2016 г. – 195,5).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МУП «ЖКХ» выполнено работ и оказано услуг на сумму 36,7 млн. руб., что 106,7% к 2016 году, в т. ч. населению 18,0 млн. руб., что 81,8% к 2016 году. За 2017 год данным предприятием, отпущено 564,7 тыс. м</w:t>
      </w:r>
      <w:r w:rsidRPr="0034272C">
        <w:rPr>
          <w:sz w:val="26"/>
          <w:szCs w:val="26"/>
          <w:vertAlign w:val="superscript"/>
        </w:rPr>
        <w:t>3</w:t>
      </w:r>
      <w:r w:rsidRPr="0034272C">
        <w:rPr>
          <w:sz w:val="26"/>
          <w:szCs w:val="26"/>
        </w:rPr>
        <w:t xml:space="preserve"> воды, что на 44,1 тыс. м</w:t>
      </w:r>
      <w:r w:rsidRPr="0034272C">
        <w:rPr>
          <w:sz w:val="26"/>
          <w:szCs w:val="26"/>
          <w:vertAlign w:val="superscript"/>
        </w:rPr>
        <w:t>3</w:t>
      </w:r>
      <w:r w:rsidRPr="0034272C">
        <w:rPr>
          <w:sz w:val="26"/>
          <w:szCs w:val="26"/>
        </w:rPr>
        <w:t xml:space="preserve"> меньше, чем за 2016 год.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6" w:name="_Toc511309371"/>
      <w:r w:rsidRPr="0034272C">
        <w:rPr>
          <w:sz w:val="26"/>
          <w:szCs w:val="26"/>
        </w:rPr>
        <w:t>1.2.4 Земельные отношения и градостроительная деятельность</w:t>
      </w:r>
      <w:bookmarkEnd w:id="16"/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Всего за 2017 год отделом градостроительства и земельных отношений Ханка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ского муниципального района было заключено 130 договоров на аренду земельных участков общей площадью 2 136 га, что на 104 договора меньше чем в 2016 году.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говоров купли продажи было заключено 34, что на  16 договоров меньше чем в 2016 </w:t>
      </w:r>
      <w:r w:rsidRPr="0034272C">
        <w:rPr>
          <w:sz w:val="26"/>
          <w:szCs w:val="26"/>
        </w:rPr>
        <w:lastRenderedPageBreak/>
        <w:t>году, по результатам аукционов в 2017 году заключено 30 договоров аренды земел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ных участков, что на 15 больше чем в 2016 году. Уменьшение количество договоров не повлияло на общие поступления доходов.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Поступление сре</w:t>
      </w:r>
      <w:proofErr w:type="gramStart"/>
      <w:r w:rsidRPr="0034272C">
        <w:rPr>
          <w:sz w:val="26"/>
          <w:szCs w:val="26"/>
        </w:rPr>
        <w:t>дств</w:t>
      </w:r>
      <w:r w:rsidR="00880CA9">
        <w:rPr>
          <w:sz w:val="26"/>
          <w:szCs w:val="26"/>
        </w:rPr>
        <w:t xml:space="preserve"> </w:t>
      </w:r>
      <w:r w:rsidRPr="0034272C">
        <w:rPr>
          <w:sz w:val="26"/>
          <w:szCs w:val="26"/>
        </w:rPr>
        <w:t xml:space="preserve"> в </w:t>
      </w:r>
      <w:r w:rsidR="00880CA9">
        <w:rPr>
          <w:sz w:val="26"/>
          <w:szCs w:val="26"/>
        </w:rPr>
        <w:t xml:space="preserve"> </w:t>
      </w:r>
      <w:r w:rsidRPr="0034272C">
        <w:rPr>
          <w:sz w:val="26"/>
          <w:szCs w:val="26"/>
        </w:rPr>
        <w:t>б</w:t>
      </w:r>
      <w:proofErr w:type="gramEnd"/>
      <w:r w:rsidRPr="0034272C">
        <w:rPr>
          <w:sz w:val="26"/>
          <w:szCs w:val="26"/>
        </w:rPr>
        <w:t>юджет Ханкайского муниципального района по аренде земельных участков за 2017 год составило 10864,0 тыс. рублей, что составляет 107 % по сравнению с аналогичным периодом 2016 года (10154,0 тыс. руб.).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замедлились темпы продажи земельных участков для различных ц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лей. Всего было продано 34 земельных участков на сумму 4425,0 тыс. руб., за этот же период 2016 года было реализовано земельных участков на общую сумму 8027,0 тыс. руб., что почти в 2 раза больше, чем за отчетный период, в основном это связано с выкупом земли в собственность из земель сельскохозяйственного назначения.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72C">
        <w:rPr>
          <w:sz w:val="26"/>
          <w:szCs w:val="26"/>
        </w:rPr>
        <w:t xml:space="preserve">В рамках </w:t>
      </w:r>
      <w:r w:rsidRPr="0034272C">
        <w:rPr>
          <w:rFonts w:eastAsia="Calibri"/>
          <w:sz w:val="26"/>
          <w:szCs w:val="26"/>
          <w:lang w:eastAsia="en-US"/>
        </w:rPr>
        <w:t>закона Приморского края от 08.11.2011 №</w:t>
      </w:r>
      <w:r w:rsidR="00880CA9">
        <w:rPr>
          <w:rFonts w:eastAsia="Calibri"/>
          <w:sz w:val="26"/>
          <w:szCs w:val="26"/>
          <w:lang w:eastAsia="en-US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>837-КЗ «О бесплатном предоставлении участков гражданам, имеющим трех и более детей, в Приморском крае» в 2017 году было сформировано 5 земельных участков для дальнейшего бе</w:t>
      </w:r>
      <w:r w:rsidRPr="0034272C">
        <w:rPr>
          <w:rFonts w:eastAsia="Calibri"/>
          <w:sz w:val="26"/>
          <w:szCs w:val="26"/>
          <w:lang w:eastAsia="en-US"/>
        </w:rPr>
        <w:t>с</w:t>
      </w:r>
      <w:r w:rsidRPr="0034272C">
        <w:rPr>
          <w:rFonts w:eastAsia="Calibri"/>
          <w:sz w:val="26"/>
          <w:szCs w:val="26"/>
          <w:lang w:eastAsia="en-US"/>
        </w:rPr>
        <w:t>платного предоставления, в 2016 году земельные участки для данной категории гра</w:t>
      </w:r>
      <w:r w:rsidRPr="0034272C">
        <w:rPr>
          <w:rFonts w:eastAsia="Calibri"/>
          <w:sz w:val="26"/>
          <w:szCs w:val="26"/>
          <w:lang w:eastAsia="en-US"/>
        </w:rPr>
        <w:t>ж</w:t>
      </w:r>
      <w:r w:rsidRPr="0034272C">
        <w:rPr>
          <w:rFonts w:eastAsia="Calibri"/>
          <w:sz w:val="26"/>
          <w:szCs w:val="26"/>
          <w:lang w:eastAsia="en-US"/>
        </w:rPr>
        <w:t>дан не предоставлялись из-за отсутствия земельных участков прошедших кадастр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вый учет.</w:t>
      </w:r>
      <w:proofErr w:type="gramEnd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72C">
        <w:rPr>
          <w:rFonts w:eastAsia="Calibri"/>
          <w:sz w:val="26"/>
          <w:szCs w:val="26"/>
          <w:lang w:eastAsia="en-US"/>
        </w:rPr>
        <w:t>В соответствии с Федеральным законом от 01.01.2016 №119-ФЗ «Об особенн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</w:t>
      </w:r>
      <w:r w:rsidRPr="0034272C">
        <w:rPr>
          <w:rFonts w:eastAsia="Calibri"/>
          <w:sz w:val="26"/>
          <w:szCs w:val="26"/>
          <w:lang w:eastAsia="en-US"/>
        </w:rPr>
        <w:t>с</w:t>
      </w:r>
      <w:r w:rsidRPr="0034272C">
        <w:rPr>
          <w:rFonts w:eastAsia="Calibri"/>
          <w:sz w:val="26"/>
          <w:szCs w:val="26"/>
          <w:lang w:eastAsia="en-US"/>
        </w:rPr>
        <w:t>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Администрация Ханкайского муниципального района за 2017 год заключила 295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говоров безвозмездного пользования, общей площадью 500 га, что</w:t>
      </w:r>
      <w:proofErr w:type="gramEnd"/>
      <w:r w:rsidRPr="0034272C">
        <w:rPr>
          <w:rFonts w:eastAsia="Calibri"/>
          <w:sz w:val="26"/>
          <w:szCs w:val="26"/>
          <w:lang w:eastAsia="en-US"/>
        </w:rPr>
        <w:t xml:space="preserve"> на 142 договора больше чем в 2016 году. Всего поступивших заявлений в Ханкайском районе за пер</w:t>
      </w:r>
      <w:r w:rsidRPr="0034272C">
        <w:rPr>
          <w:rFonts w:eastAsia="Calibri"/>
          <w:sz w:val="26"/>
          <w:szCs w:val="26"/>
          <w:lang w:eastAsia="en-US"/>
        </w:rPr>
        <w:t>и</w:t>
      </w:r>
      <w:r w:rsidRPr="0034272C">
        <w:rPr>
          <w:rFonts w:eastAsia="Calibri"/>
          <w:sz w:val="26"/>
          <w:szCs w:val="26"/>
          <w:lang w:eastAsia="en-US"/>
        </w:rPr>
        <w:t>од действия данного Федерального закона – 1191.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 xml:space="preserve">   За анализируемый период отдел градостроительства и земельных отношений в ра</w:t>
      </w:r>
      <w:r w:rsidRPr="0034272C">
        <w:rPr>
          <w:sz w:val="26"/>
          <w:szCs w:val="26"/>
        </w:rPr>
        <w:t>м</w:t>
      </w:r>
      <w:r w:rsidRPr="0034272C">
        <w:rPr>
          <w:sz w:val="26"/>
          <w:szCs w:val="26"/>
        </w:rPr>
        <w:t>ках муниципального земельного контроля провели 69 проверок по соблюдению з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мельного законодательства гражданами, проживающими на территории Ханкайского муниципального района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За отчетный период 2017 года выдано 21 разрешение на строительство объектов к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питального строительства, в том числе: 13 на строительство индивидуальных жилых домов, 7 для реконструкции жилых домов и 1 разрешение для строительства магазина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  Индивидуальными застройщиками за отчетный период введено в эксплуатацию 6 домов общей площадью 553 кв. м., за соответствующий период прошлого года 8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мов общей площадью 932 кв. м.</w:t>
      </w:r>
    </w:p>
    <w:p w:rsidR="00B6643E" w:rsidRPr="0034272C" w:rsidRDefault="00B6643E" w:rsidP="00B6643E">
      <w:pPr>
        <w:pStyle w:val="3"/>
        <w:jc w:val="both"/>
        <w:rPr>
          <w:rFonts w:eastAsia="Calibri"/>
          <w:sz w:val="26"/>
          <w:szCs w:val="26"/>
          <w:lang w:eastAsia="en-US"/>
        </w:rPr>
      </w:pPr>
      <w:bookmarkStart w:id="17" w:name="_Toc511309372"/>
      <w:r w:rsidRPr="0034272C">
        <w:rPr>
          <w:rFonts w:eastAsia="Calibri"/>
          <w:sz w:val="26"/>
          <w:szCs w:val="26"/>
          <w:lang w:eastAsia="en-US"/>
        </w:rPr>
        <w:t>1.2.5 Развитие туризма</w:t>
      </w:r>
      <w:bookmarkEnd w:id="17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 Ханкайском районе действуют 13 туристических баз, в том числе 8 земел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ных участков в аренде под базами отдыха , 5 земельных участков в собственности.    Введено в эксплуатацию 2 туристические базы. Всего зон отдыха - 36. По данным мониторинга деятельности организаций в сфере туризма Ханкайского муниципальн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района сумма налоговых отчислений в бюджеты всех уровней</w:t>
      </w:r>
      <w:proofErr w:type="gramStart"/>
      <w:r w:rsidRPr="0034272C">
        <w:rPr>
          <w:sz w:val="26"/>
          <w:szCs w:val="26"/>
        </w:rPr>
        <w:t xml:space="preserve"> ,</w:t>
      </w:r>
      <w:proofErr w:type="gramEnd"/>
      <w:r w:rsidRPr="0034272C">
        <w:rPr>
          <w:sz w:val="26"/>
          <w:szCs w:val="26"/>
        </w:rPr>
        <w:t xml:space="preserve"> составила  за  2016 году - 1868,9 тыс. руб. ,  за 2017 год – 1402,6 тыс.руб.  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>Количество размещенных туристов на базах отдыха  в 2016 году -3945 чел., в 2017 году – 3622 чел.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lastRenderedPageBreak/>
        <w:tab/>
      </w:r>
      <w:bookmarkStart w:id="18" w:name="_Toc511309373"/>
      <w:r w:rsidRPr="0034272C">
        <w:rPr>
          <w:sz w:val="26"/>
          <w:szCs w:val="26"/>
        </w:rPr>
        <w:t>1.2.6 Транспорт</w:t>
      </w:r>
      <w:bookmarkEnd w:id="18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ООО «Ханкайское АТП» оказано услуг на 23119,2 тыс. руб., что составляет 204,4 % к 2016 году. Рост доходов произошел за счет того, что с 01.01.2017 года в ООО «Ханкайское АТП» переведена деятельность по перевозке пассажиров по муниципальным маршрутам. Доход по муниципальным маршрутам за 2017 год сост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вил 10193,5 тыс. руб., в том числе получены субсидии на возмещение части затрат, связанных с оказанием услуг по перевозке пассажиров автомобильным транспортом по муниципальным маршрутам на территории Ханкайского муниципального района в размере 3590,0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9" w:name="_Toc511309374"/>
      <w:r w:rsidRPr="0034272C">
        <w:rPr>
          <w:sz w:val="26"/>
          <w:szCs w:val="26"/>
        </w:rPr>
        <w:t>1.2.7 Связь</w:t>
      </w:r>
      <w:bookmarkEnd w:id="19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Доходы в Ханкайском ЛТЦ за 2017 год по сравнению с 2016 годом выросли на 3434,79 тыс. руб. или на 8%. Такой рост произошел за счет роста доходов по услугам: Широкополосный доступ в Интернет (ШПД) и интерактивное телевидение (IPTV).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объем услуг, оказанных Пограничным почтамтом УФПС Примо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ского края филиала ФГУП «Почта России» населению Ханкайского муниципального района вырос на 28% и составил 39,3 млн. руб. (2016 год – 30,7 млн. руб.).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0" w:name="_Toc511309375"/>
      <w:r w:rsidRPr="0034272C">
        <w:rPr>
          <w:sz w:val="26"/>
          <w:szCs w:val="26"/>
        </w:rPr>
        <w:t>1.2.8 Малое предпринимательство</w:t>
      </w:r>
      <w:bookmarkEnd w:id="20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На территории района зарегистрировано 80 малых предприятий.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По сведениям </w:t>
      </w:r>
      <w:proofErr w:type="spellStart"/>
      <w:r w:rsidRPr="0034272C">
        <w:rPr>
          <w:sz w:val="26"/>
          <w:szCs w:val="26"/>
        </w:rPr>
        <w:t>Госстатистики</w:t>
      </w:r>
      <w:proofErr w:type="spellEnd"/>
      <w:r w:rsidRPr="0034272C">
        <w:rPr>
          <w:sz w:val="26"/>
          <w:szCs w:val="26"/>
        </w:rPr>
        <w:t xml:space="preserve"> на 01 января 2018 года числится 457 </w:t>
      </w:r>
      <w:proofErr w:type="gramStart"/>
      <w:r w:rsidRPr="0034272C">
        <w:rPr>
          <w:sz w:val="26"/>
          <w:szCs w:val="26"/>
        </w:rPr>
        <w:t>индивид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альных</w:t>
      </w:r>
      <w:proofErr w:type="gramEnd"/>
      <w:r w:rsidRPr="0034272C">
        <w:rPr>
          <w:sz w:val="26"/>
          <w:szCs w:val="26"/>
        </w:rPr>
        <w:t xml:space="preserve"> предпринимателя.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данным, предоставленным в Администрацию района предприятиями и и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дивидуальными предпринимателями, объем выполненных работ и услуг собственн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ми силами составил 372,740 млн.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Объем отгруженной промышленной продукции за 2017 год составил 161,5 млн. руб., что составило 154,3% к аналогичному периоду 2016 г. (2016 г. – 104,67млн. руб.) в т. ч: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хлебобулочных и кондитерских изделий на 28,344 млн. руб., что составило 127,5% к аналогичному периоду 2016 г. (2016 г. – 22,224 млн. руб.);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рисовой крупы на 116,509 млн. руб., что составило 163,4% к уровню 2016 г. (2016 г. – 71,32 млн. руб.);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масло растительного на 22,640 млн. руб., что больше уровня прошлого года в 9 раз (2016 г. – 2,5 млн. руб.).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начала года, во всех категориях  хозяйств, произведено продукции сельского хозяйства  на 2038,2 млн. рублей, или 116,9 % к соответствующему уровню 2016 года.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поддержка в форме субсидий на возмещение затрат, связанных с началом предпринимательской деятельности оказана 2  субъектам малого предпр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нимательства.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1" w:name="_Toc511309376"/>
      <w:r w:rsidRPr="0034272C">
        <w:rPr>
          <w:sz w:val="26"/>
          <w:szCs w:val="26"/>
        </w:rPr>
        <w:t>1.2.9 Потребительский рынок</w:t>
      </w:r>
      <w:bookmarkEnd w:id="21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На территории района осуществляют деятельность 150 объектов торговли (124 магазина, 21 павильон и 5 киосков) и 25 объектов общественного питания (из них – 13 в школах и в учебном заведении среднего специального образования).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Оборот общественного питания за 2017 год составил 242,1 млн. руб. (101,5% в сопоставимых ценах к уровню 2016 г.). Объем платных услуг населению за отчетный период по району составил 132,2 млн. руб. (80,0% в сопоставимых ценах к уровню 2016 г.).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В целях наиболее полного обеспечения жителей района продовольственными товарами повседневного спроса организуются ярмарки.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>Количество дней работы ярмарки выходного дня в 2017 году составило 103. Террит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рия позволила вместить до 30 торговых мест для реализации сельскохозяйственной продукции местных сельхозпроизводителей и продукции граждан, ведущих личные подсобные хозяйства.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2" w:name="_Toc511309377"/>
      <w:r w:rsidRPr="0034272C">
        <w:rPr>
          <w:sz w:val="26"/>
          <w:szCs w:val="26"/>
        </w:rPr>
        <w:t>1.2.10 Развитие сферы ЖКХ</w:t>
      </w:r>
      <w:bookmarkEnd w:id="22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Инженерная инфраструктура для выполнения   полномочий имеет в своем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ставе 23 котельные,  6 котельных в эксплуатации МУП «ЖКХ», 17 котельных в эк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плуатации КГУП «Примтеплоэнерго», а так же  инженерные сети в том числе: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период подготовки к отопительному  периоду 2017 – 2018 г. г. на объектах жизнеобеспечения бюджетных учреждений выполнены работы по ремонту и реко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струкции на сумму 4124,12  тыс. руб., что на 635,12 тыс. руб. больше, чем в 2016 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ду.  </w:t>
      </w:r>
    </w:p>
    <w:p w:rsidR="00B6643E" w:rsidRPr="0034272C" w:rsidRDefault="00B6643E" w:rsidP="00B6643E">
      <w:pPr>
        <w:ind w:left="62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сфере водоснабжения приобретено резервное насосное оборудование на групповой водовод на сумму 1796,21 тыс. руб., фильтрующий материал на 2 фильтра группового водовода на сумму 501,00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left="62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Проведены мероприятия по изготовлению проектной документации на стро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тельство канализационных очистных сооружений с. Камень-Рыболов производ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тельностью 3000 м3/</w:t>
      </w:r>
      <w:proofErr w:type="spellStart"/>
      <w:r w:rsidRPr="0034272C">
        <w:rPr>
          <w:sz w:val="26"/>
          <w:szCs w:val="26"/>
        </w:rPr>
        <w:t>сут</w:t>
      </w:r>
      <w:proofErr w:type="spellEnd"/>
      <w:r w:rsidRPr="0034272C">
        <w:rPr>
          <w:sz w:val="26"/>
          <w:szCs w:val="26"/>
        </w:rPr>
        <w:t>. Стоимость проекта составила 6100,00 тыс. руб. из них сре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ства местного бюджета 1220,00 тыс. руб., средства краевого бюджета 4880,00 тыс. руб.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муниципальных контрактов на выполнение работ по ремонту и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держанию дорог общего пользования местного значения,  израсходовано денежных средств за 2017 год- 4059,00 тыс. руб. 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</w:t>
      </w:r>
    </w:p>
    <w:p w:rsidR="00B6643E" w:rsidRPr="0034272C" w:rsidRDefault="00B6643E" w:rsidP="00B6643E">
      <w:pPr>
        <w:pStyle w:val="2"/>
        <w:spacing w:before="120" w:beforeAutospacing="0"/>
        <w:ind w:firstLine="709"/>
        <w:rPr>
          <w:rStyle w:val="10"/>
          <w:b/>
          <w:bCs/>
          <w:sz w:val="26"/>
          <w:szCs w:val="26"/>
        </w:rPr>
      </w:pPr>
      <w:bookmarkStart w:id="23" w:name="_Toc511309378"/>
      <w:r w:rsidRPr="0034272C">
        <w:rPr>
          <w:sz w:val="26"/>
        </w:rPr>
        <w:t>1.3 Развитие социальной инфраструктуры</w:t>
      </w:r>
      <w:bookmarkEnd w:id="23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4" w:name="_Toc511309379"/>
      <w:r w:rsidRPr="0034272C">
        <w:rPr>
          <w:sz w:val="26"/>
          <w:szCs w:val="26"/>
        </w:rPr>
        <w:t>1.3.1 Образование</w:t>
      </w:r>
      <w:bookmarkEnd w:id="24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Общеобразовательным организациям доведено муниципальное задание на ок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зание муниципальной услуги на 2017 год для 2322 человек. Численность учащихся общеобразовательных организаций на начало 2017/2018 учебного года составила - 2293 человек, что на 27 учеников меньше по сравнению с началом прошлого учебн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года, процент исполнения количественного показателя доведенного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задания составляет - 99,5%. Средняя наполняемость в классах -13,8 человек.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ответствует нормативу (14 человек) наполняемость в МБОУ СОШ № 3 с. Камень-Рыболов – 22,1 человек, МБОУ СОШ № 2 с. Камень-Рыболов-20,7 человек, МБОУ СОШ № 3 с. Астраханка -21,5 человек.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связи с заключениями КЭК для 21 человек организовано обучение на дому.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Семь школ района осуществляют подвоз учащихся - 359 детей.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государственной итоговой аттестации в форме ЕГЭ приняло участие 108 в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пускников текущего года, все выпускники текущего года по русскому языку успешно преодолели минимальный порог. В 2016-2017 учебном году 8 выпускников набрали 80 и выше баллов по русскому языку. По математике 6 выпускников не преодолели минимальный порог и пересдавали экзамен в резервный день. Три выпускника нагр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ждены золотой медалью «За особые успехи в учении».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lastRenderedPageBreak/>
        <w:t xml:space="preserve">Учащиеся 1-4 классов (911 человек) получают бесплатное питание, на эти цели из краевого бюджета было выделено 3033,8 тыс.  руб., запланировано на год - 3082,0 тыс. руб. За счет средств местного бюджета - 642,7 тыс. руб., при плановых значениях - 663,4 тыс. руб..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организацию отдыха и оздоровление детей предусмотрены средства краев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бюджета в сумме - 2794,0 тыс. руб., в том числе на организацию питания в оздор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вительных лагерях - 2477,1 тыс. руб., на выплату компенсации родителям части ра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ходов на оплату стоимости путевки - 316,9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оздоровительных лагерях, организованных на базе общеобразовательных 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ганизаций, отдохнули - 1777 чел., фактические расходы на организацию питания д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тей составили - 2477078,30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Дошкольным образовательным организациям доведено муниципальное зад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ние на 2017 год на оказание муниципальной услуги для 783 чел., фактическое число потребителей муниципальной услуги за 2017 г. составляет - 782 чел., процент испо</w:t>
      </w:r>
      <w:r w:rsidRPr="0034272C">
        <w:rPr>
          <w:sz w:val="26"/>
          <w:szCs w:val="26"/>
        </w:rPr>
        <w:t>л</w:t>
      </w:r>
      <w:r w:rsidRPr="0034272C">
        <w:rPr>
          <w:sz w:val="26"/>
          <w:szCs w:val="26"/>
        </w:rPr>
        <w:t>нения количественного показателя муниципального задания составляет - 99,9 %. Чи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ленность детей на конец отчетного периода составила - 788 детей. Дошкольные орг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низации района рассчитаны на 822 места. Соответствует проектной мощности напо</w:t>
      </w:r>
      <w:r w:rsidRPr="0034272C">
        <w:rPr>
          <w:sz w:val="26"/>
          <w:szCs w:val="26"/>
        </w:rPr>
        <w:t>л</w:t>
      </w:r>
      <w:r w:rsidRPr="0034272C">
        <w:rPr>
          <w:sz w:val="26"/>
          <w:szCs w:val="26"/>
        </w:rPr>
        <w:t>няемость в дошкольных организациях № 9, № 3, № 23 с. Камень-Рыболов, №10 с. Владимиро-Петровка. Средняя наполняемость детей в группах 23,7 человек.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Организациям дополнительного образования доведено муниципальное задание на 1026 чел., из них ЦДТ - 576 чел., ДЮСШ - 450 чел., показатель по фактическому числу потребителей муниципальной услуги исполнен на 100%.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Муниципальному автономному учреждению «Центр по организации детского питания» доведено муниципальное задание на 911 чел., фактическое число потреб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телей муниципальной услуги составило- 911 чел. процент исполнения количестве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 xml:space="preserve">ного показателя муниципального задания составляет- 100%. 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Численность работников, прошедших повышение квалификации составляет - 220 чел., в том числе  педагогических и руководящих работников образовательных организаций, прошедших курсовую подготовку - 151 чел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Затраты бюджета на повышение квалификации работников бюджетных учре</w:t>
      </w:r>
      <w:r w:rsidRPr="0034272C">
        <w:rPr>
          <w:sz w:val="26"/>
          <w:szCs w:val="26"/>
        </w:rPr>
        <w:t>ж</w:t>
      </w:r>
      <w:r w:rsidRPr="0034272C">
        <w:rPr>
          <w:sz w:val="26"/>
          <w:szCs w:val="26"/>
        </w:rPr>
        <w:t>дений составили - 1181,3 тыс.  руб., в том числе за счет средств местного бюджета - 630,5 тыс. руб., краевого бюджета - 550,9 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проведение ремонтных работ зданий  бюджетных образовательных орган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заций за счет средств  местного бюджета выделено – 3957,1 тыс. руб., в том числе: в общеобразовательных организациях в размере – 2978,7 тыс. руб., дошкольных орг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низациях – 473,6 тыс. руб., организациях дополнительного образования детей - 504,7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>Кроме того, на условиях софинансирования  предоставлена субсидия из кра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вого бюджета на ремонт кровли и замену оконных блоков  здания МБОУ СОШ №7 с. Новокачалинск, замену оконных блоков в МБО СОШ №8 с. Мельгуновка  в сумме – 7386,4 тыс. руб., ремонт спортзала МБОУ СОШ № 3 с. Камень-Рыболов – 2649,9 тыс. руб. (выполнены работы по ремонту системы отопления, электропроводки, внутре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 xml:space="preserve">ней отделки, замене полового покрытия).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>Для укрепления материально-технической базы образовательными организ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циями приобретено основных средств на сумму - 8907,0 тыс. руб., в том числе за счет средств субвенций из краевого бюджета приобретена мебель для занятий, игровое оборудование, компьютерная техника, спортивное оборудование, библиотечный фонд </w:t>
      </w:r>
      <w:r w:rsidRPr="0034272C">
        <w:rPr>
          <w:sz w:val="26"/>
          <w:szCs w:val="26"/>
        </w:rPr>
        <w:lastRenderedPageBreak/>
        <w:t>на сумму - 6494,1 тыс. руб., из них учебники - 2648,6 тыс. руб. Обеспеченность общ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образовательных организаций учебниками составляет - 100%.</w:t>
      </w:r>
      <w:proofErr w:type="gramEnd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5" w:name="_Toc511309380"/>
      <w:r w:rsidRPr="0034272C">
        <w:rPr>
          <w:sz w:val="26"/>
          <w:szCs w:val="26"/>
        </w:rPr>
        <w:t>1.3.2 Здравоохранение</w:t>
      </w:r>
      <w:bookmarkEnd w:id="25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В 2017 году краевое государственное бюджетное учреждение здравоохранения «Ханкайская центральная районная больница» функционирует в системе ОМС. 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Финансовое обеспечение оказания медицинских услуг из краевого бюджета осуществляется на   социально-значимые службы поликлиники: венерология, псих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атрия, наркология и фтизиатрия.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Услуги первичной медицинской помощи в селах района оказывают 16 фель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шерско-акушерских пунктов. Все функционируют в системе ОМС.   Текущие расх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ды по обслуживанию </w:t>
      </w:r>
      <w:proofErr w:type="spellStart"/>
      <w:r w:rsidRPr="0034272C">
        <w:rPr>
          <w:sz w:val="26"/>
          <w:szCs w:val="26"/>
        </w:rPr>
        <w:t>фельдшерско</w:t>
      </w:r>
      <w:proofErr w:type="spellEnd"/>
      <w:r w:rsidRPr="0034272C">
        <w:rPr>
          <w:sz w:val="26"/>
          <w:szCs w:val="26"/>
        </w:rPr>
        <w:t xml:space="preserve"> - акушерских пунктов осуществляются за счет средств ОМС.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Сумма финансирования за счет сре</w:t>
      </w:r>
      <w:proofErr w:type="gramStart"/>
      <w:r w:rsidRPr="0034272C">
        <w:rPr>
          <w:sz w:val="26"/>
          <w:szCs w:val="26"/>
        </w:rPr>
        <w:t>дств кр</w:t>
      </w:r>
      <w:proofErr w:type="gramEnd"/>
      <w:r w:rsidRPr="0034272C">
        <w:rPr>
          <w:sz w:val="26"/>
          <w:szCs w:val="26"/>
        </w:rPr>
        <w:t>аевого бюджета 5444,9 тыс. руб. На 1 посещение, исходя из численности населения Ханкайского района затрачено бюдже</w:t>
      </w:r>
      <w:r w:rsidRPr="0034272C">
        <w:rPr>
          <w:sz w:val="26"/>
          <w:szCs w:val="26"/>
        </w:rPr>
        <w:t>т</w:t>
      </w:r>
      <w:r w:rsidRPr="0034272C">
        <w:rPr>
          <w:sz w:val="26"/>
          <w:szCs w:val="26"/>
        </w:rPr>
        <w:t>ных средств на одного жителя в сумме 280,99 руб.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Средняя численность работников учреждения по состоянию на 01 января 2018 года составила 337 человека.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КГБУЗ «Ханкайская ЦРБ» были приняты меры по повышению квалификации медицинских работников. Всего за 2017 год было направлено на курсы по повыш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нию квалификации 16 врачей и 40 работников из числа среднего медицинского пе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сонала на общую сумму 1070,1 тыс. руб. 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6" w:name="_Toc511309381"/>
      <w:r w:rsidRPr="0034272C">
        <w:rPr>
          <w:sz w:val="26"/>
          <w:szCs w:val="26"/>
        </w:rPr>
        <w:t>1.3.3 Физическая культура и спорт</w:t>
      </w:r>
      <w:bookmarkEnd w:id="26"/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Важное внимание Администрация Ханкайского муниципального района уделяет развитию спорта в районе.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августе 2017 года состоялось торжественное открытие универсальной спо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тивной площадки на стадионе «Урожай». Спортивная площадка построена на фина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совые средства компании «Газпром» в рамках федеральной программы поддержки детского спорта при содействии депутата Госдумы Сергея Сопчука. В летнее время площадка предусмотрена для игры в мини-футбол, баскетбол, волейбол, а в зимнее время – в хоккей. Для спортсменов построены две тёплые раздевалки, а для зрителей – трибуна на 100 мест. Для вечерних тренировок и состязаний на площадке пред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смотрено освещение.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программы «Развитие физической культуры и спорта в Ханкайском муниципальном районе на 2014 – 2020 годы» в районе за 2017 год проведено 32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ревнования по различным видам спорта.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7" w:name="_Toc511309382"/>
      <w:r w:rsidRPr="0034272C">
        <w:rPr>
          <w:sz w:val="26"/>
          <w:szCs w:val="26"/>
        </w:rPr>
        <w:t>1.3.4 Культура и искусство</w:t>
      </w:r>
      <w:bookmarkEnd w:id="27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 1  января  2017 года в Ханкайском районе    работает  3  муниципальных  у</w:t>
      </w:r>
      <w:r w:rsidRPr="0034272C">
        <w:rPr>
          <w:sz w:val="26"/>
          <w:szCs w:val="26"/>
        </w:rPr>
        <w:t>ч</w:t>
      </w:r>
      <w:r w:rsidRPr="0034272C">
        <w:rPr>
          <w:sz w:val="26"/>
          <w:szCs w:val="26"/>
        </w:rPr>
        <w:t>реждений  культуры.  В   муниципальных  учреждениях – функционирует 13 - клу</w:t>
      </w:r>
      <w:r w:rsidRPr="0034272C">
        <w:rPr>
          <w:sz w:val="26"/>
          <w:szCs w:val="26"/>
        </w:rPr>
        <w:t>б</w:t>
      </w:r>
      <w:r w:rsidRPr="0034272C">
        <w:rPr>
          <w:sz w:val="26"/>
          <w:szCs w:val="26"/>
        </w:rPr>
        <w:t>ных  учреждений, 14 - библиотек, 1 детская  школа искусств и 1 библиотечно-музейный центр.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8" w:name="_Toc511309383"/>
      <w:r w:rsidRPr="0034272C">
        <w:rPr>
          <w:sz w:val="26"/>
          <w:szCs w:val="26"/>
        </w:rPr>
        <w:t>1.3.5 Социальная защита населения</w:t>
      </w:r>
      <w:bookmarkEnd w:id="28"/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С целью обеспечения равной доступности граждан к получению всех мер социал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ной поддержки, социальных пособий, государственной помощи, гарантированных 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сударством отделом приема по Ханкайскому муниципальному району КГКУ «Центр социальной поддержки населения Приморского края» организовано 29 выездов  ед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lastRenderedPageBreak/>
        <w:t>ных социальных окон (ЕСО)</w:t>
      </w:r>
      <w:proofErr w:type="gramStart"/>
      <w:r w:rsidRPr="0034272C">
        <w:rPr>
          <w:sz w:val="26"/>
          <w:szCs w:val="26"/>
        </w:rPr>
        <w:t>.В</w:t>
      </w:r>
      <w:proofErr w:type="gramEnd"/>
      <w:r w:rsidRPr="0034272C">
        <w:rPr>
          <w:sz w:val="26"/>
          <w:szCs w:val="26"/>
        </w:rPr>
        <w:t xml:space="preserve"> результате обратилось  475  граждан с  679 заявлени</w:t>
      </w:r>
      <w:r w:rsidRPr="0034272C">
        <w:rPr>
          <w:sz w:val="26"/>
          <w:szCs w:val="26"/>
        </w:rPr>
        <w:t>я</w:t>
      </w:r>
      <w:r w:rsidRPr="0034272C">
        <w:rPr>
          <w:sz w:val="26"/>
          <w:szCs w:val="26"/>
        </w:rPr>
        <w:t>ми о назначении  мер социальной поддержки.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Стационарным отделением приема принято 8780 граждан, в результате зарегистр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ровано 11573 обращений. </w:t>
      </w:r>
      <w:proofErr w:type="gramStart"/>
      <w:r w:rsidRPr="0034272C">
        <w:rPr>
          <w:sz w:val="26"/>
          <w:szCs w:val="26"/>
        </w:rPr>
        <w:t>Основные направления обращений: предоставление дене</w:t>
      </w:r>
      <w:r w:rsidRPr="0034272C">
        <w:rPr>
          <w:sz w:val="26"/>
          <w:szCs w:val="26"/>
        </w:rPr>
        <w:t>ж</w:t>
      </w:r>
      <w:r w:rsidRPr="0034272C">
        <w:rPr>
          <w:sz w:val="26"/>
          <w:szCs w:val="26"/>
        </w:rPr>
        <w:t>ной выплаты на оплату жилых помещений и коммунальных услуг льготным катег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риям граждан – 3073 или 26,6 % от общего числа обращений; предоставление мер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циальной поддержки по оплате за жилое помещение и коммунальные услуги педаг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гическим работникам образовательных учреждений – 1610 или 13,9%; предоставл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ние выплат, связанных с материнством и детством - 882 или 7,6%;</w:t>
      </w:r>
      <w:proofErr w:type="gramEnd"/>
      <w:r w:rsidRPr="0034272C">
        <w:rPr>
          <w:sz w:val="26"/>
          <w:szCs w:val="26"/>
        </w:rPr>
        <w:t xml:space="preserve"> предоставление субсидий на оплату за жилое помещение и коммунальные услуги -651 или 5,6%.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отчетный период  обратились с заявлениями на выдачу сертификата на 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гиональный материнский капитал  50 семей.  По состоянию на 01.01.2018 г. выдано 45 сертификатов.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состоянию на 01.01.2018 г. на территории Ханкайского муниципального района завершена работа по обеспечению  жильем ветеранов Великой Отечественной войны. За период с 2009 по 2017 годы улучшили свои жилищные условия  113 вет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ранов.</w:t>
      </w:r>
    </w:p>
    <w:p w:rsidR="00B6643E" w:rsidRPr="0034272C" w:rsidRDefault="00B6643E" w:rsidP="00B6643E">
      <w:pPr>
        <w:ind w:firstLine="709"/>
        <w:jc w:val="center"/>
        <w:rPr>
          <w:b/>
          <w:i/>
          <w:sz w:val="26"/>
          <w:szCs w:val="26"/>
        </w:rPr>
      </w:pPr>
      <w:r w:rsidRPr="0034272C">
        <w:rPr>
          <w:b/>
          <w:i/>
          <w:sz w:val="26"/>
          <w:szCs w:val="26"/>
        </w:rPr>
        <w:t xml:space="preserve">1.3.6    Информация о работе многофункционального центра для получения государственных (муниципальных) услуг </w:t>
      </w:r>
      <w:proofErr w:type="gramStart"/>
      <w:r w:rsidRPr="0034272C">
        <w:rPr>
          <w:b/>
          <w:i/>
          <w:sz w:val="26"/>
          <w:szCs w:val="26"/>
        </w:rPr>
        <w:t xml:space="preserve">( </w:t>
      </w:r>
      <w:proofErr w:type="gramEnd"/>
      <w:r w:rsidRPr="0034272C">
        <w:rPr>
          <w:b/>
          <w:i/>
          <w:sz w:val="26"/>
          <w:szCs w:val="26"/>
        </w:rPr>
        <w:t>МФЦ)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2016 года на территории района оказывает услуги населению   МФЦ в с. Камен</w:t>
      </w:r>
      <w:proofErr w:type="gramStart"/>
      <w:r w:rsidRPr="0034272C">
        <w:rPr>
          <w:sz w:val="26"/>
          <w:szCs w:val="26"/>
        </w:rPr>
        <w:t>ь-</w:t>
      </w:r>
      <w:proofErr w:type="gramEnd"/>
      <w:r w:rsidRPr="0034272C">
        <w:rPr>
          <w:sz w:val="26"/>
          <w:szCs w:val="26"/>
        </w:rPr>
        <w:t xml:space="preserve"> Рыболов, отдаленные окна работают в с. Ильинка и в с. Новокачалинск.</w:t>
      </w:r>
    </w:p>
    <w:p w:rsidR="00B6643E" w:rsidRPr="0034272C" w:rsidRDefault="00B6643E" w:rsidP="00B6643E">
      <w:pPr>
        <w:rPr>
          <w:sz w:val="26"/>
          <w:szCs w:val="26"/>
        </w:rPr>
      </w:pPr>
      <w:r w:rsidRPr="0034272C">
        <w:rPr>
          <w:sz w:val="26"/>
          <w:szCs w:val="26"/>
        </w:rPr>
        <w:t xml:space="preserve">    В МФЦ оказывается 219  видов  государственных (муниципальных) услуг. За 2017 год оказано 13417 услуг населению.  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r w:rsidRPr="0034272C">
        <w:rPr>
          <w:sz w:val="26"/>
          <w:szCs w:val="26"/>
        </w:rPr>
        <w:tab/>
      </w:r>
      <w:bookmarkStart w:id="29" w:name="_Toc511309384"/>
      <w:r w:rsidRPr="0034272C">
        <w:rPr>
          <w:sz w:val="26"/>
          <w:szCs w:val="26"/>
        </w:rPr>
        <w:t>1.3.7  Информация по обращениям граждан</w:t>
      </w:r>
      <w:bookmarkEnd w:id="29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 2017 год в Администрацию Ханкайского муниципального района поступило 350 письменных обращений, что на 55 больше, чем за 2016 год. По состоянию на 31.12.2017 рассмотрено 347 обращений,  три обращения находятся в работе.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Через виртуальную приемную за 2017 год обратилось 32 человека.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Главой муниципального района и его заместителями ведется регулярный ли</w:t>
      </w:r>
      <w:r w:rsidRPr="0034272C">
        <w:rPr>
          <w:sz w:val="26"/>
          <w:szCs w:val="26"/>
        </w:rPr>
        <w:t>ч</w:t>
      </w:r>
      <w:r w:rsidRPr="0034272C">
        <w:rPr>
          <w:sz w:val="26"/>
          <w:szCs w:val="26"/>
        </w:rPr>
        <w:t>ный прием граждан. В  I полугодии 2017 года Главой муниципального района - гл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вой  Администрации муниципального района принято 24 человека, во II полугодии 2017 года принято 50 человек.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Анализ поступивших обращений показывает, что чаще других поступали пис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ма, затрагивающие вопросы жилищного хозяйства – 59 обращений (19 %), вопросы коммунального и дорожного хозяйства – 164 обращения (49 %), вопросы оформления заявок на земельные участки через ФИС «На Дальний Восток» - 28 обращений (8%).</w:t>
      </w:r>
    </w:p>
    <w:p w:rsidR="00B6643E" w:rsidRPr="0034272C" w:rsidRDefault="00B6643E" w:rsidP="00B6643E">
      <w:pPr>
        <w:pStyle w:val="2"/>
        <w:rPr>
          <w:sz w:val="26"/>
        </w:rPr>
      </w:pPr>
      <w:bookmarkStart w:id="30" w:name="_Toc511309385"/>
      <w:r w:rsidRPr="0034272C">
        <w:rPr>
          <w:sz w:val="26"/>
        </w:rPr>
        <w:t>1.4 Характеристика структуры местного бюджета, основные показатели его и</w:t>
      </w:r>
      <w:r w:rsidRPr="0034272C">
        <w:rPr>
          <w:sz w:val="26"/>
        </w:rPr>
        <w:t>с</w:t>
      </w:r>
      <w:r w:rsidRPr="0034272C">
        <w:rPr>
          <w:sz w:val="26"/>
        </w:rPr>
        <w:t>полнения</w:t>
      </w:r>
      <w:bookmarkEnd w:id="30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1" w:name="_Toc351460814"/>
      <w:bookmarkStart w:id="32" w:name="_Toc511309386"/>
      <w:r w:rsidRPr="0034272C">
        <w:rPr>
          <w:sz w:val="26"/>
          <w:szCs w:val="26"/>
        </w:rPr>
        <w:t>1.4.1 Управление финансовыми ресурсами</w:t>
      </w:r>
      <w:bookmarkEnd w:id="31"/>
      <w:bookmarkEnd w:id="32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в доходную часть местного бюджета поступило 212 537,75 тыс. руб. налоговых и неналоговых доходов, что  на 3 409,12 тыс</w:t>
      </w:r>
      <w:proofErr w:type="gramStart"/>
      <w:r w:rsidRPr="0034272C">
        <w:rPr>
          <w:sz w:val="26"/>
          <w:szCs w:val="26"/>
        </w:rPr>
        <w:t>.р</w:t>
      </w:r>
      <w:proofErr w:type="gramEnd"/>
      <w:r w:rsidRPr="0034272C">
        <w:rPr>
          <w:sz w:val="26"/>
          <w:szCs w:val="26"/>
        </w:rPr>
        <w:t>уб. ниже уровня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шлого года или 96,07%, в связи с внесением изменений в налоговое законодательство.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Наибольший удельный вес в структуре доходов за 2017 год занимает налог на доходы физических лиц, который является основным источником формирования бюджета района.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Доля налога на доходы физических лиц составила 78%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Единого налога на вмененный доход  5%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Доходов от аренды земельных участков и муниципального имущества 7%.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Бюджет Ханкайского муниципального района носит программный характер, так как более 90% расходов бюджета сформировано в рамках муниципальных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грамм. Их финансовое обеспечение сложилось в сумме 460 847,64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Одним из бюджетных приоритетов финансирования является оказание по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держки бюджетов сельских поселений: в 2017 году из бюджета Ханкайского муниц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пального района и краевого бюджета было направлено 13 835,00 тыс. руб., в виде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тации на выравнивание бюджетной обеспеченности.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Почти три четверти бюджетных расходов бюджета Ханкайского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района в 2017г. направлено на обеспечение достойной и комфортной жизни н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селения района. В структуре расходов 76,63% занимает образование, национальная экономика – 1,88%, социальная политика – 1,42%, межбюджетные трансферты сел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ским поселениям – 2,79%, жилищно-коммунальное хозяйство – 2,67%, культура и к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нематография – 1,31%. </w:t>
      </w:r>
    </w:p>
    <w:p w:rsidR="00B6643E" w:rsidRPr="0034272C" w:rsidRDefault="00B6643E" w:rsidP="00B6643E">
      <w:pPr>
        <w:ind w:firstLine="708"/>
        <w:jc w:val="both"/>
        <w:rPr>
          <w:i/>
          <w:sz w:val="26"/>
          <w:szCs w:val="26"/>
        </w:rPr>
      </w:pPr>
      <w:r w:rsidRPr="0034272C">
        <w:rPr>
          <w:sz w:val="26"/>
          <w:szCs w:val="26"/>
        </w:rPr>
        <w:t>В расчете на 1 жителя района расходы бюджета сложились в 2016 году – 21,7 тыс. руб., в 2017 году – 21,0 тыс. руб.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3" w:name="_Toc511309387"/>
      <w:r w:rsidRPr="0034272C">
        <w:rPr>
          <w:sz w:val="26"/>
          <w:szCs w:val="26"/>
        </w:rPr>
        <w:t>1.4.2 Управление муниципальным имуществом</w:t>
      </w:r>
      <w:bookmarkEnd w:id="33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состоянию на 01.01.2018 года в реестре учреждений и предприятий мун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ципального района зарегистрировано 39  учреждений и предприятий, в том числе, 3 - автономных учреждения; 2 - казенных учреждения; 28 - бюджетных;  муниципальное унитарное предприятие – 1; 5 – органов местного самоуправления.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реестре муниципальной собственности   Ханкайского муниципального ра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 xml:space="preserve">она имеется 12109 объектов, в том числе 1403 объекта недвижимого имущества (с  земельными участками) и 10706 единиц  движимого имущества. Общая стоимость муниципального имущества составляет  2392,3  млн. руб.  </w:t>
      </w:r>
    </w:p>
    <w:p w:rsidR="00B6643E" w:rsidRPr="0034272C" w:rsidRDefault="00B6643E" w:rsidP="00B6643E">
      <w:pPr>
        <w:tabs>
          <w:tab w:val="left" w:pos="2895"/>
        </w:tabs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По договору хозяйственного ведения для исполнения полномочий по водоснабж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нию и водоотведению передано МУП «ЖКХ» всего в количестве 439 единиц осно</w:t>
      </w:r>
      <w:r w:rsidRPr="0034272C">
        <w:rPr>
          <w:sz w:val="26"/>
          <w:szCs w:val="26"/>
        </w:rPr>
        <w:t>в</w:t>
      </w:r>
      <w:r w:rsidRPr="0034272C">
        <w:rPr>
          <w:sz w:val="26"/>
          <w:szCs w:val="26"/>
        </w:rPr>
        <w:t>ных сре</w:t>
      </w:r>
      <w:proofErr w:type="gramStart"/>
      <w:r w:rsidRPr="0034272C">
        <w:rPr>
          <w:sz w:val="26"/>
          <w:szCs w:val="26"/>
        </w:rPr>
        <w:t>дств ст</w:t>
      </w:r>
      <w:proofErr w:type="gramEnd"/>
      <w:r w:rsidRPr="0034272C">
        <w:rPr>
          <w:sz w:val="26"/>
          <w:szCs w:val="26"/>
        </w:rPr>
        <w:t>оимостью 195938,0 тыс. руб.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действовало  21 договор безвозмездного пользования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 xml:space="preserve">ным имуществом (пользователями являются федеральные и краевые  учреждения).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прогнозный план приватизации на 2015-2017 годы  включены объекты н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движимого имущества (бывшие объекты Министерства обороны РФ) в количестве   63  единиц и четыре автотранспортных средства.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Поступило средств от продажи имущества   224,9 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Продолжалась работа  по технической инвентаризации объектов недвижим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сти.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исполнения административных регламентов  предоставления в 2017 году муниципальных услуг: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-предоставление выписки из реестра муниципального имущества –  оказано 44 услуги;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-приватизация жилых помещений – 21 услуга по заключению договора  на п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редачу жилых помещений в собственность гражданам и 17 отказов в предоставлении данной услуги</w:t>
      </w:r>
      <w:proofErr w:type="gramStart"/>
      <w:r w:rsidRPr="0034272C">
        <w:rPr>
          <w:sz w:val="26"/>
          <w:szCs w:val="26"/>
        </w:rPr>
        <w:t xml:space="preserve"> ;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заключение, изменение или расторжение договоров социального найма ж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лых помещений -  81  услуга.</w:t>
      </w:r>
    </w:p>
    <w:p w:rsidR="00B6643E" w:rsidRPr="0034272C" w:rsidRDefault="00B6643E" w:rsidP="00B6643E">
      <w:pPr>
        <w:pStyle w:val="2"/>
        <w:spacing w:before="120" w:beforeAutospacing="0" w:after="120"/>
        <w:rPr>
          <w:i/>
          <w:sz w:val="26"/>
        </w:rPr>
      </w:pPr>
      <w:bookmarkStart w:id="34" w:name="_Toc511309388"/>
      <w:r w:rsidRPr="0034272C">
        <w:rPr>
          <w:i/>
          <w:sz w:val="26"/>
        </w:rPr>
        <w:lastRenderedPageBreak/>
        <w:t>1.5 Охрана окружающей среды</w:t>
      </w:r>
      <w:bookmarkEnd w:id="34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истекший период 2017 года проведено 2 экологических субботника, которые были организованы в поддержку Всероссийских акций «Зеленая Россия», «Сделаем вместе». Всего в субботниках участвовало</w:t>
      </w:r>
      <w:r w:rsidRPr="0034272C">
        <w:rPr>
          <w:sz w:val="26"/>
          <w:szCs w:val="26"/>
        </w:rPr>
        <w:br/>
        <w:t>360 человек, за время проведения субботников силами участников было собрано и выведено около 12 тонн бытового мусора и ликвидировано 7 мест несанкционир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ванного складирования мусора.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соответствии с утвержденными мероприятиями программы проведены 2 а</w:t>
      </w:r>
      <w:r w:rsidRPr="0034272C">
        <w:rPr>
          <w:sz w:val="26"/>
          <w:szCs w:val="26"/>
        </w:rPr>
        <w:t>к</w:t>
      </w:r>
      <w:r w:rsidRPr="0034272C">
        <w:rPr>
          <w:sz w:val="26"/>
          <w:szCs w:val="26"/>
        </w:rPr>
        <w:t>ции по сохранению района в чистоте, в которых приняли участие 120 человек.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соответствии с мероприятиями программы в 2017 году проведено уничтож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ние дикорастущей конопли на площади 32,8 га.</w:t>
      </w:r>
    </w:p>
    <w:p w:rsidR="00B6643E" w:rsidRPr="0034272C" w:rsidRDefault="00B6643E" w:rsidP="00B6643E">
      <w:pPr>
        <w:pStyle w:val="2"/>
        <w:spacing w:before="120" w:beforeAutospacing="0" w:after="120"/>
        <w:rPr>
          <w:i/>
          <w:sz w:val="26"/>
        </w:rPr>
      </w:pPr>
      <w:bookmarkStart w:id="35" w:name="_Toc511309389"/>
      <w:r w:rsidRPr="0034272C">
        <w:rPr>
          <w:i/>
          <w:sz w:val="26"/>
        </w:rPr>
        <w:t>1.6 Правонарушения</w:t>
      </w:r>
      <w:bookmarkEnd w:id="35"/>
    </w:p>
    <w:p w:rsidR="00B6643E" w:rsidRPr="0034272C" w:rsidRDefault="00B6643E" w:rsidP="00B6643E">
      <w:pPr>
        <w:spacing w:after="200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2017 году в ОМВД России по Ханкайскому району зарегистрировано 3077 з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явлений, сообщений о преступлениях и происшествиях, в 2016 году заявлений, соо</w:t>
      </w:r>
      <w:r w:rsidRPr="0034272C">
        <w:rPr>
          <w:rFonts w:eastAsia="Calibri"/>
          <w:sz w:val="26"/>
          <w:szCs w:val="26"/>
          <w:lang w:eastAsia="en-US"/>
        </w:rPr>
        <w:t>б</w:t>
      </w:r>
      <w:r w:rsidRPr="0034272C">
        <w:rPr>
          <w:rFonts w:eastAsia="Calibri"/>
          <w:sz w:val="26"/>
          <w:szCs w:val="26"/>
          <w:lang w:eastAsia="en-US"/>
        </w:rPr>
        <w:t>щений зарегистрировано 3740 заявлений.</w:t>
      </w:r>
    </w:p>
    <w:p w:rsidR="00B6643E" w:rsidRPr="0034272C" w:rsidRDefault="00B6643E" w:rsidP="00B6643E">
      <w:pPr>
        <w:spacing w:after="200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>Зарегистрировано 431 преступление, совершенное на территории Ханкайского района (в 2016 году - 430 преступлений).</w:t>
      </w:r>
    </w:p>
    <w:p w:rsidR="00B6643E" w:rsidRPr="0034272C" w:rsidRDefault="00B6643E" w:rsidP="00B6643E">
      <w:pPr>
        <w:ind w:firstLine="540"/>
        <w:jc w:val="both"/>
        <w:rPr>
          <w:color w:val="000000"/>
          <w:sz w:val="26"/>
          <w:szCs w:val="26"/>
        </w:rPr>
      </w:pPr>
      <w:r w:rsidRPr="0034272C">
        <w:rPr>
          <w:color w:val="000000"/>
          <w:sz w:val="26"/>
          <w:szCs w:val="26"/>
        </w:rPr>
        <w:t>В  рамках профилактических мероприятий Администрацией Ханкайского мун</w:t>
      </w:r>
      <w:r w:rsidRPr="0034272C">
        <w:rPr>
          <w:color w:val="000000"/>
          <w:sz w:val="26"/>
          <w:szCs w:val="26"/>
        </w:rPr>
        <w:t>и</w:t>
      </w:r>
      <w:r w:rsidRPr="0034272C">
        <w:rPr>
          <w:color w:val="000000"/>
          <w:sz w:val="26"/>
          <w:szCs w:val="26"/>
        </w:rPr>
        <w:t>ципального района совместно с ОМВД проводились рейдовые мероприятия по выя</w:t>
      </w:r>
      <w:r w:rsidRPr="0034272C">
        <w:rPr>
          <w:color w:val="000000"/>
          <w:sz w:val="26"/>
          <w:szCs w:val="26"/>
        </w:rPr>
        <w:t>в</w:t>
      </w:r>
      <w:r w:rsidRPr="0034272C">
        <w:rPr>
          <w:color w:val="000000"/>
          <w:sz w:val="26"/>
          <w:szCs w:val="26"/>
        </w:rPr>
        <w:t>лению и уничтожению очагов произрастания дикорастущей конопли. На территории района с июня по октябрь проводилась комплексная оперативно-профилактическая операция «Мак-2017». Всего на территории района выявлено 576000 м</w:t>
      </w:r>
      <w:proofErr w:type="gramStart"/>
      <w:r w:rsidRPr="0034272C">
        <w:rPr>
          <w:color w:val="000000"/>
          <w:sz w:val="26"/>
          <w:szCs w:val="26"/>
          <w:vertAlign w:val="superscript"/>
        </w:rPr>
        <w:t>2</w:t>
      </w:r>
      <w:proofErr w:type="gramEnd"/>
      <w:r w:rsidRPr="0034272C">
        <w:rPr>
          <w:color w:val="000000"/>
          <w:sz w:val="26"/>
          <w:szCs w:val="26"/>
          <w:vertAlign w:val="superscript"/>
        </w:rPr>
        <w:t xml:space="preserve"> </w:t>
      </w:r>
      <w:r w:rsidRPr="0034272C">
        <w:rPr>
          <w:color w:val="000000"/>
          <w:sz w:val="26"/>
          <w:szCs w:val="26"/>
        </w:rPr>
        <w:t>дикорастущей конопли, из них уничтожено 307500 м</w:t>
      </w:r>
      <w:r w:rsidRPr="0034272C">
        <w:rPr>
          <w:color w:val="000000"/>
          <w:sz w:val="26"/>
          <w:szCs w:val="26"/>
          <w:vertAlign w:val="superscript"/>
        </w:rPr>
        <w:t>2</w:t>
      </w:r>
      <w:r w:rsidRPr="0034272C">
        <w:rPr>
          <w:color w:val="000000"/>
          <w:sz w:val="26"/>
          <w:szCs w:val="26"/>
        </w:rPr>
        <w:t>.</w:t>
      </w:r>
    </w:p>
    <w:p w:rsidR="00B6643E" w:rsidRPr="0034272C" w:rsidRDefault="00B6643E" w:rsidP="00B6643E">
      <w:pPr>
        <w:ind w:firstLine="540"/>
        <w:jc w:val="both"/>
        <w:rPr>
          <w:color w:val="000000"/>
          <w:sz w:val="26"/>
          <w:szCs w:val="26"/>
        </w:rPr>
      </w:pPr>
      <w:r w:rsidRPr="0034272C">
        <w:rPr>
          <w:color w:val="000000"/>
          <w:sz w:val="26"/>
          <w:szCs w:val="26"/>
        </w:rPr>
        <w:t>В 2015 году в соответствии с Федеральным законом от 02.04.2015 г. №44- ФЗ «Об участии граждан в охране общественного порядка», законом Приморского края от 30.04.2015 №598 – КЗ «Об отдельных вопросах деятельности народных дружин на территории Приморского края» в Ханкайском районе созданы 4 добровольные наро</w:t>
      </w:r>
      <w:r w:rsidRPr="0034272C">
        <w:rPr>
          <w:color w:val="000000"/>
          <w:sz w:val="26"/>
          <w:szCs w:val="26"/>
        </w:rPr>
        <w:t>д</w:t>
      </w:r>
      <w:r w:rsidRPr="0034272C">
        <w:rPr>
          <w:color w:val="000000"/>
          <w:sz w:val="26"/>
          <w:szCs w:val="26"/>
        </w:rPr>
        <w:t>ные дружины. На протяжении 2017 года дружинники привлекались для обеспечения охраны общественного порядка в период проведения в районе ярмарок, новогодних и рождественских мероприятий, уничтожение очагов дикорастущей конопли. Всего за 2017 год с участием народных дружинников раскрыто – 8 преступлений, задержано 6 лиц, находящихся в розыске, пресечено 421 административное правонарушение.</w:t>
      </w:r>
    </w:p>
    <w:p w:rsidR="00B6643E" w:rsidRPr="0034272C" w:rsidRDefault="00B6643E" w:rsidP="00B6643E">
      <w:pPr>
        <w:pStyle w:val="1"/>
        <w:spacing w:before="120" w:beforeAutospacing="0" w:after="120" w:afterAutospacing="0"/>
        <w:rPr>
          <w:sz w:val="26"/>
          <w:szCs w:val="26"/>
        </w:rPr>
      </w:pPr>
      <w:bookmarkStart w:id="36" w:name="_Toc511309390"/>
      <w:r w:rsidRPr="0034272C">
        <w:rPr>
          <w:sz w:val="26"/>
          <w:szCs w:val="26"/>
        </w:rPr>
        <w:t>II. Итоги реализации муниципальных программ в Ханкайском муниципальном районе в 2017 году</w:t>
      </w:r>
      <w:bookmarkEnd w:id="36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на территории Ханкайского муниципального района действовало 8 муниципальных программ:</w:t>
      </w:r>
    </w:p>
    <w:p w:rsidR="00B6643E" w:rsidRPr="0034272C" w:rsidRDefault="00B6643E" w:rsidP="00B6643E">
      <w:pPr>
        <w:spacing w:before="120" w:after="120"/>
        <w:ind w:firstLine="709"/>
        <w:jc w:val="center"/>
        <w:rPr>
          <w:b/>
          <w:bCs/>
          <w:i/>
          <w:sz w:val="26"/>
          <w:szCs w:val="26"/>
        </w:rPr>
      </w:pPr>
      <w:r w:rsidRPr="0034272C">
        <w:rPr>
          <w:b/>
          <w:bCs/>
          <w:i/>
          <w:sz w:val="26"/>
          <w:szCs w:val="26"/>
        </w:rPr>
        <w:t>Информация о расходовании бюджетных средств на реализацию муниц</w:t>
      </w:r>
      <w:r w:rsidRPr="0034272C">
        <w:rPr>
          <w:b/>
          <w:bCs/>
          <w:i/>
          <w:sz w:val="26"/>
          <w:szCs w:val="26"/>
        </w:rPr>
        <w:t>и</w:t>
      </w:r>
      <w:r w:rsidRPr="0034272C">
        <w:rPr>
          <w:b/>
          <w:bCs/>
          <w:i/>
          <w:sz w:val="26"/>
          <w:szCs w:val="26"/>
        </w:rPr>
        <w:t>пальных программ за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3"/>
        <w:gridCol w:w="1678"/>
      </w:tblGrid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Наименование программы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Сумма</w:t>
            </w:r>
          </w:p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(тыс. руб.)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образования в Ханкайском муниципальном районе»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353886,98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культуры Ханкайского муниципального района»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18193,56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«Охрана окружающей среды Ханкайского муниципального района» на 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115,84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  <w:vAlign w:val="center"/>
          </w:tcPr>
          <w:p w:rsidR="00B6643E" w:rsidRPr="0034272C" w:rsidRDefault="00B6643E" w:rsidP="00362307">
            <w:pPr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«Развитие физической культуры и спорта в Ханкайском муниципал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ь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ном районе» 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180,73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сельских территорий Ханкайского муниципального района»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18 828,14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«Реализация муниципальной политики в Ханкайском муниципальном районе»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15 241,95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системы жилищно-коммунальной инфраструктуры и д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о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рожного хозяйства в Ханкайском муниципальном районе» на 2015-2020 года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16 676,83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«Создание и функционирование многофункционального центра пр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е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доставления государственных и муниципальных услуг в Ханкайском муниципальном районе» на 2015 - 2020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5 985,86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429109,89</w:t>
            </w:r>
          </w:p>
        </w:tc>
      </w:tr>
    </w:tbl>
    <w:p w:rsidR="00B6643E" w:rsidRPr="0034272C" w:rsidRDefault="00B6643E" w:rsidP="00B6643E">
      <w:pPr>
        <w:pStyle w:val="1"/>
        <w:rPr>
          <w:sz w:val="26"/>
          <w:szCs w:val="26"/>
        </w:rPr>
      </w:pPr>
      <w:bookmarkStart w:id="37" w:name="_Toc511309391"/>
      <w:r w:rsidRPr="0034272C">
        <w:rPr>
          <w:sz w:val="26"/>
          <w:szCs w:val="26"/>
        </w:rPr>
        <w:t>III. Проблемы социально-экономического развития Ханкайского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района</w:t>
      </w:r>
      <w:bookmarkEnd w:id="37"/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bookmarkStart w:id="38" w:name="_Toc351460820"/>
      <w:r w:rsidRPr="0034272C">
        <w:rPr>
          <w:sz w:val="26"/>
          <w:szCs w:val="26"/>
          <w:lang w:eastAsia="en-US"/>
        </w:rPr>
        <w:t>1. На территории района отсутствуют очистные канализационные сооружения, происходит загрязнение озера Ханка и ухудшение экологической обстановки.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>2.  Отсутствует  межпоселковый  полигон  для переработки твердых бытовых отходов.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 xml:space="preserve">3. Не завершены мероприятия по вводу второй очереди группового водовода </w:t>
      </w:r>
      <w:proofErr w:type="gramStart"/>
      <w:r w:rsidRPr="0034272C">
        <w:rPr>
          <w:sz w:val="26"/>
          <w:szCs w:val="26"/>
          <w:lang w:eastAsia="en-US"/>
        </w:rPr>
        <w:t>в</w:t>
      </w:r>
      <w:proofErr w:type="gramEnd"/>
      <w:r w:rsidRPr="0034272C">
        <w:rPr>
          <w:sz w:val="26"/>
          <w:szCs w:val="26"/>
          <w:lang w:eastAsia="en-US"/>
        </w:rPr>
        <w:t xml:space="preserve"> с. Камень-Рыболов и с. Астраханка.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 xml:space="preserve">4. Инфраструктура пункта пропуска Турий Рог – </w:t>
      </w:r>
      <w:proofErr w:type="spellStart"/>
      <w:r w:rsidRPr="0034272C">
        <w:rPr>
          <w:sz w:val="26"/>
          <w:szCs w:val="26"/>
          <w:lang w:eastAsia="en-US"/>
        </w:rPr>
        <w:t>Мишань</w:t>
      </w:r>
      <w:proofErr w:type="spellEnd"/>
      <w:r w:rsidRPr="0034272C">
        <w:rPr>
          <w:sz w:val="26"/>
          <w:szCs w:val="26"/>
          <w:lang w:eastAsia="en-US"/>
        </w:rPr>
        <w:t xml:space="preserve"> не   соответствует требованиям, предъявляемым к пунктам пропуска. Необходимо строительство нового пункта пропуска. 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5. Отсутствуют на территории района предприятия по переработке сельскох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зяйственной продукции, а именно: мелкооптовые  базы, кооперативы по приемке, хранению и переработке с/х продукции и дикоросов.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34272C">
        <w:rPr>
          <w:rFonts w:eastAsia="Calibri"/>
          <w:sz w:val="26"/>
          <w:szCs w:val="26"/>
        </w:rPr>
        <w:t>6. Одной из первоочередных проблем в общеобразовательных организациях района, является  нехватка педагогических кадров. В МБОУ СОШ № 9 с. Комиссар</w:t>
      </w:r>
      <w:r w:rsidRPr="0034272C">
        <w:rPr>
          <w:rFonts w:eastAsia="Calibri"/>
          <w:sz w:val="26"/>
          <w:szCs w:val="26"/>
        </w:rPr>
        <w:t>о</w:t>
      </w:r>
      <w:r w:rsidRPr="0034272C">
        <w:rPr>
          <w:rFonts w:eastAsia="Calibri"/>
          <w:sz w:val="26"/>
          <w:szCs w:val="26"/>
        </w:rPr>
        <w:t>во требуется учитель химии, в МБОУ СОШ № 12 с. Первомайское - учитель англи</w:t>
      </w:r>
      <w:r w:rsidRPr="0034272C">
        <w:rPr>
          <w:rFonts w:eastAsia="Calibri"/>
          <w:sz w:val="26"/>
          <w:szCs w:val="26"/>
        </w:rPr>
        <w:t>й</w:t>
      </w:r>
      <w:r w:rsidRPr="0034272C">
        <w:rPr>
          <w:rFonts w:eastAsia="Calibri"/>
          <w:sz w:val="26"/>
          <w:szCs w:val="26"/>
        </w:rPr>
        <w:t xml:space="preserve">ского языка, учитель истории,  в МБОУ СОШ № 15 с. Турий Рог учитель </w:t>
      </w:r>
      <w:proofErr w:type="spellStart"/>
      <w:r w:rsidRPr="0034272C">
        <w:rPr>
          <w:rFonts w:eastAsia="Calibri"/>
          <w:sz w:val="26"/>
          <w:szCs w:val="26"/>
        </w:rPr>
        <w:t>английсого</w:t>
      </w:r>
      <w:proofErr w:type="spellEnd"/>
      <w:r w:rsidRPr="0034272C">
        <w:rPr>
          <w:rFonts w:eastAsia="Calibri"/>
          <w:sz w:val="26"/>
          <w:szCs w:val="26"/>
        </w:rPr>
        <w:t xml:space="preserve"> языка, МБОУ СОШ №3 с. Камень-Рыболов требуется тоже учитель английского яз</w:t>
      </w:r>
      <w:r w:rsidRPr="0034272C">
        <w:rPr>
          <w:rFonts w:eastAsia="Calibri"/>
          <w:sz w:val="26"/>
          <w:szCs w:val="26"/>
        </w:rPr>
        <w:t>ы</w:t>
      </w:r>
      <w:r w:rsidRPr="0034272C">
        <w:rPr>
          <w:rFonts w:eastAsia="Calibri"/>
          <w:sz w:val="26"/>
          <w:szCs w:val="26"/>
        </w:rPr>
        <w:t>ка.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  <w:lang w:eastAsia="en-US"/>
        </w:rPr>
        <w:t xml:space="preserve">7. Для социально-экономического развития села Комиссарово, необходимо строительство моста через речку </w:t>
      </w:r>
      <w:proofErr w:type="spellStart"/>
      <w:r w:rsidRPr="0034272C">
        <w:rPr>
          <w:sz w:val="26"/>
          <w:szCs w:val="26"/>
          <w:lang w:eastAsia="en-US"/>
        </w:rPr>
        <w:t>Кабанка</w:t>
      </w:r>
      <w:proofErr w:type="spellEnd"/>
      <w:r w:rsidRPr="0034272C">
        <w:rPr>
          <w:sz w:val="26"/>
          <w:szCs w:val="26"/>
          <w:lang w:eastAsia="en-US"/>
        </w:rPr>
        <w:t xml:space="preserve">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8. Растет количество  сельских домов  культуры с высоким уровнем износа,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стояние существующих зданий  не соответствует современным требованиям и 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требностям населения.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9. Одним из препятствий для увеличения товарооборота между РФ и КНР 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моженного поста ДАПП Турий Рог является отсутствие асфальтобетонного покрытия, протяженностью </w:t>
      </w:r>
      <w:smartTag w:uri="urn:schemas-microsoft-com:office:smarttags" w:element="metricconverter">
        <w:smartTagPr>
          <w:attr w:name="ProductID" w:val="25 км"/>
        </w:smartTagPr>
        <w:r w:rsidRPr="0034272C">
          <w:rPr>
            <w:sz w:val="26"/>
            <w:szCs w:val="26"/>
          </w:rPr>
          <w:t>25 км</w:t>
        </w:r>
      </w:smartTag>
      <w:r w:rsidRPr="0034272C">
        <w:rPr>
          <w:sz w:val="26"/>
          <w:szCs w:val="26"/>
        </w:rPr>
        <w:t>, на федеральной трассе Михайловка-Турий Рог, от населенн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го пункта с. Платоно-Александровское </w:t>
      </w:r>
      <w:proofErr w:type="gramStart"/>
      <w:r w:rsidRPr="0034272C">
        <w:rPr>
          <w:sz w:val="26"/>
          <w:szCs w:val="26"/>
        </w:rPr>
        <w:t>до</w:t>
      </w:r>
      <w:proofErr w:type="gramEnd"/>
      <w:r w:rsidRPr="0034272C">
        <w:rPr>
          <w:sz w:val="26"/>
          <w:szCs w:val="26"/>
        </w:rPr>
        <w:t xml:space="preserve"> с. Турий Рог.</w:t>
      </w:r>
    </w:p>
    <w:p w:rsidR="00B6643E" w:rsidRPr="0034272C" w:rsidRDefault="00B6643E" w:rsidP="00B6643E">
      <w:pPr>
        <w:pStyle w:val="1"/>
        <w:rPr>
          <w:sz w:val="26"/>
          <w:szCs w:val="26"/>
        </w:rPr>
      </w:pPr>
      <w:bookmarkStart w:id="39" w:name="_Toc511309392"/>
      <w:r w:rsidRPr="0034272C">
        <w:rPr>
          <w:sz w:val="26"/>
          <w:szCs w:val="26"/>
        </w:rPr>
        <w:lastRenderedPageBreak/>
        <w:t>IV. Характеристика задач и перспективных направлений развития Ханкайского муниципального района</w:t>
      </w:r>
      <w:bookmarkEnd w:id="38"/>
      <w:bookmarkEnd w:id="39"/>
    </w:p>
    <w:p w:rsidR="00B6643E" w:rsidRPr="0034272C" w:rsidRDefault="00B6643E" w:rsidP="00B6643E">
      <w:pPr>
        <w:pStyle w:val="2"/>
        <w:rPr>
          <w:i/>
          <w:sz w:val="26"/>
        </w:rPr>
      </w:pPr>
      <w:bookmarkStart w:id="40" w:name="_Toc511309393"/>
      <w:r w:rsidRPr="0034272C">
        <w:rPr>
          <w:i/>
          <w:sz w:val="26"/>
        </w:rPr>
        <w:t>4.1 Перспективные направления социально-экономического развития Ханкайского муниципального района</w:t>
      </w:r>
      <w:bookmarkEnd w:id="40"/>
    </w:p>
    <w:p w:rsidR="00B6643E" w:rsidRPr="0034272C" w:rsidRDefault="00B6643E" w:rsidP="00B6643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34272C">
        <w:rPr>
          <w:sz w:val="26"/>
          <w:szCs w:val="26"/>
        </w:rPr>
        <w:t xml:space="preserve">Дальнейшее развитие сельскохозяйственной отрасли. </w:t>
      </w:r>
    </w:p>
    <w:p w:rsidR="00B6643E" w:rsidRPr="0034272C" w:rsidRDefault="00B6643E" w:rsidP="00B6643E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 xml:space="preserve">Производство строительных материалов.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3. Ханкайский муниципальный район вошел в перечень  территорий Примо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ского края, которые  попадают под действие Федерального закона № 212 от 12.10.2015 года «О свободном порте Владивосток». </w:t>
      </w:r>
    </w:p>
    <w:p w:rsidR="00B6643E" w:rsidRPr="0034272C" w:rsidRDefault="00B6643E" w:rsidP="00B664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4.Федеральный закон о «дальневосточном гектаре» вступил в силу 1 июня 2016 года.  Граждане  могут   оформить  земельный участок для ведения ЛПХ, фермерск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хозяйства – как для растениеводства</w:t>
      </w:r>
      <w:proofErr w:type="gramStart"/>
      <w:r w:rsidRPr="0034272C">
        <w:rPr>
          <w:sz w:val="26"/>
          <w:szCs w:val="26"/>
        </w:rPr>
        <w:t xml:space="preserve"> ,</w:t>
      </w:r>
      <w:proofErr w:type="gramEnd"/>
      <w:r w:rsidRPr="0034272C">
        <w:rPr>
          <w:sz w:val="26"/>
          <w:szCs w:val="26"/>
        </w:rPr>
        <w:t xml:space="preserve"> так и животноводства,     пчеловодства - для расширения пасек.</w:t>
      </w:r>
    </w:p>
    <w:p w:rsidR="00B6643E" w:rsidRPr="0034272C" w:rsidRDefault="00B6643E" w:rsidP="00B664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5. Создание предприятий,    по переработке сельскохозяйственной продукции и кооперативов по приемке и переработке сельскохозяйственной продукции и дикор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сов.</w:t>
      </w:r>
    </w:p>
    <w:p w:rsidR="00B6643E" w:rsidRPr="0034272C" w:rsidRDefault="00B6643E" w:rsidP="00B6643E">
      <w:pPr>
        <w:pStyle w:val="2"/>
        <w:rPr>
          <w:i/>
          <w:sz w:val="26"/>
        </w:rPr>
      </w:pPr>
      <w:bookmarkStart w:id="41" w:name="_Toc351460822"/>
      <w:bookmarkStart w:id="42" w:name="_Toc511309394"/>
      <w:r w:rsidRPr="0034272C">
        <w:rPr>
          <w:i/>
          <w:sz w:val="26"/>
        </w:rPr>
        <w:t>4.2 Задачи по социально-экономическому развитию Ханкайского муниципального района</w:t>
      </w:r>
      <w:bookmarkEnd w:id="41"/>
      <w:bookmarkEnd w:id="42"/>
    </w:p>
    <w:p w:rsidR="00B6643E" w:rsidRPr="0034272C" w:rsidRDefault="00B6643E" w:rsidP="00B6643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34272C">
        <w:rPr>
          <w:sz w:val="26"/>
          <w:szCs w:val="26"/>
        </w:rPr>
        <w:t>Участие в федеральных, государственных программах Приморского края.</w:t>
      </w:r>
    </w:p>
    <w:p w:rsidR="00B6643E" w:rsidRPr="0034272C" w:rsidRDefault="00B6643E" w:rsidP="00B6643E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Выполнение муниципальных программ Ханкайского муниципального ра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она.</w:t>
      </w:r>
    </w:p>
    <w:p w:rsidR="00B6643E" w:rsidRPr="0034272C" w:rsidRDefault="00B6643E" w:rsidP="00B6643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272C">
        <w:rPr>
          <w:rFonts w:ascii="Times New Roman" w:hAnsi="Times New Roman"/>
          <w:sz w:val="26"/>
          <w:szCs w:val="26"/>
        </w:rPr>
        <w:t>Проведение мероприятий по земельному муниципальному контролю в целях эффективного использования земли.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    4. Дальнейшее укрепление материально-технической базы образовательных 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ганизаций, в том числе повышение доступности образовательных организаций для лиц с ограниченными возможностями здоровья.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5. Пополнение доходной части местного бюджета за счет проведения аукци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нов по продаже объектов и проведение аукционов на право заключения договоров аренды муниципального имущества.</w:t>
      </w:r>
    </w:p>
    <w:p w:rsidR="00B6643E" w:rsidRPr="0034272C" w:rsidRDefault="00B6643E" w:rsidP="00B6643E">
      <w:pPr>
        <w:tabs>
          <w:tab w:val="left" w:pos="2895"/>
        </w:tabs>
        <w:rPr>
          <w:sz w:val="26"/>
          <w:szCs w:val="26"/>
        </w:rPr>
      </w:pPr>
      <w:r w:rsidRPr="0034272C">
        <w:rPr>
          <w:sz w:val="26"/>
          <w:szCs w:val="26"/>
        </w:rPr>
        <w:t>6. Обеспечение сбалансированности и устойчивости местного бюджета</w:t>
      </w:r>
    </w:p>
    <w:p w:rsidR="00B6643E" w:rsidRPr="0034272C" w:rsidRDefault="00B6643E" w:rsidP="00B6643E">
      <w:pPr>
        <w:pStyle w:val="1"/>
        <w:spacing w:after="120" w:afterAutospacing="0"/>
        <w:rPr>
          <w:i/>
          <w:sz w:val="26"/>
          <w:szCs w:val="26"/>
        </w:rPr>
      </w:pPr>
      <w:r w:rsidRPr="0034272C">
        <w:rPr>
          <w:sz w:val="26"/>
          <w:szCs w:val="26"/>
        </w:rPr>
        <w:tab/>
      </w:r>
      <w:bookmarkStart w:id="43" w:name="_Toc511309395"/>
      <w:r w:rsidRPr="0034272C">
        <w:rPr>
          <w:i/>
          <w:sz w:val="26"/>
          <w:szCs w:val="26"/>
        </w:rPr>
        <w:t>V. Исполнение переданных государственных полномочий</w:t>
      </w:r>
      <w:bookmarkEnd w:id="43"/>
    </w:p>
    <w:p w:rsidR="00B6643E" w:rsidRPr="0034272C" w:rsidRDefault="00B6643E" w:rsidP="00B6643E">
      <w:pPr>
        <w:pStyle w:val="2"/>
        <w:spacing w:before="120" w:beforeAutospacing="0" w:after="120"/>
        <w:jc w:val="both"/>
        <w:rPr>
          <w:b w:val="0"/>
          <w:sz w:val="26"/>
        </w:rPr>
      </w:pPr>
      <w:bookmarkStart w:id="44" w:name="_Toc351460824"/>
      <w:bookmarkStart w:id="45" w:name="_Toc511309396"/>
      <w:r w:rsidRPr="0034272C">
        <w:rPr>
          <w:sz w:val="26"/>
        </w:rPr>
        <w:t xml:space="preserve">     </w:t>
      </w:r>
      <w:r w:rsidRPr="0034272C">
        <w:rPr>
          <w:b w:val="0"/>
          <w:sz w:val="26"/>
        </w:rPr>
        <w:t>Администрации Ханкайского муниципального района переданы   государственные полномочия по управлению охраной труда</w:t>
      </w:r>
      <w:bookmarkEnd w:id="44"/>
      <w:bookmarkEnd w:id="45"/>
      <w:r w:rsidRPr="0034272C">
        <w:rPr>
          <w:b w:val="0"/>
          <w:sz w:val="26"/>
        </w:rPr>
        <w:t>, работа административной комиссии, р</w:t>
      </w:r>
      <w:r w:rsidRPr="0034272C">
        <w:rPr>
          <w:b w:val="0"/>
          <w:sz w:val="26"/>
        </w:rPr>
        <w:t>а</w:t>
      </w:r>
      <w:r w:rsidRPr="0034272C">
        <w:rPr>
          <w:b w:val="0"/>
          <w:sz w:val="26"/>
        </w:rPr>
        <w:t>бота комиссии по делам несовершеннолетних и защите их прав, работа органов ЗАГС.</w:t>
      </w:r>
    </w:p>
    <w:p w:rsidR="00B6643E" w:rsidRPr="00051EAC" w:rsidRDefault="00B6643E" w:rsidP="00B6643E">
      <w:pPr>
        <w:pStyle w:val="2"/>
        <w:spacing w:before="120" w:beforeAutospacing="0" w:after="120"/>
        <w:jc w:val="both"/>
        <w:rPr>
          <w:b w:val="0"/>
          <w:sz w:val="24"/>
          <w:szCs w:val="24"/>
        </w:rPr>
      </w:pPr>
      <w:r w:rsidRPr="00051EAC">
        <w:rPr>
          <w:b w:val="0"/>
        </w:rPr>
        <w:tab/>
      </w:r>
    </w:p>
    <w:p w:rsidR="00B6643E" w:rsidRPr="00051EAC" w:rsidRDefault="00B6643E" w:rsidP="00B6643E">
      <w:pPr>
        <w:tabs>
          <w:tab w:val="left" w:pos="1215"/>
        </w:tabs>
        <w:jc w:val="both"/>
      </w:pPr>
    </w:p>
    <w:p w:rsidR="00342E73" w:rsidRPr="009F3F51" w:rsidRDefault="00342E73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342E73" w:rsidRPr="009F3F51" w:rsidSect="00AC14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64ACD"/>
    <w:rsid w:val="005E26FB"/>
    <w:rsid w:val="005E77E6"/>
    <w:rsid w:val="00622232"/>
    <w:rsid w:val="006341BA"/>
    <w:rsid w:val="0064141C"/>
    <w:rsid w:val="00645722"/>
    <w:rsid w:val="00656103"/>
    <w:rsid w:val="00674690"/>
    <w:rsid w:val="00674B5E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34F34"/>
    <w:rsid w:val="00B455C7"/>
    <w:rsid w:val="00B567D7"/>
    <w:rsid w:val="00B6643E"/>
    <w:rsid w:val="00B858BE"/>
    <w:rsid w:val="00BD1CA8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E293E"/>
    <w:rsid w:val="00D107D0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F4539F"/>
    <w:rsid w:val="00F53F55"/>
    <w:rsid w:val="00FA00F2"/>
    <w:rsid w:val="00FB2A7D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C8FC-C52D-4895-AC3E-E4A4010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3</cp:revision>
  <cp:lastPrinted>2018-04-13T04:46:00Z</cp:lastPrinted>
  <dcterms:created xsi:type="dcterms:W3CDTF">2018-04-25T04:57:00Z</dcterms:created>
  <dcterms:modified xsi:type="dcterms:W3CDTF">2018-04-25T04:58:00Z</dcterms:modified>
</cp:coreProperties>
</file>