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   </w:t>
      </w:r>
      <w:r w:rsidR="000F21D9">
        <w:rPr>
          <w:rFonts w:ascii="Times New Roman" w:hAnsi="Times New Roman"/>
          <w:b/>
          <w:sz w:val="28"/>
          <w:szCs w:val="28"/>
        </w:rPr>
        <w:t>23 октября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0B763E">
        <w:rPr>
          <w:rFonts w:ascii="Times New Roman" w:hAnsi="Times New Roman"/>
          <w:b/>
          <w:sz w:val="28"/>
          <w:szCs w:val="28"/>
        </w:rPr>
        <w:t>20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E02ECD">
        <w:rPr>
          <w:rFonts w:ascii="Times New Roman" w:hAnsi="Times New Roman"/>
          <w:b/>
          <w:sz w:val="28"/>
          <w:szCs w:val="28"/>
        </w:rPr>
        <w:t>1</w:t>
      </w:r>
      <w:r w:rsidR="000F21D9">
        <w:rPr>
          <w:rFonts w:ascii="Times New Roman" w:hAnsi="Times New Roman"/>
          <w:b/>
          <w:sz w:val="28"/>
          <w:szCs w:val="28"/>
        </w:rPr>
        <w:t>1</w:t>
      </w:r>
      <w:r w:rsidR="00E02ECD">
        <w:rPr>
          <w:rFonts w:ascii="Times New Roman" w:hAnsi="Times New Roman"/>
          <w:b/>
          <w:sz w:val="28"/>
          <w:szCs w:val="28"/>
        </w:rPr>
        <w:t>.</w:t>
      </w:r>
      <w:r w:rsidR="000F21D9">
        <w:rPr>
          <w:rFonts w:ascii="Times New Roman" w:hAnsi="Times New Roman"/>
          <w:b/>
          <w:sz w:val="28"/>
          <w:szCs w:val="28"/>
        </w:rPr>
        <w:t>0</w:t>
      </w:r>
      <w:r w:rsidR="003F7FEB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21D9" w:rsidRDefault="004918CE" w:rsidP="000F21D9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от  20.12.2013 № 431 «Об утверждении Порядка формирования,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и обязательного опубликования перечня муниципального имущества, свободного от прав третьих лиц (за исключением права хозяйственного 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и организациям, образующим инфраструктуру 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лого и среднего предпринимательства».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создании Администрации Ханкайского муниципального округа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Шевченко Александр Валентинович – начальник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 ликвидации Администрации Ханкайского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Шевченко Александр Валентинович – начальник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0F21D9" w:rsidRDefault="000F21D9" w:rsidP="000F21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Об учреждении финансового управления Администрации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0F21D9" w:rsidRDefault="000F21D9" w:rsidP="000F21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 ликвидации финансового управления Администрации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района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0F21D9" w:rsidRDefault="000F21D9" w:rsidP="000F21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Об учреждении управления образования Администрации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 Приморского края.</w:t>
      </w:r>
    </w:p>
    <w:p w:rsidR="000F21D9" w:rsidRDefault="000F21D9" w:rsidP="000F21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на.</w:t>
      </w:r>
    </w:p>
    <w:p w:rsidR="000F21D9" w:rsidRDefault="000F21D9" w:rsidP="000F21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>. О ликвидации Управления народного образования Администрации Ханкайского муниципального района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 ликвидации администрации Ильинского сельского поселения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района Приморского края.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Шевченко Александр Валентинович – начальник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О ликвидации администрации Камень-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Ханкайского муниципального района Приморского края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Шевченко Александр Валентинович – начальник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О ликвидации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Ханкайского муниципального района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Шевченко Александр Валентинович – начальник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 Реестре должностей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ципальном округе.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Голиус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структуре Администрации Ханкайского муниципального округа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Голиус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О ликвидации  Думы Ханкайского муниципального района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О ликвидации контрольно-счетной палаты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О создании контрольно-счетной палаты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округа Приморского края. 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 Об утверждении Положения о размере и условиях оплаты труда муниципальных служащих и лиц, замещающих муниципальные должности и осуществляющих свои полномочия на постоянной основе в органах местного самоуправления Ханкайского муниципального округа».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Голиус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-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0F21D9" w:rsidRPr="000F21D9" w:rsidRDefault="000F21D9" w:rsidP="000F21D9">
      <w:pPr>
        <w:spacing w:after="0"/>
        <w:ind w:firstLine="708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0F21D9">
        <w:rPr>
          <w:rFonts w:ascii="Times New Roman" w:hAnsi="Times New Roman"/>
          <w:sz w:val="28"/>
          <w:szCs w:val="28"/>
        </w:rPr>
        <w:t>17</w:t>
      </w:r>
      <w:r w:rsidRPr="000F21D9">
        <w:rPr>
          <w:rFonts w:ascii="Times New Roman" w:hAnsi="Times New Roman"/>
          <w:sz w:val="28"/>
          <w:szCs w:val="28"/>
        </w:rPr>
        <w:t xml:space="preserve">. Об утверждении Положения о </w:t>
      </w:r>
      <w:r w:rsidRPr="000F21D9">
        <w:rPr>
          <w:rStyle w:val="FontStyle22"/>
          <w:rFonts w:ascii="Times New Roman" w:hAnsi="Times New Roman"/>
          <w:b w:val="0"/>
          <w:sz w:val="28"/>
          <w:szCs w:val="28"/>
        </w:rPr>
        <w:t xml:space="preserve"> помощниках депутата  Думы</w:t>
      </w:r>
    </w:p>
    <w:p w:rsidR="000F21D9" w:rsidRPr="000F21D9" w:rsidRDefault="000F21D9" w:rsidP="000F21D9">
      <w:pPr>
        <w:spacing w:after="0"/>
        <w:jc w:val="both"/>
        <w:rPr>
          <w:rStyle w:val="FontStyle22"/>
          <w:rFonts w:ascii="Times New Roman" w:hAnsi="Times New Roman"/>
          <w:b w:val="0"/>
          <w:sz w:val="28"/>
          <w:szCs w:val="28"/>
        </w:rPr>
      </w:pPr>
      <w:r w:rsidRPr="000F21D9">
        <w:rPr>
          <w:rStyle w:val="FontStyle22"/>
          <w:rFonts w:ascii="Times New Roman" w:hAnsi="Times New Roman"/>
          <w:b w:val="0"/>
          <w:sz w:val="28"/>
          <w:szCs w:val="28"/>
        </w:rPr>
        <w:t>Ханкайского муниципального округа.</w:t>
      </w:r>
    </w:p>
    <w:p w:rsidR="000F21D9" w:rsidRDefault="000F21D9" w:rsidP="000F21D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района.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 Об утверждении регламента Думы Ханкайского муниципального округа.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района.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Приморского края.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Тищенко Ирина Александровна – начальник отдела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района. </w:t>
      </w:r>
    </w:p>
    <w:p w:rsidR="000F21D9" w:rsidRDefault="000F21D9" w:rsidP="000F21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Об объявлении конкурса на замещение  должности председателя контрольно-счетной палаты Ханкайского муниципального округа 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края. 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Об объявлении конкурса на замещение должности Главы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 Приморского края.</w:t>
      </w:r>
    </w:p>
    <w:p w:rsidR="000F21D9" w:rsidRDefault="000F21D9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3F7FEB" w:rsidRDefault="003F7FEB" w:rsidP="000F21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F7FEB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54A7"/>
    <w:rsid w:val="000F21D9"/>
    <w:rsid w:val="000F73B8"/>
    <w:rsid w:val="00102EB7"/>
    <w:rsid w:val="00115DF4"/>
    <w:rsid w:val="00125CC2"/>
    <w:rsid w:val="0013236E"/>
    <w:rsid w:val="0014210D"/>
    <w:rsid w:val="00166A70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C4FFC"/>
    <w:rsid w:val="006F5898"/>
    <w:rsid w:val="0070258D"/>
    <w:rsid w:val="0070308F"/>
    <w:rsid w:val="00704AB7"/>
    <w:rsid w:val="0070792E"/>
    <w:rsid w:val="00710CC5"/>
    <w:rsid w:val="0071412E"/>
    <w:rsid w:val="00744D20"/>
    <w:rsid w:val="00747645"/>
    <w:rsid w:val="0077225B"/>
    <w:rsid w:val="007725E9"/>
    <w:rsid w:val="00775C10"/>
    <w:rsid w:val="00793547"/>
    <w:rsid w:val="007A5291"/>
    <w:rsid w:val="007B406E"/>
    <w:rsid w:val="007C2B3A"/>
    <w:rsid w:val="007C73D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13F2C"/>
    <w:rsid w:val="00926A7B"/>
    <w:rsid w:val="00943DB5"/>
    <w:rsid w:val="00993DA5"/>
    <w:rsid w:val="009974C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B0699D"/>
    <w:rsid w:val="00B13754"/>
    <w:rsid w:val="00B26E77"/>
    <w:rsid w:val="00B554B7"/>
    <w:rsid w:val="00B605F0"/>
    <w:rsid w:val="00B71157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916E-DE19-4A17-A21C-9868CD6D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320</cp:revision>
  <cp:lastPrinted>2020-09-03T02:42:00Z</cp:lastPrinted>
  <dcterms:created xsi:type="dcterms:W3CDTF">2013-08-12T06:12:00Z</dcterms:created>
  <dcterms:modified xsi:type="dcterms:W3CDTF">2020-10-20T04:21:00Z</dcterms:modified>
</cp:coreProperties>
</file>