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00" w:rsidRDefault="00383600" w:rsidP="007B5895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</w:p>
    <w:p w:rsidR="004F5497" w:rsidRDefault="00745354" w:rsidP="00E93A4B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>Отчет</w:t>
      </w:r>
    </w:p>
    <w:p w:rsidR="00330DC5" w:rsidRPr="00F32516" w:rsidRDefault="00330DC5" w:rsidP="00E93A4B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</w:p>
    <w:p w:rsidR="00A47271" w:rsidRDefault="007B5895" w:rsidP="007453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0DC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47271" w:rsidRPr="00A47271">
        <w:rPr>
          <w:rFonts w:ascii="Times New Roman" w:hAnsi="Times New Roman" w:cs="Times New Roman"/>
          <w:sz w:val="28"/>
          <w:szCs w:val="28"/>
        </w:rPr>
        <w:t>проведени</w:t>
      </w:r>
      <w:r w:rsidR="00A47271">
        <w:rPr>
          <w:rFonts w:ascii="Times New Roman" w:hAnsi="Times New Roman" w:cs="Times New Roman"/>
          <w:sz w:val="28"/>
          <w:szCs w:val="28"/>
        </w:rPr>
        <w:t>я</w:t>
      </w:r>
      <w:r w:rsidR="00A47271" w:rsidRPr="00A47271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="00745354">
        <w:rPr>
          <w:rFonts w:ascii="Times New Roman" w:hAnsi="Times New Roman" w:cs="Times New Roman"/>
          <w:sz w:val="28"/>
          <w:szCs w:val="28"/>
        </w:rPr>
        <w:t xml:space="preserve"> </w:t>
      </w:r>
      <w:r w:rsidR="00A47271" w:rsidRPr="00A47271">
        <w:rPr>
          <w:rFonts w:ascii="Times New Roman" w:hAnsi="Times New Roman" w:cs="Times New Roman"/>
          <w:sz w:val="28"/>
          <w:szCs w:val="28"/>
        </w:rPr>
        <w:t xml:space="preserve">мероприятий по предупреждению и </w:t>
      </w:r>
      <w:r w:rsidR="00745354">
        <w:rPr>
          <w:rFonts w:ascii="Times New Roman" w:hAnsi="Times New Roman" w:cs="Times New Roman"/>
          <w:sz w:val="28"/>
          <w:szCs w:val="28"/>
        </w:rPr>
        <w:t xml:space="preserve"> </w:t>
      </w:r>
      <w:r w:rsidR="00A47271" w:rsidRPr="00A47271">
        <w:rPr>
          <w:rFonts w:ascii="Times New Roman" w:hAnsi="Times New Roman" w:cs="Times New Roman"/>
          <w:sz w:val="28"/>
          <w:szCs w:val="28"/>
        </w:rPr>
        <w:t>выявлению нарушений законодательства</w:t>
      </w:r>
      <w:r w:rsidR="00745354">
        <w:rPr>
          <w:rFonts w:ascii="Times New Roman" w:hAnsi="Times New Roman" w:cs="Times New Roman"/>
          <w:sz w:val="28"/>
          <w:szCs w:val="28"/>
        </w:rPr>
        <w:t xml:space="preserve"> </w:t>
      </w:r>
      <w:r w:rsidR="00A47271" w:rsidRPr="00A47271">
        <w:rPr>
          <w:rFonts w:ascii="Times New Roman" w:hAnsi="Times New Roman" w:cs="Times New Roman"/>
          <w:sz w:val="28"/>
          <w:szCs w:val="28"/>
        </w:rPr>
        <w:t xml:space="preserve">Российской Федерации и иных </w:t>
      </w:r>
      <w:r w:rsidR="00745354">
        <w:rPr>
          <w:rFonts w:ascii="Times New Roman" w:hAnsi="Times New Roman" w:cs="Times New Roman"/>
          <w:sz w:val="28"/>
          <w:szCs w:val="28"/>
        </w:rPr>
        <w:t xml:space="preserve"> н</w:t>
      </w:r>
      <w:r w:rsidR="00A47271" w:rsidRPr="00A47271">
        <w:rPr>
          <w:rFonts w:ascii="Times New Roman" w:hAnsi="Times New Roman" w:cs="Times New Roman"/>
          <w:sz w:val="28"/>
          <w:szCs w:val="28"/>
        </w:rPr>
        <w:t>ормативных</w:t>
      </w:r>
      <w:r w:rsidR="00745354">
        <w:rPr>
          <w:rFonts w:ascii="Times New Roman" w:hAnsi="Times New Roman" w:cs="Times New Roman"/>
          <w:sz w:val="28"/>
          <w:szCs w:val="28"/>
        </w:rPr>
        <w:t xml:space="preserve"> </w:t>
      </w:r>
      <w:r w:rsidR="00A47271" w:rsidRPr="00A47271">
        <w:rPr>
          <w:rFonts w:ascii="Times New Roman" w:hAnsi="Times New Roman" w:cs="Times New Roman"/>
          <w:sz w:val="28"/>
          <w:szCs w:val="28"/>
        </w:rPr>
        <w:t xml:space="preserve">правовых актов за соблюдением положений </w:t>
      </w:r>
      <w:r w:rsidR="00745354">
        <w:rPr>
          <w:rFonts w:ascii="Times New Roman" w:hAnsi="Times New Roman" w:cs="Times New Roman"/>
          <w:sz w:val="28"/>
          <w:szCs w:val="28"/>
        </w:rPr>
        <w:t xml:space="preserve"> </w:t>
      </w:r>
      <w:r w:rsidR="00A47271" w:rsidRPr="00A47271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745354">
        <w:rPr>
          <w:rFonts w:ascii="Times New Roman" w:hAnsi="Times New Roman" w:cs="Times New Roman"/>
          <w:sz w:val="28"/>
          <w:szCs w:val="28"/>
        </w:rPr>
        <w:t xml:space="preserve"> р</w:t>
      </w:r>
      <w:r w:rsidR="00A47271" w:rsidRPr="00A47271">
        <w:rPr>
          <w:rFonts w:ascii="Times New Roman" w:hAnsi="Times New Roman" w:cs="Times New Roman"/>
          <w:sz w:val="28"/>
          <w:szCs w:val="28"/>
        </w:rPr>
        <w:t>егулирующих бюджетные правоотношения, в том числе устанавливающих</w:t>
      </w:r>
    </w:p>
    <w:p w:rsidR="007B5895" w:rsidRPr="00A47271" w:rsidRDefault="00A47271" w:rsidP="007453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7271">
        <w:rPr>
          <w:rFonts w:ascii="Times New Roman" w:hAnsi="Times New Roman" w:cs="Times New Roman"/>
          <w:sz w:val="28"/>
          <w:szCs w:val="28"/>
        </w:rPr>
        <w:t xml:space="preserve">требования к бухгалтерскому учету и составлению и представлению </w:t>
      </w:r>
      <w:r w:rsidR="00745354">
        <w:rPr>
          <w:rFonts w:ascii="Times New Roman" w:hAnsi="Times New Roman" w:cs="Times New Roman"/>
          <w:sz w:val="28"/>
          <w:szCs w:val="28"/>
        </w:rPr>
        <w:t>б</w:t>
      </w:r>
      <w:r w:rsidRPr="00A47271">
        <w:rPr>
          <w:rFonts w:ascii="Times New Roman" w:hAnsi="Times New Roman" w:cs="Times New Roman"/>
          <w:sz w:val="28"/>
          <w:szCs w:val="28"/>
        </w:rPr>
        <w:t>ухгалтерской (финансовой) отчетности в МКУ «ХОЗУ» за 2019 год</w:t>
      </w:r>
    </w:p>
    <w:p w:rsidR="007B5895" w:rsidRDefault="007B5895" w:rsidP="00745354">
      <w:pPr>
        <w:spacing w:after="0" w:line="240" w:lineRule="auto"/>
        <w:ind w:right="-5" w:firstLine="720"/>
        <w:jc w:val="center"/>
        <w:rPr>
          <w:rFonts w:ascii="Times New Roman" w:hAnsi="Times New Roman"/>
          <w:sz w:val="28"/>
          <w:szCs w:val="28"/>
          <w:highlight w:val="lightGray"/>
        </w:rPr>
      </w:pPr>
    </w:p>
    <w:p w:rsidR="004F5497" w:rsidRPr="00C4126B" w:rsidRDefault="004F5497" w:rsidP="00C4126B">
      <w:pPr>
        <w:shd w:val="clear" w:color="auto" w:fill="FFFFFF"/>
        <w:spacing w:after="0"/>
        <w:ind w:right="14" w:firstLine="709"/>
        <w:jc w:val="center"/>
        <w:rPr>
          <w:rFonts w:ascii="Times New Roman" w:hAnsi="Times New Roman"/>
          <w:b/>
          <w:sz w:val="32"/>
          <w:szCs w:val="32"/>
        </w:rPr>
      </w:pPr>
      <w:r w:rsidRPr="00C4126B">
        <w:rPr>
          <w:rFonts w:ascii="Times New Roman" w:hAnsi="Times New Roman"/>
          <w:b/>
          <w:sz w:val="32"/>
          <w:szCs w:val="32"/>
        </w:rPr>
        <w:t>Описательная часть акта.</w:t>
      </w:r>
    </w:p>
    <w:p w:rsidR="007B5895" w:rsidRPr="00E93A4B" w:rsidRDefault="007B5895" w:rsidP="00E93A4B">
      <w:pPr>
        <w:shd w:val="clear" w:color="auto" w:fill="FFFFFF"/>
        <w:spacing w:after="0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7B5895" w:rsidRPr="00E93A4B" w:rsidRDefault="00F93D89" w:rsidP="00E93A4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>Учреждение</w:t>
      </w:r>
      <w:r w:rsidRPr="00E93A4B">
        <w:rPr>
          <w:rFonts w:ascii="Times New Roman" w:hAnsi="Times New Roman"/>
          <w:b/>
          <w:sz w:val="28"/>
          <w:szCs w:val="28"/>
        </w:rPr>
        <w:t xml:space="preserve"> </w:t>
      </w:r>
      <w:r w:rsidR="007B5895" w:rsidRPr="00E93A4B"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Устава, утвержденного </w:t>
      </w:r>
      <w:r w:rsidR="007F112E" w:rsidRPr="00E93A4B">
        <w:rPr>
          <w:rFonts w:ascii="Times New Roman" w:hAnsi="Times New Roman"/>
          <w:sz w:val="28"/>
          <w:szCs w:val="28"/>
        </w:rPr>
        <w:t xml:space="preserve">Постановлением </w:t>
      </w:r>
      <w:r w:rsidR="0091435A">
        <w:rPr>
          <w:rFonts w:ascii="Times New Roman" w:hAnsi="Times New Roman"/>
          <w:sz w:val="28"/>
          <w:szCs w:val="28"/>
        </w:rPr>
        <w:t xml:space="preserve">Главы </w:t>
      </w:r>
      <w:r w:rsidR="007F112E" w:rsidRPr="00E93A4B">
        <w:rPr>
          <w:rFonts w:ascii="Times New Roman" w:hAnsi="Times New Roman"/>
          <w:sz w:val="28"/>
          <w:szCs w:val="28"/>
        </w:rPr>
        <w:t xml:space="preserve">Администрации </w:t>
      </w:r>
      <w:r w:rsidR="00F574B8">
        <w:rPr>
          <w:rFonts w:ascii="Times New Roman" w:hAnsi="Times New Roman"/>
          <w:sz w:val="28"/>
          <w:szCs w:val="28"/>
        </w:rPr>
        <w:t xml:space="preserve">Ханкайского </w:t>
      </w:r>
      <w:r w:rsidR="007F112E" w:rsidRPr="00E93A4B">
        <w:rPr>
          <w:rFonts w:ascii="Times New Roman" w:hAnsi="Times New Roman"/>
          <w:sz w:val="28"/>
          <w:szCs w:val="28"/>
        </w:rPr>
        <w:t>муниципального район</w:t>
      </w:r>
      <w:r w:rsidR="00F574B8">
        <w:rPr>
          <w:rFonts w:ascii="Times New Roman" w:hAnsi="Times New Roman"/>
          <w:sz w:val="28"/>
          <w:szCs w:val="28"/>
        </w:rPr>
        <w:t>а</w:t>
      </w:r>
      <w:r w:rsidR="007F112E" w:rsidRPr="00E93A4B">
        <w:rPr>
          <w:rFonts w:ascii="Times New Roman" w:hAnsi="Times New Roman"/>
          <w:sz w:val="28"/>
          <w:szCs w:val="28"/>
        </w:rPr>
        <w:t xml:space="preserve"> от </w:t>
      </w:r>
      <w:r w:rsidR="006F29E9">
        <w:rPr>
          <w:rFonts w:ascii="Times New Roman" w:hAnsi="Times New Roman"/>
          <w:sz w:val="28"/>
          <w:szCs w:val="28"/>
        </w:rPr>
        <w:t>01.10.2010</w:t>
      </w:r>
      <w:r w:rsidR="007F112E" w:rsidRPr="00E93A4B">
        <w:rPr>
          <w:rFonts w:ascii="Times New Roman" w:hAnsi="Times New Roman"/>
          <w:sz w:val="28"/>
          <w:szCs w:val="28"/>
        </w:rPr>
        <w:t xml:space="preserve"> № </w:t>
      </w:r>
      <w:r w:rsidR="0091435A">
        <w:rPr>
          <w:rFonts w:ascii="Times New Roman" w:hAnsi="Times New Roman"/>
          <w:sz w:val="28"/>
          <w:szCs w:val="28"/>
        </w:rPr>
        <w:t>7</w:t>
      </w:r>
      <w:r w:rsidR="006F29E9">
        <w:rPr>
          <w:rFonts w:ascii="Times New Roman" w:hAnsi="Times New Roman"/>
          <w:sz w:val="28"/>
          <w:szCs w:val="28"/>
        </w:rPr>
        <w:t>19</w:t>
      </w:r>
      <w:r w:rsidR="00F574B8">
        <w:rPr>
          <w:rFonts w:ascii="Times New Roman" w:hAnsi="Times New Roman"/>
          <w:sz w:val="28"/>
          <w:szCs w:val="28"/>
        </w:rPr>
        <w:t>-па</w:t>
      </w:r>
      <w:r w:rsidR="007F112E" w:rsidRPr="00E93A4B">
        <w:rPr>
          <w:rFonts w:ascii="Times New Roman" w:hAnsi="Times New Roman"/>
          <w:sz w:val="28"/>
          <w:szCs w:val="28"/>
        </w:rPr>
        <w:t>.</w:t>
      </w:r>
    </w:p>
    <w:p w:rsidR="007B5895" w:rsidRPr="00E93A4B" w:rsidRDefault="006F29E9" w:rsidP="00E93A4B">
      <w:pPr>
        <w:pStyle w:val="a3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Целью создания учреждения является хозяйственное обеспечение деятельности органов местного самоуправления Ханкайского муниципального района.</w:t>
      </w:r>
    </w:p>
    <w:p w:rsidR="007B5895" w:rsidRPr="00E93A4B" w:rsidRDefault="00EB3CE3" w:rsidP="00E93A4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3A4B">
        <w:rPr>
          <w:rFonts w:ascii="Times New Roman" w:hAnsi="Times New Roman"/>
          <w:sz w:val="28"/>
          <w:szCs w:val="28"/>
        </w:rPr>
        <w:t xml:space="preserve">Юридический </w:t>
      </w:r>
      <w:r w:rsidR="007B5895" w:rsidRPr="00E93A4B">
        <w:rPr>
          <w:rFonts w:ascii="Times New Roman" w:hAnsi="Times New Roman"/>
          <w:sz w:val="28"/>
          <w:szCs w:val="28"/>
        </w:rPr>
        <w:t>адрес учреждения:</w:t>
      </w:r>
      <w:r w:rsidRPr="00E93A4B">
        <w:rPr>
          <w:rFonts w:ascii="Times New Roman" w:hAnsi="Times New Roman"/>
          <w:sz w:val="28"/>
          <w:szCs w:val="28"/>
        </w:rPr>
        <w:t xml:space="preserve"> </w:t>
      </w:r>
      <w:r w:rsidR="002D2D24" w:rsidRPr="00E93A4B">
        <w:rPr>
          <w:rFonts w:ascii="Times New Roman" w:hAnsi="Times New Roman"/>
          <w:sz w:val="28"/>
          <w:szCs w:val="28"/>
        </w:rPr>
        <w:t>6926</w:t>
      </w:r>
      <w:r w:rsidR="00705AD0">
        <w:rPr>
          <w:rFonts w:ascii="Times New Roman" w:hAnsi="Times New Roman"/>
          <w:sz w:val="28"/>
          <w:szCs w:val="28"/>
        </w:rPr>
        <w:t>8</w:t>
      </w:r>
      <w:r w:rsidR="009C35AB">
        <w:rPr>
          <w:rFonts w:ascii="Times New Roman" w:hAnsi="Times New Roman"/>
          <w:sz w:val="28"/>
          <w:szCs w:val="28"/>
        </w:rPr>
        <w:t>4</w:t>
      </w:r>
      <w:r w:rsidR="007B5895" w:rsidRPr="00E93A4B">
        <w:rPr>
          <w:rFonts w:ascii="Times New Roman" w:hAnsi="Times New Roman"/>
          <w:sz w:val="28"/>
          <w:szCs w:val="28"/>
        </w:rPr>
        <w:t xml:space="preserve">, </w:t>
      </w:r>
      <w:r w:rsidR="002D2D24" w:rsidRPr="00E93A4B">
        <w:rPr>
          <w:rFonts w:ascii="Times New Roman" w:hAnsi="Times New Roman"/>
          <w:sz w:val="28"/>
          <w:szCs w:val="28"/>
        </w:rPr>
        <w:t xml:space="preserve">Приморский край, Ханкайский район, с. </w:t>
      </w:r>
      <w:r w:rsidR="00705AD0">
        <w:rPr>
          <w:rFonts w:ascii="Times New Roman" w:hAnsi="Times New Roman"/>
          <w:sz w:val="28"/>
          <w:szCs w:val="28"/>
        </w:rPr>
        <w:t>Камень-Рыболов</w:t>
      </w:r>
      <w:r w:rsidR="002D2D24" w:rsidRPr="00E93A4B">
        <w:rPr>
          <w:rFonts w:ascii="Times New Roman" w:hAnsi="Times New Roman"/>
          <w:sz w:val="28"/>
          <w:szCs w:val="28"/>
        </w:rPr>
        <w:t xml:space="preserve">, ул. </w:t>
      </w:r>
      <w:r w:rsidR="00705AD0">
        <w:rPr>
          <w:rFonts w:ascii="Times New Roman" w:hAnsi="Times New Roman"/>
          <w:sz w:val="28"/>
          <w:szCs w:val="28"/>
        </w:rPr>
        <w:t>Кирова</w:t>
      </w:r>
      <w:r w:rsidR="002D2D24" w:rsidRPr="00E93A4B">
        <w:rPr>
          <w:rFonts w:ascii="Times New Roman" w:hAnsi="Times New Roman"/>
          <w:sz w:val="28"/>
          <w:szCs w:val="28"/>
        </w:rPr>
        <w:t xml:space="preserve">, д. </w:t>
      </w:r>
      <w:r w:rsidR="006F29E9">
        <w:rPr>
          <w:rFonts w:ascii="Times New Roman" w:hAnsi="Times New Roman"/>
          <w:sz w:val="28"/>
          <w:szCs w:val="28"/>
        </w:rPr>
        <w:t>8</w:t>
      </w:r>
      <w:r w:rsidR="002D2D24" w:rsidRPr="00E93A4B">
        <w:rPr>
          <w:rFonts w:ascii="Times New Roman" w:hAnsi="Times New Roman"/>
          <w:sz w:val="28"/>
          <w:szCs w:val="28"/>
        </w:rPr>
        <w:t xml:space="preserve">. </w:t>
      </w:r>
      <w:r w:rsidRPr="00E93A4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250D9" w:rsidRPr="00E93A4B" w:rsidRDefault="007D7CB4" w:rsidP="00E93A4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 xml:space="preserve">            </w:t>
      </w:r>
    </w:p>
    <w:p w:rsidR="00BD3A4B" w:rsidRPr="00BD3A4B" w:rsidRDefault="00BD3A4B" w:rsidP="009A1D25">
      <w:pPr>
        <w:tabs>
          <w:tab w:val="left" w:pos="1134"/>
          <w:tab w:val="left" w:pos="1276"/>
        </w:tabs>
        <w:spacing w:after="0" w:line="36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D3A4B">
        <w:rPr>
          <w:rFonts w:ascii="Times New Roman" w:hAnsi="Times New Roman"/>
          <w:b/>
          <w:i/>
          <w:sz w:val="28"/>
          <w:szCs w:val="28"/>
        </w:rPr>
        <w:t>1. Состояние бухгалтерского учета. Достоверность бюджетной отчетности.</w:t>
      </w:r>
    </w:p>
    <w:p w:rsidR="00BD3A4B" w:rsidRPr="00BD3A4B" w:rsidRDefault="00BD3A4B" w:rsidP="009A1D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A4B">
        <w:rPr>
          <w:rFonts w:ascii="Times New Roman" w:hAnsi="Times New Roman"/>
          <w:sz w:val="28"/>
          <w:szCs w:val="28"/>
        </w:rPr>
        <w:t>Бухгалтерский учет Учреждением в 201</w:t>
      </w:r>
      <w:r w:rsidR="009A1D25">
        <w:rPr>
          <w:rFonts w:ascii="Times New Roman" w:hAnsi="Times New Roman"/>
          <w:sz w:val="28"/>
          <w:szCs w:val="28"/>
        </w:rPr>
        <w:t>9</w:t>
      </w:r>
      <w:r w:rsidRPr="00BD3A4B">
        <w:rPr>
          <w:rFonts w:ascii="Times New Roman" w:hAnsi="Times New Roman"/>
          <w:sz w:val="28"/>
          <w:szCs w:val="28"/>
        </w:rPr>
        <w:t xml:space="preserve"> году осуществлялся с использованием специализированных компьютерных программ 1С</w:t>
      </w:r>
      <w:r w:rsidR="00226EB5">
        <w:rPr>
          <w:rFonts w:ascii="Times New Roman" w:hAnsi="Times New Roman"/>
          <w:sz w:val="28"/>
          <w:szCs w:val="28"/>
        </w:rPr>
        <w:t>:</w:t>
      </w:r>
      <w:r w:rsidRPr="00BD3A4B">
        <w:rPr>
          <w:rFonts w:ascii="Times New Roman" w:hAnsi="Times New Roman"/>
          <w:sz w:val="28"/>
          <w:szCs w:val="28"/>
        </w:rPr>
        <w:t xml:space="preserve"> </w:t>
      </w:r>
      <w:r w:rsidR="00226EB5">
        <w:rPr>
          <w:rFonts w:ascii="Times New Roman" w:hAnsi="Times New Roman"/>
          <w:sz w:val="28"/>
          <w:szCs w:val="28"/>
        </w:rPr>
        <w:t>Бухгалтерия 8.0</w:t>
      </w:r>
      <w:r w:rsidRPr="00BD3A4B">
        <w:rPr>
          <w:rFonts w:ascii="Times New Roman" w:hAnsi="Times New Roman"/>
          <w:sz w:val="28"/>
          <w:szCs w:val="28"/>
        </w:rPr>
        <w:t>.</w:t>
      </w:r>
    </w:p>
    <w:p w:rsidR="00BD3A4B" w:rsidRPr="00C85071" w:rsidRDefault="00BD3A4B" w:rsidP="009A1D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A4B">
        <w:rPr>
          <w:rFonts w:ascii="Times New Roman" w:hAnsi="Times New Roman"/>
          <w:sz w:val="28"/>
          <w:szCs w:val="28"/>
        </w:rPr>
        <w:t>Применяемые комплексные бухгалтерские программы охватывают все участки бухгалтерского учета. Количество должностей бухгалтерии по штатному расписанию в 201</w:t>
      </w:r>
      <w:r w:rsidR="009A1D25">
        <w:rPr>
          <w:rFonts w:ascii="Times New Roman" w:hAnsi="Times New Roman"/>
          <w:sz w:val="28"/>
          <w:szCs w:val="28"/>
        </w:rPr>
        <w:t>9</w:t>
      </w:r>
      <w:r w:rsidRPr="00BD3A4B">
        <w:rPr>
          <w:rFonts w:ascii="Times New Roman" w:hAnsi="Times New Roman"/>
          <w:sz w:val="28"/>
          <w:szCs w:val="28"/>
        </w:rPr>
        <w:t xml:space="preserve"> году составило </w:t>
      </w:r>
      <w:r w:rsidR="009A1D25">
        <w:rPr>
          <w:rFonts w:ascii="Times New Roman" w:hAnsi="Times New Roman"/>
          <w:sz w:val="28"/>
          <w:szCs w:val="28"/>
        </w:rPr>
        <w:t>1</w:t>
      </w:r>
      <w:r w:rsidRPr="00BD3A4B">
        <w:rPr>
          <w:rFonts w:ascii="Times New Roman" w:hAnsi="Times New Roman"/>
          <w:sz w:val="28"/>
          <w:szCs w:val="28"/>
        </w:rPr>
        <w:t xml:space="preserve"> единиц</w:t>
      </w:r>
      <w:r w:rsidR="009A1D25">
        <w:rPr>
          <w:rFonts w:ascii="Times New Roman" w:hAnsi="Times New Roman"/>
          <w:sz w:val="28"/>
          <w:szCs w:val="28"/>
        </w:rPr>
        <w:t>у</w:t>
      </w:r>
      <w:r w:rsidRPr="00BD3A4B">
        <w:rPr>
          <w:rFonts w:ascii="Times New Roman" w:hAnsi="Times New Roman"/>
          <w:sz w:val="28"/>
          <w:szCs w:val="28"/>
        </w:rPr>
        <w:t xml:space="preserve">. Фактическая численность составила </w:t>
      </w:r>
      <w:r w:rsidR="009A1D25">
        <w:rPr>
          <w:rFonts w:ascii="Times New Roman" w:hAnsi="Times New Roman"/>
          <w:sz w:val="28"/>
          <w:szCs w:val="28"/>
        </w:rPr>
        <w:t>1</w:t>
      </w:r>
      <w:r w:rsidRPr="00BD3A4B">
        <w:rPr>
          <w:rFonts w:ascii="Times New Roman" w:hAnsi="Times New Roman"/>
          <w:sz w:val="28"/>
          <w:szCs w:val="28"/>
        </w:rPr>
        <w:t xml:space="preserve"> единиц</w:t>
      </w:r>
      <w:r w:rsidR="009A1D25">
        <w:rPr>
          <w:rFonts w:ascii="Times New Roman" w:hAnsi="Times New Roman"/>
          <w:sz w:val="28"/>
          <w:szCs w:val="28"/>
        </w:rPr>
        <w:t>у</w:t>
      </w:r>
      <w:r w:rsidRPr="00BD3A4B">
        <w:rPr>
          <w:rFonts w:ascii="Times New Roman" w:hAnsi="Times New Roman"/>
          <w:sz w:val="28"/>
          <w:szCs w:val="28"/>
        </w:rPr>
        <w:t>. Количество основных средств, отраженных в бухгалтерском учете, по состоянию на 01.01.20</w:t>
      </w:r>
      <w:r w:rsidR="009A1D25">
        <w:rPr>
          <w:rFonts w:ascii="Times New Roman" w:hAnsi="Times New Roman"/>
          <w:sz w:val="28"/>
          <w:szCs w:val="28"/>
        </w:rPr>
        <w:t>20</w:t>
      </w:r>
      <w:r w:rsidRPr="00BD3A4B">
        <w:rPr>
          <w:rFonts w:ascii="Times New Roman" w:hAnsi="Times New Roman"/>
          <w:sz w:val="28"/>
          <w:szCs w:val="28"/>
        </w:rPr>
        <w:t xml:space="preserve"> года </w:t>
      </w:r>
      <w:r w:rsidRPr="003A0BEF">
        <w:rPr>
          <w:rFonts w:ascii="Times New Roman" w:hAnsi="Times New Roman"/>
          <w:sz w:val="28"/>
          <w:szCs w:val="28"/>
        </w:rPr>
        <w:t xml:space="preserve">составило </w:t>
      </w:r>
      <w:r w:rsidR="003A0BEF" w:rsidRPr="003A0BEF">
        <w:rPr>
          <w:rFonts w:ascii="Times New Roman" w:hAnsi="Times New Roman"/>
          <w:sz w:val="28"/>
          <w:szCs w:val="28"/>
        </w:rPr>
        <w:t>1507 единиц</w:t>
      </w:r>
      <w:r w:rsidRPr="003A0BEF">
        <w:rPr>
          <w:rFonts w:ascii="Times New Roman" w:hAnsi="Times New Roman"/>
          <w:sz w:val="28"/>
          <w:szCs w:val="28"/>
        </w:rPr>
        <w:t>.</w:t>
      </w:r>
      <w:r w:rsidRPr="003A0B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85071">
        <w:rPr>
          <w:rFonts w:ascii="Times New Roman" w:hAnsi="Times New Roman"/>
          <w:sz w:val="28"/>
          <w:szCs w:val="28"/>
        </w:rPr>
        <w:t>По состоянию на 01.01.20</w:t>
      </w:r>
      <w:r w:rsidR="001C1CFB" w:rsidRPr="00C85071">
        <w:rPr>
          <w:rFonts w:ascii="Times New Roman" w:hAnsi="Times New Roman"/>
          <w:sz w:val="28"/>
          <w:szCs w:val="28"/>
        </w:rPr>
        <w:t>20</w:t>
      </w:r>
      <w:r w:rsidRPr="00C85071">
        <w:rPr>
          <w:rFonts w:ascii="Times New Roman" w:hAnsi="Times New Roman"/>
          <w:sz w:val="28"/>
          <w:szCs w:val="28"/>
        </w:rPr>
        <w:t xml:space="preserve"> года общая сумма нефинансовых активов составила </w:t>
      </w:r>
      <w:r w:rsidR="00C85071" w:rsidRPr="00C85071">
        <w:rPr>
          <w:rFonts w:ascii="Times New Roman" w:hAnsi="Times New Roman"/>
          <w:sz w:val="28"/>
          <w:szCs w:val="28"/>
        </w:rPr>
        <w:t>30 935 44 тыс.</w:t>
      </w:r>
      <w:r w:rsidRPr="00C85071">
        <w:rPr>
          <w:rFonts w:ascii="Times New Roman" w:hAnsi="Times New Roman"/>
          <w:sz w:val="28"/>
          <w:szCs w:val="28"/>
        </w:rPr>
        <w:t xml:space="preserve"> рублей</w:t>
      </w:r>
      <w:r w:rsidR="00C85071">
        <w:rPr>
          <w:rFonts w:ascii="Times New Roman" w:hAnsi="Times New Roman"/>
          <w:sz w:val="28"/>
          <w:szCs w:val="28"/>
        </w:rPr>
        <w:t>.</w:t>
      </w:r>
    </w:p>
    <w:p w:rsidR="00BD3A4B" w:rsidRPr="001C1CFB" w:rsidRDefault="00BD3A4B" w:rsidP="009A1D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C1CFB">
        <w:rPr>
          <w:rFonts w:ascii="Times New Roman" w:hAnsi="Times New Roman"/>
          <w:sz w:val="28"/>
          <w:szCs w:val="28"/>
        </w:rPr>
        <w:t xml:space="preserve">- Штатная численность учреждения составляет </w:t>
      </w:r>
      <w:r w:rsidR="00DC73DF" w:rsidRPr="001C1CFB">
        <w:rPr>
          <w:rFonts w:ascii="Times New Roman" w:hAnsi="Times New Roman"/>
          <w:sz w:val="28"/>
          <w:szCs w:val="28"/>
        </w:rPr>
        <w:t>18.5</w:t>
      </w:r>
      <w:r w:rsidRPr="001C1CFB">
        <w:rPr>
          <w:rFonts w:ascii="Times New Roman" w:hAnsi="Times New Roman"/>
          <w:sz w:val="28"/>
          <w:szCs w:val="28"/>
        </w:rPr>
        <w:t xml:space="preserve"> единиц;</w:t>
      </w:r>
    </w:p>
    <w:p w:rsidR="00BD3A4B" w:rsidRPr="00BD3A4B" w:rsidRDefault="00BD3A4B" w:rsidP="00BD3A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1CFB">
        <w:rPr>
          <w:rFonts w:ascii="Times New Roman" w:hAnsi="Times New Roman"/>
          <w:sz w:val="28"/>
          <w:szCs w:val="28"/>
        </w:rPr>
        <w:t>- Заработная плата выдается безналичным путем;</w:t>
      </w:r>
    </w:p>
    <w:p w:rsidR="00C85071" w:rsidRDefault="00BD3A4B" w:rsidP="009A1D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D3A4B">
        <w:rPr>
          <w:rFonts w:ascii="Times New Roman" w:hAnsi="Times New Roman"/>
          <w:sz w:val="28"/>
          <w:szCs w:val="28"/>
        </w:rPr>
        <w:t>- Расчеты с подотчетными лицами осуществляются безналичными денежными средства</w:t>
      </w:r>
      <w:r w:rsidR="001C1CFB">
        <w:rPr>
          <w:rFonts w:ascii="Times New Roman" w:hAnsi="Times New Roman"/>
          <w:sz w:val="28"/>
          <w:szCs w:val="28"/>
        </w:rPr>
        <w:t>ми</w:t>
      </w:r>
      <w:r w:rsidRPr="00BD3A4B">
        <w:rPr>
          <w:rFonts w:ascii="Times New Roman" w:hAnsi="Times New Roman"/>
          <w:sz w:val="28"/>
          <w:szCs w:val="28"/>
        </w:rPr>
        <w:t xml:space="preserve">. </w:t>
      </w:r>
    </w:p>
    <w:p w:rsidR="00BD3A4B" w:rsidRPr="00BD3A4B" w:rsidRDefault="00BD3A4B" w:rsidP="00C850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A4B">
        <w:rPr>
          <w:rFonts w:ascii="Times New Roman" w:hAnsi="Times New Roman"/>
          <w:sz w:val="28"/>
          <w:szCs w:val="28"/>
        </w:rPr>
        <w:t>В 20</w:t>
      </w:r>
      <w:r w:rsidR="001C1CFB">
        <w:rPr>
          <w:rFonts w:ascii="Times New Roman" w:hAnsi="Times New Roman"/>
          <w:sz w:val="28"/>
          <w:szCs w:val="28"/>
        </w:rPr>
        <w:t>20</w:t>
      </w:r>
      <w:r w:rsidRPr="00BD3A4B">
        <w:rPr>
          <w:rFonts w:ascii="Times New Roman" w:hAnsi="Times New Roman"/>
          <w:sz w:val="28"/>
          <w:szCs w:val="28"/>
        </w:rPr>
        <w:t xml:space="preserve"> году денежные средства под отчет получил 1 сотрудник учреждения, поступило в бухгалтерию </w:t>
      </w:r>
      <w:r w:rsidR="001C1CFB">
        <w:rPr>
          <w:rFonts w:ascii="Times New Roman" w:hAnsi="Times New Roman"/>
          <w:sz w:val="28"/>
          <w:szCs w:val="28"/>
        </w:rPr>
        <w:t xml:space="preserve">59 </w:t>
      </w:r>
      <w:r w:rsidRPr="00BD3A4B">
        <w:rPr>
          <w:rFonts w:ascii="Times New Roman" w:hAnsi="Times New Roman"/>
          <w:sz w:val="28"/>
          <w:szCs w:val="28"/>
        </w:rPr>
        <w:t>авансовых отчетов.</w:t>
      </w:r>
    </w:p>
    <w:p w:rsidR="00BD3A4B" w:rsidRPr="00BD3A4B" w:rsidRDefault="00BD3A4B" w:rsidP="009A1D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D3A4B">
        <w:rPr>
          <w:rFonts w:ascii="Times New Roman" w:hAnsi="Times New Roman"/>
          <w:sz w:val="28"/>
          <w:szCs w:val="28"/>
        </w:rPr>
        <w:t>Основные виды расходов по утвержденным авансовым отчетам:</w:t>
      </w:r>
    </w:p>
    <w:p w:rsidR="00BD3A4B" w:rsidRDefault="00BD3A4B" w:rsidP="009A1D2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3A4B">
        <w:rPr>
          <w:rFonts w:ascii="Times New Roman" w:hAnsi="Times New Roman"/>
          <w:sz w:val="28"/>
          <w:szCs w:val="28"/>
        </w:rPr>
        <w:t xml:space="preserve">- </w:t>
      </w:r>
      <w:r w:rsidR="001C1CFB">
        <w:rPr>
          <w:rFonts w:ascii="Times New Roman" w:hAnsi="Times New Roman"/>
          <w:sz w:val="28"/>
          <w:szCs w:val="28"/>
        </w:rPr>
        <w:t>приобретение основных средств</w:t>
      </w:r>
      <w:r w:rsidRPr="00BD3A4B">
        <w:rPr>
          <w:rFonts w:ascii="Times New Roman" w:hAnsi="Times New Roman"/>
          <w:sz w:val="28"/>
          <w:szCs w:val="28"/>
        </w:rPr>
        <w:t>;</w:t>
      </w:r>
    </w:p>
    <w:p w:rsidR="001C1CFB" w:rsidRPr="00BD3A4B" w:rsidRDefault="001C1CFB" w:rsidP="009A1D2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услуги связи;</w:t>
      </w:r>
    </w:p>
    <w:p w:rsidR="00BD3A4B" w:rsidRPr="00BD3A4B" w:rsidRDefault="00BD3A4B" w:rsidP="009A1D2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3A4B">
        <w:rPr>
          <w:rFonts w:ascii="Times New Roman" w:hAnsi="Times New Roman"/>
          <w:sz w:val="28"/>
          <w:szCs w:val="28"/>
        </w:rPr>
        <w:t>- пр</w:t>
      </w:r>
      <w:r w:rsidR="001C1CFB">
        <w:rPr>
          <w:rFonts w:ascii="Times New Roman" w:hAnsi="Times New Roman"/>
          <w:sz w:val="28"/>
          <w:szCs w:val="28"/>
        </w:rPr>
        <w:t>иобретение материальных запасов</w:t>
      </w:r>
      <w:r w:rsidRPr="00BD3A4B">
        <w:rPr>
          <w:rFonts w:ascii="Times New Roman" w:hAnsi="Times New Roman"/>
          <w:sz w:val="28"/>
          <w:szCs w:val="28"/>
        </w:rPr>
        <w:t>;</w:t>
      </w:r>
    </w:p>
    <w:p w:rsidR="00BD3A4B" w:rsidRPr="00BD3A4B" w:rsidRDefault="00BD3A4B" w:rsidP="009A1D2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D3A4B">
        <w:rPr>
          <w:rFonts w:ascii="Times New Roman" w:hAnsi="Times New Roman"/>
          <w:sz w:val="28"/>
          <w:szCs w:val="28"/>
        </w:rPr>
        <w:t>- командировочные расходы.</w:t>
      </w:r>
    </w:p>
    <w:p w:rsidR="00BD3A4B" w:rsidRPr="00BD3A4B" w:rsidRDefault="00BD3A4B" w:rsidP="00BD3A4B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3A4B" w:rsidRPr="00BD3A4B" w:rsidRDefault="00BD3A4B" w:rsidP="00BD3A4B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D3A4B">
        <w:rPr>
          <w:rFonts w:ascii="Times New Roman" w:hAnsi="Times New Roman"/>
          <w:sz w:val="28"/>
          <w:szCs w:val="28"/>
        </w:rPr>
        <w:t>Наличие и полнота локальных нормативных правовых актов, используемых в учетной политике учреждения.</w:t>
      </w:r>
    </w:p>
    <w:p w:rsidR="00BD3A4B" w:rsidRPr="00BD3A4B" w:rsidRDefault="00BD3A4B" w:rsidP="00BD3A4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D3A4B">
        <w:rPr>
          <w:rFonts w:ascii="Times New Roman" w:hAnsi="Times New Roman"/>
          <w:sz w:val="28"/>
          <w:szCs w:val="28"/>
        </w:rPr>
        <w:t>Таблица 1.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1080"/>
        <w:gridCol w:w="2700"/>
        <w:gridCol w:w="3440"/>
      </w:tblGrid>
      <w:tr w:rsidR="00BD3A4B" w:rsidRPr="00BD3A4B" w:rsidTr="00E926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>№ п./п.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>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gramStart"/>
            <w:r w:rsidRPr="00BD3A4B">
              <w:rPr>
                <w:rFonts w:ascii="Times New Roman" w:hAnsi="Times New Roman"/>
                <w:sz w:val="26"/>
                <w:szCs w:val="26"/>
              </w:rPr>
              <w:t xml:space="preserve"> (+) </w:t>
            </w:r>
            <w:proofErr w:type="gramEnd"/>
            <w:r w:rsidRPr="00BD3A4B">
              <w:rPr>
                <w:rFonts w:ascii="Times New Roman" w:hAnsi="Times New Roman"/>
                <w:sz w:val="26"/>
                <w:szCs w:val="26"/>
              </w:rPr>
              <w:t>Нет (-)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>Реквизиты внутреннего документа учреждения (наименование, дата, номер)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BD3A4B" w:rsidRPr="00BD3A4B" w:rsidTr="00E926C3">
        <w:trPr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D3A4B" w:rsidRPr="00BD3A4B" w:rsidTr="00E926C3">
        <w:trPr>
          <w:trHeight w:val="2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 xml:space="preserve">Наличие учетной политики, утвержденной приказом (распоряжением) руководителя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>+</w:t>
            </w: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B" w:rsidRPr="00BD3A4B" w:rsidRDefault="00BD3A4B" w:rsidP="00FA18DD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 xml:space="preserve">Приказ от </w:t>
            </w:r>
            <w:r w:rsidR="00FA18DD">
              <w:rPr>
                <w:rFonts w:ascii="Times New Roman" w:hAnsi="Times New Roman"/>
                <w:sz w:val="26"/>
                <w:szCs w:val="26"/>
              </w:rPr>
              <w:t>29.12.2018</w:t>
            </w:r>
            <w:r w:rsidRPr="00BD3A4B">
              <w:rPr>
                <w:rFonts w:ascii="Times New Roman" w:hAnsi="Times New Roman"/>
                <w:sz w:val="26"/>
                <w:szCs w:val="26"/>
              </w:rPr>
              <w:t xml:space="preserve"> г. № </w:t>
            </w:r>
            <w:r w:rsidR="00FA18DD">
              <w:rPr>
                <w:rFonts w:ascii="Times New Roman" w:hAnsi="Times New Roman"/>
                <w:sz w:val="26"/>
                <w:szCs w:val="26"/>
              </w:rPr>
              <w:t>69-па</w:t>
            </w:r>
            <w:r w:rsidRPr="00BD3A4B">
              <w:rPr>
                <w:rFonts w:ascii="Times New Roman" w:hAnsi="Times New Roman"/>
                <w:sz w:val="26"/>
                <w:szCs w:val="26"/>
              </w:rPr>
              <w:t xml:space="preserve"> «Об утверждении  учетной политики </w:t>
            </w:r>
            <w:r w:rsidR="00FA18DD">
              <w:rPr>
                <w:rFonts w:ascii="Times New Roman" w:hAnsi="Times New Roman"/>
                <w:sz w:val="26"/>
                <w:szCs w:val="26"/>
              </w:rPr>
              <w:t>МКУ «ХОЗУ»</w:t>
            </w:r>
            <w:r w:rsidRPr="00BD3A4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B" w:rsidRPr="00BD3A4B" w:rsidRDefault="00BD3A4B" w:rsidP="00BD3A4B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>- ст. 8, Федерального закона от 06.12.2011 № 402-ФЗ «О бухгалтерском учете»;</w:t>
            </w:r>
          </w:p>
          <w:p w:rsidR="00BD3A4B" w:rsidRPr="00BD3A4B" w:rsidRDefault="00BD3A4B" w:rsidP="00BD3A4B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>-ст.167, ст.313, ст.339 Налогового Кодекса РФ;</w:t>
            </w:r>
          </w:p>
          <w:p w:rsidR="00BD3A4B" w:rsidRPr="00BD3A4B" w:rsidRDefault="00BD3A4B" w:rsidP="00BD3A4B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>п. 6. Приказа Минфина РФ от 01.12.2010 г. № 157н.</w:t>
            </w:r>
          </w:p>
        </w:tc>
      </w:tr>
      <w:tr w:rsidR="00BD3A4B" w:rsidRPr="00BD3A4B" w:rsidTr="00E926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 xml:space="preserve">Наличие </w:t>
            </w:r>
            <w:proofErr w:type="gramStart"/>
            <w:r w:rsidRPr="00BD3A4B">
              <w:rPr>
                <w:rFonts w:ascii="Times New Roman" w:hAnsi="Times New Roman"/>
                <w:sz w:val="26"/>
                <w:szCs w:val="26"/>
              </w:rPr>
              <w:t>утвержденных</w:t>
            </w:r>
            <w:proofErr w:type="gramEnd"/>
            <w:r w:rsidRPr="00BD3A4B">
              <w:rPr>
                <w:rFonts w:ascii="Times New Roman" w:hAnsi="Times New Roman"/>
                <w:sz w:val="26"/>
                <w:szCs w:val="26"/>
              </w:rPr>
              <w:t xml:space="preserve"> в установленном порядке:</w:t>
            </w:r>
          </w:p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>- рабочего плана счетов;</w:t>
            </w:r>
          </w:p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 xml:space="preserve">- правила документооборота и технологии обработки учетной </w:t>
            </w:r>
            <w:r w:rsidRPr="00BD3A4B">
              <w:rPr>
                <w:rFonts w:ascii="Times New Roman" w:hAnsi="Times New Roman"/>
                <w:sz w:val="26"/>
                <w:szCs w:val="26"/>
              </w:rPr>
              <w:lastRenderedPageBreak/>
              <w:t>информации;</w:t>
            </w:r>
          </w:p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>- форм</w:t>
            </w:r>
            <w:r w:rsidR="009648B4">
              <w:rPr>
                <w:rFonts w:ascii="Times New Roman" w:hAnsi="Times New Roman"/>
                <w:sz w:val="26"/>
                <w:szCs w:val="26"/>
              </w:rPr>
              <w:t>ы</w:t>
            </w:r>
            <w:r w:rsidRPr="00BD3A4B">
              <w:rPr>
                <w:rFonts w:ascii="Times New Roman" w:hAnsi="Times New Roman"/>
                <w:sz w:val="26"/>
                <w:szCs w:val="26"/>
              </w:rPr>
              <w:t xml:space="preserve"> первичных учетных документов, по которым не предусмотрены типовые формы;</w:t>
            </w:r>
          </w:p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 xml:space="preserve">-порядок проведения инвентаризации; </w:t>
            </w:r>
          </w:p>
          <w:p w:rsid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3F7A" w:rsidRDefault="00263F7A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3F7A" w:rsidRPr="00BD3A4B" w:rsidRDefault="00263F7A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>- порядок организации  внутреннего финансового контроля.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2D1DC1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 xml:space="preserve">     -+</w:t>
            </w: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60480A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480A" w:rsidRDefault="0060480A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480A" w:rsidRPr="00BD3A4B" w:rsidRDefault="0060480A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 xml:space="preserve">      +</w:t>
            </w: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3F7A" w:rsidRDefault="00263F7A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3F7A" w:rsidRDefault="00263F7A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3F7A" w:rsidRDefault="00263F7A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 xml:space="preserve">Приложение № 1 к приказу от </w:t>
            </w:r>
            <w:r w:rsidR="00166757">
              <w:rPr>
                <w:rFonts w:ascii="Times New Roman" w:hAnsi="Times New Roman"/>
                <w:sz w:val="26"/>
                <w:szCs w:val="26"/>
              </w:rPr>
              <w:t>29.12.2018</w:t>
            </w:r>
            <w:r w:rsidRPr="00BD3A4B">
              <w:rPr>
                <w:rFonts w:ascii="Times New Roman" w:hAnsi="Times New Roman"/>
                <w:sz w:val="26"/>
                <w:szCs w:val="26"/>
              </w:rPr>
              <w:t xml:space="preserve"> г. № </w:t>
            </w:r>
            <w:r w:rsidR="00166757">
              <w:rPr>
                <w:rFonts w:ascii="Times New Roman" w:hAnsi="Times New Roman"/>
                <w:sz w:val="26"/>
                <w:szCs w:val="26"/>
              </w:rPr>
              <w:t>69-па</w:t>
            </w:r>
            <w:r w:rsidRPr="00BD3A4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015AD" w:rsidRPr="00A015AD" w:rsidRDefault="00A015AD" w:rsidP="00A015A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3 </w:t>
            </w:r>
            <w:r w:rsidRPr="00A015AD">
              <w:rPr>
                <w:rFonts w:ascii="Times New Roman" w:hAnsi="Times New Roman"/>
                <w:sz w:val="26"/>
                <w:szCs w:val="26"/>
              </w:rPr>
              <w:t xml:space="preserve">к приказу от 29.12.2018 г. № 69-па </w:t>
            </w:r>
          </w:p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0480A" w:rsidRDefault="0060480A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0480A" w:rsidRDefault="0060480A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0480A" w:rsidRPr="00BD3A4B" w:rsidRDefault="0060480A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0480A" w:rsidRPr="00BD3A4B" w:rsidRDefault="0060480A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263F7A">
              <w:rPr>
                <w:rFonts w:ascii="Times New Roman" w:hAnsi="Times New Roman"/>
                <w:sz w:val="26"/>
                <w:szCs w:val="26"/>
              </w:rPr>
              <w:t>6</w:t>
            </w:r>
            <w:r w:rsidRPr="00BD3A4B">
              <w:rPr>
                <w:rFonts w:ascii="Times New Roman" w:hAnsi="Times New Roman"/>
                <w:sz w:val="26"/>
                <w:szCs w:val="26"/>
              </w:rPr>
              <w:t xml:space="preserve"> к приказу </w:t>
            </w:r>
            <w:r w:rsidR="00D86E4D" w:rsidRPr="00D86E4D">
              <w:rPr>
                <w:rFonts w:ascii="Times New Roman" w:hAnsi="Times New Roman"/>
                <w:sz w:val="26"/>
                <w:szCs w:val="26"/>
              </w:rPr>
              <w:t xml:space="preserve">от 29.12.2018 г. № 69-па </w:t>
            </w:r>
          </w:p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D" w:rsidRDefault="00BD3A4B" w:rsidP="0016675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BD3A4B">
              <w:rPr>
                <w:rFonts w:ascii="Times New Roman" w:hAnsi="Times New Roman"/>
                <w:sz w:val="26"/>
                <w:szCs w:val="26"/>
              </w:rPr>
              <w:t>п.</w:t>
            </w:r>
            <w:r w:rsidR="0033156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="00331561">
              <w:rPr>
                <w:rFonts w:ascii="Times New Roman" w:hAnsi="Times New Roman"/>
                <w:sz w:val="26"/>
                <w:szCs w:val="26"/>
              </w:rPr>
              <w:t xml:space="preserve">. б) п. 9 </w:t>
            </w:r>
            <w:r w:rsidRPr="00BD3A4B">
              <w:rPr>
                <w:rFonts w:ascii="Times New Roman" w:hAnsi="Times New Roman"/>
                <w:sz w:val="26"/>
                <w:szCs w:val="26"/>
              </w:rPr>
              <w:t xml:space="preserve"> Приказа Минфина РФ от </w:t>
            </w:r>
            <w:r w:rsidR="00331561" w:rsidRPr="00331561">
              <w:rPr>
                <w:rFonts w:ascii="Times New Roman" w:hAnsi="Times New Roman"/>
                <w:sz w:val="26"/>
                <w:szCs w:val="26"/>
              </w:rPr>
              <w:t>30.12.2017 N 274н</w:t>
            </w:r>
            <w:r w:rsidR="0033156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015AD" w:rsidRPr="00A015AD" w:rsidRDefault="00A015AD" w:rsidP="00A015A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015AD" w:rsidRPr="00A015AD" w:rsidRDefault="00A015AD" w:rsidP="00A015A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015AD" w:rsidRDefault="00A015AD" w:rsidP="00A015A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480A" w:rsidRDefault="00A015AD" w:rsidP="00A015AD">
            <w:pPr>
              <w:rPr>
                <w:rFonts w:ascii="Times New Roman" w:hAnsi="Times New Roman"/>
                <w:sz w:val="26"/>
                <w:szCs w:val="26"/>
              </w:rPr>
            </w:pPr>
            <w:r w:rsidRPr="00A015A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A015AD">
              <w:rPr>
                <w:rFonts w:ascii="Times New Roman" w:hAnsi="Times New Roman"/>
                <w:sz w:val="26"/>
                <w:szCs w:val="26"/>
              </w:rPr>
              <w:t>п.п</w:t>
            </w:r>
            <w:proofErr w:type="spellEnd"/>
            <w:r w:rsidRPr="00A015A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A015AD">
              <w:rPr>
                <w:rFonts w:ascii="Times New Roman" w:hAnsi="Times New Roman"/>
                <w:sz w:val="26"/>
                <w:szCs w:val="26"/>
              </w:rPr>
              <w:t>) п. 9  Приказа Минфина РФ от 30.12.2017 N 274н.</w:t>
            </w:r>
          </w:p>
          <w:p w:rsidR="0060480A" w:rsidRPr="0060480A" w:rsidRDefault="0060480A" w:rsidP="00604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480A" w:rsidRPr="0060480A" w:rsidRDefault="0060480A" w:rsidP="00604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480A" w:rsidRDefault="0060480A" w:rsidP="00604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480A" w:rsidRDefault="0060480A" w:rsidP="00604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480A" w:rsidRDefault="0060480A" w:rsidP="0060480A">
            <w:pPr>
              <w:rPr>
                <w:rFonts w:ascii="Times New Roman" w:hAnsi="Times New Roman"/>
                <w:sz w:val="26"/>
                <w:szCs w:val="26"/>
              </w:rPr>
            </w:pPr>
            <w:r w:rsidRPr="0060480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60480A">
              <w:rPr>
                <w:rFonts w:ascii="Times New Roman" w:hAnsi="Times New Roman"/>
                <w:sz w:val="26"/>
                <w:szCs w:val="26"/>
              </w:rPr>
              <w:t>п.п</w:t>
            </w:r>
            <w:proofErr w:type="spellEnd"/>
            <w:r w:rsidRPr="0060480A">
              <w:rPr>
                <w:rFonts w:ascii="Times New Roman" w:hAnsi="Times New Roman"/>
                <w:sz w:val="26"/>
                <w:szCs w:val="26"/>
              </w:rPr>
              <w:t>. д) п. 9  Приказа Минфина РФ от 30.12.2017 N 274н.</w:t>
            </w:r>
          </w:p>
          <w:p w:rsidR="0060480A" w:rsidRPr="0060480A" w:rsidRDefault="0060480A" w:rsidP="00604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480A" w:rsidRPr="0060480A" w:rsidRDefault="0060480A" w:rsidP="00604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480A" w:rsidRPr="0060480A" w:rsidRDefault="0060480A" w:rsidP="00604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480A" w:rsidRPr="0060480A" w:rsidRDefault="0060480A" w:rsidP="00604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480A" w:rsidRPr="0060480A" w:rsidRDefault="0060480A" w:rsidP="0060480A">
            <w:pPr>
              <w:rPr>
                <w:rFonts w:ascii="Times New Roman" w:hAnsi="Times New Roman"/>
                <w:sz w:val="26"/>
                <w:szCs w:val="26"/>
              </w:rPr>
            </w:pPr>
            <w:r w:rsidRPr="0060480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60480A">
              <w:rPr>
                <w:rFonts w:ascii="Times New Roman" w:hAnsi="Times New Roman"/>
                <w:sz w:val="26"/>
                <w:szCs w:val="26"/>
              </w:rPr>
              <w:t>п.п</w:t>
            </w:r>
            <w:proofErr w:type="spellEnd"/>
            <w:r w:rsidRPr="0060480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60480A">
              <w:rPr>
                <w:rFonts w:ascii="Times New Roman" w:hAnsi="Times New Roman"/>
                <w:sz w:val="26"/>
                <w:szCs w:val="26"/>
              </w:rPr>
              <w:t>) п. 9  Приказа Минфина РФ от 30.12.2017 N 274н.</w:t>
            </w:r>
          </w:p>
          <w:p w:rsidR="0060480A" w:rsidRPr="0060480A" w:rsidRDefault="0060480A" w:rsidP="00604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480A" w:rsidRPr="0060480A" w:rsidRDefault="0060480A" w:rsidP="00604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480A" w:rsidRPr="0060480A" w:rsidRDefault="0060480A" w:rsidP="00604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480A" w:rsidRDefault="0060480A" w:rsidP="00604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480A" w:rsidRDefault="0060480A" w:rsidP="00604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D3A4B" w:rsidRPr="0060480A" w:rsidRDefault="0060480A" w:rsidP="0060480A">
            <w:pPr>
              <w:rPr>
                <w:rFonts w:ascii="Times New Roman" w:hAnsi="Times New Roman"/>
                <w:sz w:val="26"/>
                <w:szCs w:val="26"/>
              </w:rPr>
            </w:pPr>
            <w:r w:rsidRPr="0060480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60480A">
              <w:rPr>
                <w:rFonts w:ascii="Times New Roman" w:hAnsi="Times New Roman"/>
                <w:sz w:val="26"/>
                <w:szCs w:val="26"/>
              </w:rPr>
              <w:t>п.п</w:t>
            </w:r>
            <w:proofErr w:type="spellEnd"/>
            <w:r w:rsidRPr="0060480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60480A">
              <w:rPr>
                <w:rFonts w:ascii="Times New Roman" w:hAnsi="Times New Roman"/>
                <w:sz w:val="26"/>
                <w:szCs w:val="26"/>
              </w:rPr>
              <w:t>) п. 9  Приказа Минфина РФ от 30.12.2017 N 274н.</w:t>
            </w:r>
          </w:p>
        </w:tc>
      </w:tr>
      <w:tr w:rsidR="00BD3A4B" w:rsidRPr="00BD3A4B" w:rsidTr="00E926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B" w:rsidRPr="00BD3A4B" w:rsidRDefault="00B207D2" w:rsidP="00BD3A4B">
            <w:pPr>
              <w:spacing w:after="0" w:line="360" w:lineRule="auto"/>
              <w:ind w:left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BD3A4B" w:rsidRPr="00BD3A4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>Перечень документов, подтверждающих принятие обязательств к бухгалтерскому учету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B" w:rsidRPr="00BD3A4B" w:rsidRDefault="00BD3A4B" w:rsidP="00EA74F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EA74F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D3A4B">
              <w:rPr>
                <w:rFonts w:ascii="Times New Roman" w:hAnsi="Times New Roman"/>
                <w:sz w:val="26"/>
                <w:szCs w:val="26"/>
              </w:rPr>
              <w:t>- п.318 Приказа Минфина РФ от 01.12.2010 г. № 157н.</w:t>
            </w:r>
          </w:p>
          <w:p w:rsidR="00BD3A4B" w:rsidRPr="00BD3A4B" w:rsidRDefault="00BD3A4B" w:rsidP="00BD3A4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D3A4B" w:rsidRPr="00BD3A4B" w:rsidRDefault="00BD3A4B" w:rsidP="00BD3A4B">
      <w:pPr>
        <w:spacing w:after="0" w:line="36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BD3A4B" w:rsidRPr="00AE56B9" w:rsidRDefault="00BD3A4B" w:rsidP="00AE56B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AE56B9">
        <w:rPr>
          <w:rFonts w:ascii="Times New Roman" w:hAnsi="Times New Roman"/>
          <w:sz w:val="28"/>
          <w:szCs w:val="28"/>
        </w:rPr>
        <w:t xml:space="preserve">В соответствии с пунктом 2 статьи 8 Федерального закона от 06.12.2011 года № 402-ФЗ «О бухгалтерском учете» учреждение самостоятельно формирует учетную политику. Наличие и полнота применяемых локальных нормативных правовых актов, используемых в </w:t>
      </w:r>
      <w:r w:rsidRPr="00AE56B9">
        <w:rPr>
          <w:rFonts w:ascii="Times New Roman" w:hAnsi="Times New Roman"/>
          <w:sz w:val="28"/>
          <w:szCs w:val="28"/>
        </w:rPr>
        <w:lastRenderedPageBreak/>
        <w:t>учетной политике учреждения при ведении бухгалтерского учета, отражены в графе 4 таблицы. При этом в графе 5 таблицы указаны ссылки на статьи и пункты нормативных правовых актов, несоблюдение требований которых влечет за собой нарушения при ведении бухгалтерского учета.</w:t>
      </w:r>
    </w:p>
    <w:p w:rsidR="00BD3A4B" w:rsidRPr="00AE56B9" w:rsidRDefault="00BD3A4B" w:rsidP="00AE56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E56B9">
        <w:rPr>
          <w:rFonts w:ascii="Times New Roman" w:hAnsi="Times New Roman"/>
          <w:sz w:val="28"/>
          <w:szCs w:val="28"/>
        </w:rPr>
        <w:t xml:space="preserve">Учетная политика учреждения утверждена приказом № </w:t>
      </w:r>
      <w:r w:rsidR="00AE56B9" w:rsidRPr="00AE56B9">
        <w:rPr>
          <w:rFonts w:ascii="Times New Roman" w:hAnsi="Times New Roman"/>
          <w:sz w:val="28"/>
          <w:szCs w:val="28"/>
        </w:rPr>
        <w:t>69-па</w:t>
      </w:r>
      <w:r w:rsidRPr="00AE56B9">
        <w:rPr>
          <w:rFonts w:ascii="Times New Roman" w:hAnsi="Times New Roman"/>
          <w:sz w:val="28"/>
          <w:szCs w:val="28"/>
        </w:rPr>
        <w:t xml:space="preserve"> от </w:t>
      </w:r>
      <w:r w:rsidR="00AE56B9" w:rsidRPr="00AE56B9">
        <w:rPr>
          <w:rFonts w:ascii="Times New Roman" w:hAnsi="Times New Roman"/>
          <w:sz w:val="28"/>
          <w:szCs w:val="28"/>
        </w:rPr>
        <w:t>29.12.</w:t>
      </w:r>
      <w:r w:rsidRPr="00AE56B9">
        <w:rPr>
          <w:rFonts w:ascii="Times New Roman" w:hAnsi="Times New Roman"/>
          <w:sz w:val="28"/>
          <w:szCs w:val="28"/>
        </w:rPr>
        <w:t>201</w:t>
      </w:r>
      <w:r w:rsidR="00AE56B9" w:rsidRPr="00AE56B9">
        <w:rPr>
          <w:rFonts w:ascii="Times New Roman" w:hAnsi="Times New Roman"/>
          <w:sz w:val="28"/>
          <w:szCs w:val="28"/>
        </w:rPr>
        <w:t>8</w:t>
      </w:r>
      <w:r w:rsidRPr="00AE56B9">
        <w:rPr>
          <w:rFonts w:ascii="Times New Roman" w:hAnsi="Times New Roman"/>
          <w:sz w:val="28"/>
          <w:szCs w:val="28"/>
        </w:rPr>
        <w:t xml:space="preserve"> года «Об утверждении </w:t>
      </w:r>
      <w:r w:rsidR="00AE56B9" w:rsidRPr="00AE56B9">
        <w:rPr>
          <w:rFonts w:ascii="Times New Roman" w:hAnsi="Times New Roman"/>
          <w:sz w:val="28"/>
          <w:szCs w:val="28"/>
        </w:rPr>
        <w:t>учетной политики МКУ «ХОЗУ»</w:t>
      </w:r>
      <w:r w:rsidRPr="00AE56B9">
        <w:rPr>
          <w:rFonts w:ascii="Times New Roman" w:hAnsi="Times New Roman"/>
          <w:sz w:val="28"/>
          <w:szCs w:val="28"/>
        </w:rPr>
        <w:t xml:space="preserve">. </w:t>
      </w:r>
    </w:p>
    <w:p w:rsidR="00AE56B9" w:rsidRPr="00AE56B9" w:rsidRDefault="00BD3A4B" w:rsidP="00AE56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56B9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AE56B9" w:rsidRPr="00AE56B9">
        <w:rPr>
          <w:rFonts w:ascii="Times New Roman" w:hAnsi="Times New Roman"/>
          <w:sz w:val="28"/>
          <w:szCs w:val="28"/>
        </w:rPr>
        <w:t>9</w:t>
      </w:r>
      <w:r w:rsidRPr="00AE56B9">
        <w:rPr>
          <w:rFonts w:ascii="Times New Roman" w:hAnsi="Times New Roman"/>
          <w:sz w:val="28"/>
          <w:szCs w:val="28"/>
        </w:rPr>
        <w:t xml:space="preserve"> </w:t>
      </w:r>
      <w:r w:rsidR="00AE56B9" w:rsidRPr="00AE56B9">
        <w:rPr>
          <w:rFonts w:ascii="Times New Roman" w:hAnsi="Times New Roman"/>
          <w:sz w:val="28"/>
          <w:szCs w:val="28"/>
        </w:rPr>
        <w:t xml:space="preserve"> Приказа Минфина № 274н</w:t>
      </w:r>
      <w:r w:rsidRPr="00AE56B9">
        <w:rPr>
          <w:rFonts w:ascii="Times New Roman" w:hAnsi="Times New Roman"/>
          <w:sz w:val="28"/>
          <w:szCs w:val="28"/>
        </w:rPr>
        <w:t xml:space="preserve"> Учетная политика учреждения требует доработки в части отражения </w:t>
      </w:r>
      <w:r w:rsidR="00AE56B9" w:rsidRPr="00AE56B9">
        <w:rPr>
          <w:rFonts w:ascii="Times New Roman" w:hAnsi="Times New Roman"/>
          <w:sz w:val="28"/>
          <w:szCs w:val="28"/>
        </w:rPr>
        <w:t xml:space="preserve">рабочего плана счетов бухгалтерского учета, содержащего применяемые счета бухгалтерского учета для ведения синтетического и аналитического учета (номера счетов бухгалтерского учета) либо коды счетов бухгалтерского учета и правила формирования номера счета бухгалтерского учета, </w:t>
      </w:r>
      <w:r w:rsidRPr="00AE56B9">
        <w:rPr>
          <w:rFonts w:ascii="Times New Roman" w:hAnsi="Times New Roman"/>
          <w:sz w:val="28"/>
          <w:szCs w:val="28"/>
        </w:rPr>
        <w:t>утверждения порядка организации  в</w:t>
      </w:r>
      <w:r w:rsidR="00AE56B9" w:rsidRPr="00AE56B9">
        <w:rPr>
          <w:rFonts w:ascii="Times New Roman" w:hAnsi="Times New Roman"/>
          <w:sz w:val="28"/>
          <w:szCs w:val="28"/>
        </w:rPr>
        <w:t>нутреннего финансового контроля и формы первичных (сводных) учетных документов</w:t>
      </w:r>
      <w:proofErr w:type="gramEnd"/>
      <w:r w:rsidR="00AE56B9" w:rsidRPr="00AE56B9">
        <w:rPr>
          <w:rFonts w:ascii="Times New Roman" w:hAnsi="Times New Roman"/>
          <w:sz w:val="28"/>
          <w:szCs w:val="28"/>
        </w:rPr>
        <w:t>, регистров бухгалтерского учета, иных документов бухгалтерского учета, применяемых для оформления фактов хозяйственной жизни, ведения бухгалтерского учета, по которым законодательством Российской Федерации не предусмотрены обязательные для их оформления формы документов</w:t>
      </w:r>
    </w:p>
    <w:p w:rsidR="007A51C4" w:rsidRPr="007A51C4" w:rsidRDefault="007A51C4" w:rsidP="007A51C4">
      <w:pPr>
        <w:pStyle w:val="a4"/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7A51C4">
        <w:rPr>
          <w:b/>
          <w:i/>
          <w:sz w:val="28"/>
          <w:szCs w:val="28"/>
        </w:rPr>
        <w:t>2. Достоверность бюджетной отчетности за 201</w:t>
      </w:r>
      <w:r>
        <w:rPr>
          <w:b/>
          <w:i/>
          <w:sz w:val="28"/>
          <w:szCs w:val="28"/>
        </w:rPr>
        <w:t>9</w:t>
      </w:r>
      <w:r w:rsidRPr="007A51C4">
        <w:rPr>
          <w:b/>
          <w:i/>
          <w:sz w:val="28"/>
          <w:szCs w:val="28"/>
        </w:rPr>
        <w:t xml:space="preserve"> год.</w:t>
      </w:r>
    </w:p>
    <w:p w:rsidR="007A51C4" w:rsidRPr="007A51C4" w:rsidRDefault="007A51C4" w:rsidP="00C8507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7A51C4">
        <w:rPr>
          <w:sz w:val="28"/>
          <w:szCs w:val="28"/>
        </w:rPr>
        <w:t>Оформление форм годовой бюджетной отчетности учреждения соответствует требованиям Приказа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</w:t>
      </w:r>
    </w:p>
    <w:p w:rsidR="007A51C4" w:rsidRPr="007A51C4" w:rsidRDefault="007A51C4" w:rsidP="00C8507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7A51C4">
        <w:rPr>
          <w:sz w:val="28"/>
          <w:szCs w:val="28"/>
        </w:rPr>
        <w:t>Проведена выборочная проверка данных формы 0503</w:t>
      </w:r>
      <w:r w:rsidR="00B46A0D">
        <w:rPr>
          <w:sz w:val="28"/>
          <w:szCs w:val="28"/>
        </w:rPr>
        <w:t>1</w:t>
      </w:r>
      <w:r w:rsidRPr="007A51C4">
        <w:rPr>
          <w:sz w:val="28"/>
          <w:szCs w:val="28"/>
        </w:rPr>
        <w:t>68 «Сведения о движении нефинансовых активов» за 201</w:t>
      </w:r>
      <w:r w:rsidR="00B46A0D">
        <w:rPr>
          <w:sz w:val="28"/>
          <w:szCs w:val="28"/>
        </w:rPr>
        <w:t>9</w:t>
      </w:r>
      <w:r w:rsidRPr="007A51C4">
        <w:rPr>
          <w:sz w:val="28"/>
          <w:szCs w:val="28"/>
        </w:rPr>
        <w:t>г (по состоянию на 01.01.20</w:t>
      </w:r>
      <w:r w:rsidR="00B46A0D">
        <w:rPr>
          <w:sz w:val="28"/>
          <w:szCs w:val="28"/>
        </w:rPr>
        <w:t>20</w:t>
      </w:r>
      <w:r w:rsidRPr="007A51C4">
        <w:rPr>
          <w:sz w:val="28"/>
          <w:szCs w:val="28"/>
        </w:rPr>
        <w:t xml:space="preserve"> года).  </w:t>
      </w:r>
    </w:p>
    <w:p w:rsidR="007A51C4" w:rsidRPr="007A51C4" w:rsidRDefault="007A51C4" w:rsidP="007A51C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7A51C4">
        <w:rPr>
          <w:sz w:val="28"/>
          <w:szCs w:val="28"/>
        </w:rPr>
        <w:t>Сравнительная таблица.</w:t>
      </w:r>
    </w:p>
    <w:p w:rsidR="007A51C4" w:rsidRPr="007A51C4" w:rsidRDefault="007A51C4" w:rsidP="00B46A0D">
      <w:pPr>
        <w:pStyle w:val="a4"/>
        <w:spacing w:line="276" w:lineRule="auto"/>
        <w:ind w:firstLine="567"/>
        <w:jc w:val="right"/>
        <w:rPr>
          <w:sz w:val="28"/>
          <w:szCs w:val="28"/>
        </w:rPr>
      </w:pPr>
      <w:r w:rsidRPr="007A51C4">
        <w:rPr>
          <w:sz w:val="28"/>
          <w:szCs w:val="28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835"/>
        <w:gridCol w:w="2410"/>
        <w:gridCol w:w="2410"/>
      </w:tblGrid>
      <w:tr w:rsidR="007A51C4" w:rsidRPr="007A51C4" w:rsidTr="007A51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4" w:rsidRPr="007A51C4" w:rsidRDefault="007A51C4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7A51C4">
              <w:rPr>
                <w:sz w:val="28"/>
                <w:szCs w:val="28"/>
              </w:rPr>
              <w:t>КОСГУ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4" w:rsidRPr="007A51C4" w:rsidRDefault="007A51C4" w:rsidP="00B46A0D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7A51C4">
              <w:rPr>
                <w:sz w:val="28"/>
                <w:szCs w:val="28"/>
              </w:rPr>
              <w:t>данные ф. 0503</w:t>
            </w:r>
            <w:r w:rsidR="00B46A0D">
              <w:rPr>
                <w:sz w:val="28"/>
                <w:szCs w:val="28"/>
              </w:rPr>
              <w:t>1</w:t>
            </w:r>
            <w:r w:rsidRPr="007A51C4">
              <w:rPr>
                <w:sz w:val="28"/>
                <w:szCs w:val="28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4" w:rsidRPr="007A51C4" w:rsidRDefault="007A51C4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7A51C4">
              <w:rPr>
                <w:sz w:val="28"/>
                <w:szCs w:val="28"/>
              </w:rPr>
              <w:t>данные главной книги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4" w:rsidRPr="007A51C4" w:rsidRDefault="007A51C4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7A51C4">
              <w:rPr>
                <w:sz w:val="28"/>
                <w:szCs w:val="28"/>
              </w:rPr>
              <w:t>Расхождение (3-2)</w:t>
            </w:r>
          </w:p>
        </w:tc>
      </w:tr>
      <w:tr w:rsidR="007A51C4" w:rsidRPr="007A51C4" w:rsidTr="007A51C4">
        <w:trPr>
          <w:trHeight w:val="3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4" w:rsidRPr="007A51C4" w:rsidRDefault="007A51C4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7A51C4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4" w:rsidRPr="007A51C4" w:rsidRDefault="007A51C4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7A51C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4" w:rsidRPr="007A51C4" w:rsidRDefault="007A51C4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7A51C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4" w:rsidRPr="007A51C4" w:rsidRDefault="007A51C4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7A51C4">
              <w:rPr>
                <w:sz w:val="28"/>
                <w:szCs w:val="28"/>
              </w:rPr>
              <w:t>4</w:t>
            </w:r>
          </w:p>
        </w:tc>
      </w:tr>
      <w:tr w:rsidR="007A51C4" w:rsidRPr="007A51C4" w:rsidTr="00B46A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4" w:rsidRPr="007A51C4" w:rsidRDefault="007A51C4" w:rsidP="00B46A0D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7A51C4">
              <w:rPr>
                <w:sz w:val="28"/>
                <w:szCs w:val="28"/>
              </w:rPr>
              <w:t> 101.</w:t>
            </w:r>
            <w:r w:rsidR="00B46A0D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4" w:rsidRPr="007A51C4" w:rsidRDefault="00B46A0D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37 791 742,24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4" w:rsidRPr="007A51C4" w:rsidRDefault="00B46A0D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37 791 742,24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4" w:rsidRPr="007A51C4" w:rsidRDefault="007A51C4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7A51C4">
              <w:rPr>
                <w:sz w:val="28"/>
                <w:szCs w:val="28"/>
              </w:rPr>
              <w:t>-</w:t>
            </w:r>
          </w:p>
          <w:p w:rsidR="007A51C4" w:rsidRPr="007A51C4" w:rsidRDefault="007A51C4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A51C4" w:rsidRPr="007A51C4" w:rsidTr="00B46A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4" w:rsidRPr="007A51C4" w:rsidRDefault="007A51C4" w:rsidP="00B46A0D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7A51C4">
              <w:rPr>
                <w:sz w:val="28"/>
                <w:szCs w:val="28"/>
              </w:rPr>
              <w:t>101.</w:t>
            </w:r>
            <w:r w:rsidR="00B46A0D">
              <w:rPr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C4" w:rsidRPr="007A51C4" w:rsidRDefault="00B46A0D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2 511 265,77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4" w:rsidRPr="007A51C4" w:rsidRDefault="00B46A0D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2 511 265,77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4" w:rsidRPr="007A51C4" w:rsidRDefault="007A51C4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7A51C4">
              <w:rPr>
                <w:sz w:val="28"/>
                <w:szCs w:val="28"/>
              </w:rPr>
              <w:t>-</w:t>
            </w:r>
          </w:p>
        </w:tc>
      </w:tr>
      <w:tr w:rsidR="007A51C4" w:rsidRPr="007A51C4" w:rsidTr="00B46A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4" w:rsidRPr="007A51C4" w:rsidRDefault="00B46A0D" w:rsidP="00B46A0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 101.3</w:t>
            </w:r>
            <w:r w:rsidR="007A51C4" w:rsidRPr="007A51C4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4" w:rsidRPr="007A51C4" w:rsidRDefault="003F016E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2 567 064,00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4" w:rsidRPr="007A51C4" w:rsidRDefault="003F016E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2 567 064,00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4" w:rsidRPr="007A51C4" w:rsidRDefault="007A51C4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7A51C4">
              <w:rPr>
                <w:sz w:val="28"/>
                <w:szCs w:val="28"/>
              </w:rPr>
              <w:t>-</w:t>
            </w:r>
          </w:p>
        </w:tc>
      </w:tr>
      <w:tr w:rsidR="007A51C4" w:rsidRPr="007A51C4" w:rsidTr="00B46A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4" w:rsidRPr="007A51C4" w:rsidRDefault="00B46A0D" w:rsidP="00B46A0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="007A51C4" w:rsidRPr="007A51C4">
              <w:rPr>
                <w:sz w:val="28"/>
                <w:szCs w:val="28"/>
              </w:rPr>
              <w:t> 10</w:t>
            </w:r>
            <w:r>
              <w:rPr>
                <w:sz w:val="28"/>
                <w:szCs w:val="28"/>
              </w:rPr>
              <w:t>3</w:t>
            </w:r>
            <w:r w:rsidR="007A51C4" w:rsidRPr="007A51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4" w:rsidRPr="007A51C4" w:rsidRDefault="003F016E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6 971 335,52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4" w:rsidRPr="007A51C4" w:rsidRDefault="003F016E" w:rsidP="003F016E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6 971 335,52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4" w:rsidRPr="007A51C4" w:rsidRDefault="007A51C4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7A51C4">
              <w:rPr>
                <w:sz w:val="28"/>
                <w:szCs w:val="28"/>
              </w:rPr>
              <w:t>-</w:t>
            </w:r>
          </w:p>
        </w:tc>
      </w:tr>
      <w:tr w:rsidR="00B46A0D" w:rsidRPr="007A51C4" w:rsidTr="007A51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0D" w:rsidRDefault="00B46A0D" w:rsidP="00B46A0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104.12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0D" w:rsidRPr="007A51C4" w:rsidRDefault="003F016E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16 499 184,04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0D" w:rsidRPr="007A51C4" w:rsidRDefault="003F016E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16 499 184,04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0D" w:rsidRPr="007A51C4" w:rsidRDefault="007C3532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6A0D" w:rsidRPr="007A51C4" w:rsidTr="007A51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0D" w:rsidRDefault="00B46A0D" w:rsidP="00B46A0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104.34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0D" w:rsidRPr="007A51C4" w:rsidRDefault="007C3532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2 243 742,04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0D" w:rsidRPr="007A51C4" w:rsidRDefault="007C3532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2 243 742,04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0D" w:rsidRPr="007A51C4" w:rsidRDefault="007C3532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6A0D" w:rsidRPr="007A51C4" w:rsidTr="007A51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0D" w:rsidRDefault="00B46A0D" w:rsidP="00B46A0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104.35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0D" w:rsidRPr="007A51C4" w:rsidRDefault="007C3532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1 592 064,00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0D" w:rsidRPr="007A51C4" w:rsidRDefault="007C3532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1 592 064,00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0D" w:rsidRPr="007A51C4" w:rsidRDefault="007C3532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6A0D" w:rsidRPr="007A51C4" w:rsidTr="007A51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0D" w:rsidRDefault="00B46A0D" w:rsidP="00B46A0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104.36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0D" w:rsidRPr="007A51C4" w:rsidRDefault="007C3532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824 787,8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0D" w:rsidRPr="007A51C4" w:rsidRDefault="007C3532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824 787,80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0D" w:rsidRPr="007A51C4" w:rsidRDefault="007C3532" w:rsidP="007A51C4">
            <w:pPr>
              <w:pStyle w:val="a4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24E15" w:rsidRPr="00AE56B9" w:rsidRDefault="007A51C4" w:rsidP="00C8507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7A51C4">
        <w:rPr>
          <w:sz w:val="28"/>
          <w:szCs w:val="28"/>
        </w:rPr>
        <w:t xml:space="preserve">Из таблицы следует, данные бухгалтерской отчетности соответствуют данным синтетического и аналитического учета (см. гр. 4 Сравнительной таблицы). </w:t>
      </w:r>
    </w:p>
    <w:p w:rsidR="007672A0" w:rsidRPr="00387000" w:rsidRDefault="007672A0" w:rsidP="00C85071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387000">
        <w:rPr>
          <w:rFonts w:ascii="Times New Roman" w:hAnsi="Times New Roman"/>
          <w:b/>
          <w:i/>
          <w:sz w:val="28"/>
          <w:szCs w:val="28"/>
        </w:rPr>
        <w:t>3. Учет расчетов с подотчетными лицами</w:t>
      </w:r>
      <w:r w:rsidR="00C85071">
        <w:rPr>
          <w:rFonts w:ascii="Times New Roman" w:hAnsi="Times New Roman"/>
          <w:b/>
          <w:i/>
          <w:sz w:val="28"/>
          <w:szCs w:val="28"/>
        </w:rPr>
        <w:t>.</w:t>
      </w:r>
    </w:p>
    <w:p w:rsidR="007672A0" w:rsidRPr="007313AA" w:rsidRDefault="007672A0" w:rsidP="007672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13AA">
        <w:rPr>
          <w:rFonts w:ascii="Times New Roman" w:hAnsi="Times New Roman"/>
          <w:sz w:val="28"/>
          <w:szCs w:val="28"/>
        </w:rPr>
        <w:t>Перечень подотчетных лиц получающих денежные средства под отчет на хозяйственные расходы утв</w:t>
      </w:r>
      <w:r w:rsidR="00387000" w:rsidRPr="007313AA">
        <w:rPr>
          <w:rFonts w:ascii="Times New Roman" w:hAnsi="Times New Roman"/>
          <w:sz w:val="28"/>
          <w:szCs w:val="28"/>
        </w:rPr>
        <w:t xml:space="preserve">ержден </w:t>
      </w:r>
      <w:r w:rsidR="001F2120" w:rsidRPr="007313AA">
        <w:rPr>
          <w:rFonts w:ascii="Times New Roman" w:hAnsi="Times New Roman"/>
          <w:sz w:val="28"/>
          <w:szCs w:val="28"/>
        </w:rPr>
        <w:t xml:space="preserve">приказом директора МКУ «ХОЗУ» </w:t>
      </w:r>
      <w:r w:rsidRPr="007313AA">
        <w:rPr>
          <w:rFonts w:ascii="Times New Roman" w:hAnsi="Times New Roman"/>
          <w:sz w:val="28"/>
          <w:szCs w:val="28"/>
        </w:rPr>
        <w:t xml:space="preserve"> </w:t>
      </w:r>
      <w:r w:rsidR="008C77D1" w:rsidRPr="007313AA">
        <w:rPr>
          <w:rFonts w:ascii="Times New Roman" w:hAnsi="Times New Roman"/>
          <w:sz w:val="28"/>
          <w:szCs w:val="28"/>
        </w:rPr>
        <w:t>от 09.01.2019 № 7-па. Лицом, имеющим право на получение подотчетных сумм, является директор МКУ «ХОЗУ». В п. 2 вышеуказанного приказа установлено, что суммы выдаются под отчет на срок не более 15 календарных дней</w:t>
      </w:r>
      <w:r w:rsidR="00150F7D" w:rsidRPr="007313AA">
        <w:rPr>
          <w:rFonts w:ascii="Times New Roman" w:hAnsi="Times New Roman"/>
          <w:sz w:val="28"/>
          <w:szCs w:val="28"/>
        </w:rPr>
        <w:t>, в то время как учетной политикой (п. 2.5 Приложения № 7) максимальный срок выдачи денежных средств под отчет установлен не более 10 календарных  дней.</w:t>
      </w:r>
    </w:p>
    <w:p w:rsidR="007672A0" w:rsidRPr="00F1482E" w:rsidRDefault="007672A0" w:rsidP="007672A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482E">
        <w:rPr>
          <w:rFonts w:ascii="Times New Roman" w:hAnsi="Times New Roman"/>
          <w:sz w:val="28"/>
          <w:szCs w:val="28"/>
        </w:rPr>
        <w:t>Первичные учетные документы систематизированы в хронологическом порядке,  сгруппированы в журналы операций расчетов с подотчетными лица</w:t>
      </w:r>
      <w:r w:rsidR="00AD10FC">
        <w:rPr>
          <w:rFonts w:ascii="Times New Roman" w:hAnsi="Times New Roman"/>
          <w:sz w:val="28"/>
          <w:szCs w:val="28"/>
        </w:rPr>
        <w:t>ми. В нарушение инструкции № 52</w:t>
      </w:r>
      <w:r w:rsidRPr="00F1482E">
        <w:rPr>
          <w:rFonts w:ascii="Times New Roman" w:hAnsi="Times New Roman"/>
          <w:sz w:val="28"/>
          <w:szCs w:val="28"/>
        </w:rPr>
        <w:t xml:space="preserve">н в журнале операций не отражаются остатки на начало и конец периода (например, журнал операций № 3 расчетов с подотчетными лицами за </w:t>
      </w:r>
      <w:r w:rsidR="00F1482E" w:rsidRPr="00F1482E">
        <w:rPr>
          <w:rFonts w:ascii="Times New Roman" w:hAnsi="Times New Roman"/>
          <w:sz w:val="28"/>
          <w:szCs w:val="28"/>
        </w:rPr>
        <w:t>апрель</w:t>
      </w:r>
      <w:r w:rsidRPr="00F1482E">
        <w:rPr>
          <w:rFonts w:ascii="Times New Roman" w:hAnsi="Times New Roman"/>
          <w:sz w:val="28"/>
          <w:szCs w:val="28"/>
        </w:rPr>
        <w:t>, октябрь</w:t>
      </w:r>
      <w:r w:rsidR="00F1482E" w:rsidRPr="00F1482E">
        <w:rPr>
          <w:rFonts w:ascii="Times New Roman" w:hAnsi="Times New Roman"/>
          <w:sz w:val="28"/>
          <w:szCs w:val="28"/>
        </w:rPr>
        <w:t>, ноябрь</w:t>
      </w:r>
      <w:r w:rsidRPr="00F1482E">
        <w:rPr>
          <w:rFonts w:ascii="Times New Roman" w:hAnsi="Times New Roman"/>
          <w:sz w:val="28"/>
          <w:szCs w:val="28"/>
        </w:rPr>
        <w:t xml:space="preserve"> 201</w:t>
      </w:r>
      <w:r w:rsidR="007313AA" w:rsidRPr="00F1482E">
        <w:rPr>
          <w:rFonts w:ascii="Times New Roman" w:hAnsi="Times New Roman"/>
          <w:sz w:val="28"/>
          <w:szCs w:val="28"/>
        </w:rPr>
        <w:t>9</w:t>
      </w:r>
      <w:r w:rsidRPr="00F1482E">
        <w:rPr>
          <w:rFonts w:ascii="Times New Roman" w:hAnsi="Times New Roman"/>
          <w:sz w:val="28"/>
          <w:szCs w:val="28"/>
        </w:rPr>
        <w:t xml:space="preserve"> года).</w:t>
      </w:r>
    </w:p>
    <w:p w:rsidR="007672A0" w:rsidRPr="001C5808" w:rsidRDefault="007672A0" w:rsidP="007672A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>По состоянию на 01.01.201</w:t>
      </w:r>
      <w:r w:rsidR="002D31BF" w:rsidRPr="001C5808">
        <w:rPr>
          <w:rFonts w:ascii="Times New Roman" w:hAnsi="Times New Roman"/>
          <w:sz w:val="28"/>
          <w:szCs w:val="28"/>
        </w:rPr>
        <w:t>9</w:t>
      </w:r>
      <w:r w:rsidRPr="001C5808">
        <w:rPr>
          <w:rFonts w:ascii="Times New Roman" w:hAnsi="Times New Roman"/>
          <w:sz w:val="28"/>
          <w:szCs w:val="28"/>
        </w:rPr>
        <w:t xml:space="preserve"> года в учреждении дебиторская и кредиторская задолженность по расчетам с подотчетными лицами отсутствует. По состоянию на 01.01.20</w:t>
      </w:r>
      <w:r w:rsidR="002D31BF" w:rsidRPr="001C5808">
        <w:rPr>
          <w:rFonts w:ascii="Times New Roman" w:hAnsi="Times New Roman"/>
          <w:sz w:val="28"/>
          <w:szCs w:val="28"/>
        </w:rPr>
        <w:t>20</w:t>
      </w:r>
      <w:r w:rsidRPr="001C5808">
        <w:rPr>
          <w:rFonts w:ascii="Times New Roman" w:hAnsi="Times New Roman"/>
          <w:sz w:val="28"/>
          <w:szCs w:val="28"/>
        </w:rPr>
        <w:t xml:space="preserve"> года задолженность отсутствует. </w:t>
      </w:r>
    </w:p>
    <w:p w:rsidR="007672A0" w:rsidRPr="001C5808" w:rsidRDefault="007672A0" w:rsidP="007672A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>В течение 201</w:t>
      </w:r>
      <w:r w:rsidR="002D31BF" w:rsidRPr="001C5808">
        <w:rPr>
          <w:rFonts w:ascii="Times New Roman" w:hAnsi="Times New Roman"/>
          <w:sz w:val="28"/>
          <w:szCs w:val="28"/>
        </w:rPr>
        <w:t>9</w:t>
      </w:r>
      <w:r w:rsidRPr="001C5808">
        <w:rPr>
          <w:rFonts w:ascii="Times New Roman" w:hAnsi="Times New Roman"/>
          <w:sz w:val="28"/>
          <w:szCs w:val="28"/>
        </w:rPr>
        <w:t xml:space="preserve"> года под отчет выданы денежные средства в сумме </w:t>
      </w:r>
      <w:r w:rsidR="000332E1" w:rsidRPr="001C5808">
        <w:rPr>
          <w:rFonts w:ascii="Times New Roman" w:hAnsi="Times New Roman"/>
          <w:sz w:val="28"/>
          <w:szCs w:val="28"/>
        </w:rPr>
        <w:t>487 436,74</w:t>
      </w:r>
      <w:r w:rsidRPr="001C5808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D62891" w:rsidRPr="001C5808" w:rsidRDefault="00D62891" w:rsidP="007672A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  Прочие выплаты персоналу в денежной форме в сумме 6 560 рублей;</w:t>
      </w:r>
    </w:p>
    <w:p w:rsidR="007672A0" w:rsidRPr="001C5808" w:rsidRDefault="007672A0" w:rsidP="007672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Услуги связи в сумме </w:t>
      </w:r>
      <w:r w:rsidR="00D62891" w:rsidRPr="001C5808">
        <w:rPr>
          <w:rFonts w:ascii="Times New Roman" w:hAnsi="Times New Roman"/>
          <w:sz w:val="28"/>
          <w:szCs w:val="28"/>
        </w:rPr>
        <w:t>92 210,00</w:t>
      </w:r>
      <w:r w:rsidRPr="001C5808">
        <w:rPr>
          <w:rFonts w:ascii="Times New Roman" w:hAnsi="Times New Roman"/>
          <w:sz w:val="28"/>
          <w:szCs w:val="28"/>
        </w:rPr>
        <w:t xml:space="preserve"> рублей;</w:t>
      </w:r>
    </w:p>
    <w:p w:rsidR="007672A0" w:rsidRPr="001C5808" w:rsidRDefault="007672A0" w:rsidP="007672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Содержание имущества в сумме </w:t>
      </w:r>
      <w:r w:rsidR="00D62891" w:rsidRPr="001C5808">
        <w:rPr>
          <w:rFonts w:ascii="Times New Roman" w:hAnsi="Times New Roman"/>
          <w:sz w:val="28"/>
          <w:szCs w:val="28"/>
        </w:rPr>
        <w:t>10 582,14</w:t>
      </w:r>
      <w:r w:rsidRPr="001C5808">
        <w:rPr>
          <w:rFonts w:ascii="Times New Roman" w:hAnsi="Times New Roman"/>
          <w:sz w:val="28"/>
          <w:szCs w:val="28"/>
        </w:rPr>
        <w:t xml:space="preserve"> рублей;</w:t>
      </w:r>
    </w:p>
    <w:p w:rsidR="007672A0" w:rsidRPr="001C5808" w:rsidRDefault="007672A0" w:rsidP="007672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Прочие работы, услуги в сумме </w:t>
      </w:r>
      <w:r w:rsidR="00D62891" w:rsidRPr="001C5808">
        <w:rPr>
          <w:rFonts w:ascii="Times New Roman" w:hAnsi="Times New Roman"/>
          <w:sz w:val="28"/>
          <w:szCs w:val="28"/>
        </w:rPr>
        <w:t>8 250,00</w:t>
      </w:r>
      <w:r w:rsidRPr="001C5808">
        <w:rPr>
          <w:rFonts w:ascii="Times New Roman" w:hAnsi="Times New Roman"/>
          <w:sz w:val="28"/>
          <w:szCs w:val="28"/>
        </w:rPr>
        <w:t xml:space="preserve"> рублей;</w:t>
      </w:r>
    </w:p>
    <w:p w:rsidR="007672A0" w:rsidRPr="001C5808" w:rsidRDefault="007672A0" w:rsidP="007672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Приобретение материальных запасов  в сумме </w:t>
      </w:r>
      <w:r w:rsidR="00D62891" w:rsidRPr="001C5808">
        <w:rPr>
          <w:rFonts w:ascii="Times New Roman" w:hAnsi="Times New Roman"/>
          <w:sz w:val="28"/>
          <w:szCs w:val="28"/>
        </w:rPr>
        <w:t>329</w:t>
      </w:r>
      <w:r w:rsidR="001C5808" w:rsidRPr="001C5808">
        <w:rPr>
          <w:rFonts w:ascii="Times New Roman" w:hAnsi="Times New Roman"/>
          <w:sz w:val="28"/>
          <w:szCs w:val="28"/>
        </w:rPr>
        <w:t> 956,6</w:t>
      </w:r>
      <w:r w:rsidRPr="001C5808">
        <w:rPr>
          <w:rFonts w:ascii="Times New Roman" w:hAnsi="Times New Roman"/>
          <w:sz w:val="28"/>
          <w:szCs w:val="28"/>
        </w:rPr>
        <w:t xml:space="preserve"> рублей;</w:t>
      </w:r>
    </w:p>
    <w:p w:rsidR="00D62891" w:rsidRPr="001C5808" w:rsidRDefault="00D62891" w:rsidP="007672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lastRenderedPageBreak/>
        <w:t>Приобретение основных сре</w:t>
      </w:r>
      <w:proofErr w:type="gramStart"/>
      <w:r w:rsidRPr="001C5808">
        <w:rPr>
          <w:rFonts w:ascii="Times New Roman" w:hAnsi="Times New Roman"/>
          <w:sz w:val="28"/>
          <w:szCs w:val="28"/>
        </w:rPr>
        <w:t>дств в с</w:t>
      </w:r>
      <w:proofErr w:type="gramEnd"/>
      <w:r w:rsidRPr="001C5808">
        <w:rPr>
          <w:rFonts w:ascii="Times New Roman" w:hAnsi="Times New Roman"/>
          <w:sz w:val="28"/>
          <w:szCs w:val="28"/>
        </w:rPr>
        <w:t>умме 39 878,00 рублей.</w:t>
      </w:r>
    </w:p>
    <w:p w:rsidR="007672A0" w:rsidRDefault="007672A0" w:rsidP="007672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067">
        <w:rPr>
          <w:rFonts w:ascii="Times New Roman" w:hAnsi="Times New Roman"/>
          <w:sz w:val="28"/>
          <w:szCs w:val="28"/>
        </w:rPr>
        <w:t>В течение 20</w:t>
      </w:r>
      <w:r w:rsidR="000332E1" w:rsidRPr="00610067">
        <w:rPr>
          <w:rFonts w:ascii="Times New Roman" w:hAnsi="Times New Roman"/>
          <w:sz w:val="28"/>
          <w:szCs w:val="28"/>
        </w:rPr>
        <w:t>1</w:t>
      </w:r>
      <w:r w:rsidR="008538DF" w:rsidRPr="00610067">
        <w:rPr>
          <w:rFonts w:ascii="Times New Roman" w:hAnsi="Times New Roman"/>
          <w:sz w:val="28"/>
          <w:szCs w:val="28"/>
        </w:rPr>
        <w:t>9</w:t>
      </w:r>
      <w:r w:rsidR="000332E1" w:rsidRPr="00610067">
        <w:rPr>
          <w:rFonts w:ascii="Times New Roman" w:hAnsi="Times New Roman"/>
          <w:sz w:val="28"/>
          <w:szCs w:val="28"/>
        </w:rPr>
        <w:t xml:space="preserve"> года в учреждение поступило 59</w:t>
      </w:r>
      <w:r w:rsidRPr="00610067">
        <w:rPr>
          <w:rFonts w:ascii="Times New Roman" w:hAnsi="Times New Roman"/>
          <w:sz w:val="28"/>
          <w:szCs w:val="28"/>
        </w:rPr>
        <w:t xml:space="preserve"> авансовых отчетов.</w:t>
      </w:r>
    </w:p>
    <w:p w:rsidR="00523902" w:rsidRDefault="00523902" w:rsidP="007672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проверке </w:t>
      </w:r>
      <w:r w:rsidR="00436D0D">
        <w:rPr>
          <w:rFonts w:ascii="Times New Roman" w:hAnsi="Times New Roman"/>
          <w:sz w:val="28"/>
          <w:szCs w:val="28"/>
        </w:rPr>
        <w:t>авансовых отчетов</w:t>
      </w:r>
      <w:r>
        <w:rPr>
          <w:rFonts w:ascii="Times New Roman" w:hAnsi="Times New Roman"/>
          <w:sz w:val="28"/>
          <w:szCs w:val="28"/>
        </w:rPr>
        <w:t xml:space="preserve"> на услуги связи </w:t>
      </w:r>
      <w:r w:rsidR="00436D0D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>:</w:t>
      </w:r>
    </w:p>
    <w:p w:rsidR="00523902" w:rsidRDefault="00523902" w:rsidP="007672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соответствие с Приказом МКУ «ХОЗУ» от 09.01.2019 № 4-па «Об утверждении лимитов сотовой связи на 2019 год»</w:t>
      </w:r>
      <w:r w:rsidR="00E415AD">
        <w:rPr>
          <w:rFonts w:ascii="Times New Roman" w:hAnsi="Times New Roman"/>
          <w:sz w:val="28"/>
          <w:szCs w:val="28"/>
        </w:rPr>
        <w:t xml:space="preserve"> утверждены лимиты сотовой связи на месяц с перечнем телефонов и должностей. </w:t>
      </w:r>
      <w:r w:rsidR="00436D0D">
        <w:rPr>
          <w:rFonts w:ascii="Times New Roman" w:hAnsi="Times New Roman"/>
          <w:sz w:val="28"/>
          <w:szCs w:val="28"/>
        </w:rPr>
        <w:t xml:space="preserve">В декабре месяце произведена оплата телефона закрепленного за начальником управления </w:t>
      </w:r>
      <w:r w:rsidR="00414EC1">
        <w:rPr>
          <w:rFonts w:ascii="Times New Roman" w:hAnsi="Times New Roman"/>
          <w:sz w:val="28"/>
          <w:szCs w:val="28"/>
        </w:rPr>
        <w:t>делами (Чек № 00028 от 24.12.2019) в размере 800  рублей, в то время как месячный лимит установлен в размере 600 рублей. Переплата сверх установленного лимита составила 200 рублей.</w:t>
      </w:r>
      <w:r w:rsidR="00420F5E">
        <w:rPr>
          <w:rFonts w:ascii="Times New Roman" w:hAnsi="Times New Roman"/>
          <w:sz w:val="28"/>
          <w:szCs w:val="28"/>
        </w:rPr>
        <w:t xml:space="preserve"> В связи с вышеизложенным можно сделать вывод о неэффективности использования  бюджетных средств, что является нарушением ст. 34 БК РФ. </w:t>
      </w:r>
    </w:p>
    <w:p w:rsidR="007672A0" w:rsidRDefault="007672A0" w:rsidP="007672A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067">
        <w:rPr>
          <w:rFonts w:ascii="Times New Roman" w:hAnsi="Times New Roman"/>
          <w:sz w:val="28"/>
          <w:szCs w:val="28"/>
        </w:rPr>
        <w:t xml:space="preserve">Инвентаризация расчетов с подотчетными лицами к годовой бухгалтерской отчетности не проводилась ввиду отсутствия остатков подотчетных денежных средств </w:t>
      </w:r>
      <w:proofErr w:type="gramStart"/>
      <w:r w:rsidRPr="00610067">
        <w:rPr>
          <w:rFonts w:ascii="Times New Roman" w:hAnsi="Times New Roman"/>
          <w:sz w:val="28"/>
          <w:szCs w:val="28"/>
        </w:rPr>
        <w:t>на конец</w:t>
      </w:r>
      <w:proofErr w:type="gramEnd"/>
      <w:r w:rsidRPr="00610067">
        <w:rPr>
          <w:rFonts w:ascii="Times New Roman" w:hAnsi="Times New Roman"/>
          <w:sz w:val="28"/>
          <w:szCs w:val="28"/>
        </w:rPr>
        <w:t xml:space="preserve"> 201</w:t>
      </w:r>
      <w:r w:rsidR="00197073" w:rsidRPr="00610067">
        <w:rPr>
          <w:rFonts w:ascii="Times New Roman" w:hAnsi="Times New Roman"/>
          <w:sz w:val="28"/>
          <w:szCs w:val="28"/>
        </w:rPr>
        <w:t>9</w:t>
      </w:r>
      <w:r w:rsidRPr="00610067">
        <w:rPr>
          <w:rFonts w:ascii="Times New Roman" w:hAnsi="Times New Roman"/>
          <w:sz w:val="28"/>
          <w:szCs w:val="28"/>
        </w:rPr>
        <w:t xml:space="preserve"> года.</w:t>
      </w:r>
    </w:p>
    <w:p w:rsidR="00610067" w:rsidRDefault="00610067" w:rsidP="007672A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067" w:rsidRPr="00610067" w:rsidRDefault="00610067" w:rsidP="0061006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10067">
        <w:rPr>
          <w:rFonts w:ascii="Times New Roman" w:hAnsi="Times New Roman"/>
          <w:b/>
          <w:i/>
          <w:sz w:val="28"/>
          <w:szCs w:val="28"/>
        </w:rPr>
        <w:t>4. Учет операций по движению безналичных денежных средств.</w:t>
      </w:r>
    </w:p>
    <w:p w:rsidR="00610067" w:rsidRPr="00610067" w:rsidRDefault="00610067" w:rsidP="0061006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067" w:rsidRPr="00610067" w:rsidRDefault="00610067" w:rsidP="0061006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067">
        <w:rPr>
          <w:rFonts w:ascii="Times New Roman" w:hAnsi="Times New Roman"/>
          <w:sz w:val="28"/>
          <w:szCs w:val="28"/>
        </w:rPr>
        <w:t xml:space="preserve">Безналичные расчеты осуществлялись через лицевые счета, открытые в  </w:t>
      </w:r>
      <w:r w:rsidR="008D5B56">
        <w:rPr>
          <w:rFonts w:ascii="Times New Roman" w:hAnsi="Times New Roman"/>
          <w:sz w:val="28"/>
          <w:szCs w:val="28"/>
        </w:rPr>
        <w:t xml:space="preserve">Отделе № 25 </w:t>
      </w:r>
      <w:r w:rsidRPr="00610067">
        <w:rPr>
          <w:rFonts w:ascii="Times New Roman" w:hAnsi="Times New Roman"/>
          <w:sz w:val="28"/>
          <w:szCs w:val="28"/>
        </w:rPr>
        <w:t>Управлени</w:t>
      </w:r>
      <w:r w:rsidR="008D5B56">
        <w:rPr>
          <w:rFonts w:ascii="Times New Roman" w:hAnsi="Times New Roman"/>
          <w:sz w:val="28"/>
          <w:szCs w:val="28"/>
        </w:rPr>
        <w:t>я</w:t>
      </w:r>
      <w:r w:rsidRPr="00610067">
        <w:rPr>
          <w:rFonts w:ascii="Times New Roman" w:hAnsi="Times New Roman"/>
          <w:sz w:val="28"/>
          <w:szCs w:val="28"/>
        </w:rPr>
        <w:t xml:space="preserve"> Федерального казначейства по Приморскому краю. Других текущих счетов в учреждении Банка России за проверяемый период не открывалось. </w:t>
      </w:r>
    </w:p>
    <w:p w:rsidR="00610067" w:rsidRPr="00610067" w:rsidRDefault="00610067" w:rsidP="0061006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067">
        <w:rPr>
          <w:rFonts w:ascii="Times New Roman" w:hAnsi="Times New Roman"/>
          <w:sz w:val="28"/>
          <w:szCs w:val="28"/>
        </w:rPr>
        <w:t xml:space="preserve">Безналичные расчеты по платежам осуществлялись на </w:t>
      </w:r>
      <w:r w:rsidR="00A33D0E">
        <w:rPr>
          <w:rFonts w:ascii="Times New Roman" w:hAnsi="Times New Roman"/>
          <w:sz w:val="28"/>
          <w:szCs w:val="28"/>
        </w:rPr>
        <w:t>лицевом счете № 03203005340</w:t>
      </w:r>
    </w:p>
    <w:p w:rsidR="00610067" w:rsidRPr="00610067" w:rsidRDefault="00610067" w:rsidP="0061006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067">
        <w:rPr>
          <w:rFonts w:ascii="Times New Roman" w:hAnsi="Times New Roman"/>
          <w:sz w:val="28"/>
          <w:szCs w:val="28"/>
        </w:rPr>
        <w:t>В 201</w:t>
      </w:r>
      <w:r w:rsidR="00B11EB4">
        <w:rPr>
          <w:rFonts w:ascii="Times New Roman" w:hAnsi="Times New Roman"/>
          <w:sz w:val="28"/>
          <w:szCs w:val="28"/>
        </w:rPr>
        <w:t>9</w:t>
      </w:r>
      <w:r w:rsidRPr="00610067">
        <w:rPr>
          <w:rFonts w:ascii="Times New Roman" w:hAnsi="Times New Roman"/>
          <w:sz w:val="28"/>
          <w:szCs w:val="28"/>
        </w:rPr>
        <w:t xml:space="preserve"> году кассовый расход </w:t>
      </w:r>
      <w:r w:rsidR="00B11EB4">
        <w:rPr>
          <w:rFonts w:ascii="Times New Roman" w:hAnsi="Times New Roman"/>
          <w:sz w:val="28"/>
          <w:szCs w:val="28"/>
        </w:rPr>
        <w:t xml:space="preserve">по МКУ «ХОЗУ» </w:t>
      </w:r>
      <w:r w:rsidRPr="00610067">
        <w:rPr>
          <w:rFonts w:ascii="Times New Roman" w:hAnsi="Times New Roman"/>
          <w:sz w:val="28"/>
          <w:szCs w:val="28"/>
        </w:rPr>
        <w:t xml:space="preserve">составил </w:t>
      </w:r>
      <w:r w:rsidR="00B11EB4">
        <w:rPr>
          <w:rFonts w:ascii="Times New Roman" w:hAnsi="Times New Roman"/>
          <w:sz w:val="28"/>
          <w:szCs w:val="28"/>
        </w:rPr>
        <w:t>14 062 360,51</w:t>
      </w:r>
      <w:r w:rsidRPr="00610067">
        <w:rPr>
          <w:rFonts w:ascii="Times New Roman" w:hAnsi="Times New Roman"/>
          <w:sz w:val="28"/>
          <w:szCs w:val="28"/>
        </w:rPr>
        <w:t xml:space="preserve"> рублей, что составляет </w:t>
      </w:r>
      <w:r w:rsidR="00B11EB4">
        <w:rPr>
          <w:rFonts w:ascii="Times New Roman" w:hAnsi="Times New Roman"/>
          <w:sz w:val="28"/>
          <w:szCs w:val="28"/>
        </w:rPr>
        <w:t>99,01</w:t>
      </w:r>
      <w:r w:rsidRPr="00610067">
        <w:rPr>
          <w:rFonts w:ascii="Times New Roman" w:hAnsi="Times New Roman"/>
          <w:sz w:val="28"/>
          <w:szCs w:val="28"/>
        </w:rPr>
        <w:t xml:space="preserve"> % от утвержденных плановых назначений. В том числе расходы по оплате труда и начисления на выплаты по оплате труда составили </w:t>
      </w:r>
      <w:r w:rsidR="00B11EB4">
        <w:rPr>
          <w:rFonts w:ascii="Times New Roman" w:hAnsi="Times New Roman"/>
          <w:sz w:val="28"/>
          <w:szCs w:val="28"/>
        </w:rPr>
        <w:t>6 600 608,61</w:t>
      </w:r>
      <w:r w:rsidRPr="00610067">
        <w:rPr>
          <w:rFonts w:ascii="Times New Roman" w:hAnsi="Times New Roman"/>
          <w:sz w:val="28"/>
          <w:szCs w:val="28"/>
        </w:rPr>
        <w:t xml:space="preserve"> рублей.</w:t>
      </w:r>
    </w:p>
    <w:p w:rsidR="00610067" w:rsidRPr="00610067" w:rsidRDefault="00610067" w:rsidP="0061006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067">
        <w:rPr>
          <w:rFonts w:ascii="Times New Roman" w:hAnsi="Times New Roman"/>
          <w:sz w:val="28"/>
          <w:szCs w:val="28"/>
        </w:rPr>
        <w:t xml:space="preserve">Бухгалтерский учет операций по движению средств на счетах осуществлялся в журналах операций с безналичными денежными средствами на основании документов, приложенных к выпискам со счетов. </w:t>
      </w:r>
      <w:proofErr w:type="gramStart"/>
      <w:r w:rsidRPr="00610067">
        <w:rPr>
          <w:rFonts w:ascii="Times New Roman" w:hAnsi="Times New Roman"/>
          <w:sz w:val="28"/>
          <w:szCs w:val="28"/>
        </w:rPr>
        <w:t xml:space="preserve">Начальное и </w:t>
      </w:r>
      <w:r w:rsidRPr="00610067">
        <w:rPr>
          <w:rFonts w:ascii="Times New Roman" w:hAnsi="Times New Roman"/>
          <w:sz w:val="28"/>
          <w:szCs w:val="28"/>
        </w:rPr>
        <w:lastRenderedPageBreak/>
        <w:t>конечное сальдо в выписках УФК идентичны данным регистров бухгалтерского учета.</w:t>
      </w:r>
      <w:proofErr w:type="gramEnd"/>
      <w:r w:rsidRPr="00610067">
        <w:rPr>
          <w:rFonts w:ascii="Times New Roman" w:hAnsi="Times New Roman"/>
          <w:sz w:val="28"/>
          <w:szCs w:val="28"/>
        </w:rPr>
        <w:t xml:space="preserve"> Расходы по списанию денежных средств со счетов учреждения производились в соответствии с данными первичных документов. </w:t>
      </w:r>
    </w:p>
    <w:p w:rsidR="00610067" w:rsidRPr="002C5D98" w:rsidRDefault="00610067" w:rsidP="0061006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10067" w:rsidRPr="002C5D98" w:rsidRDefault="00610067" w:rsidP="0061006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C5D98">
        <w:rPr>
          <w:rFonts w:ascii="Times New Roman" w:hAnsi="Times New Roman"/>
          <w:b/>
          <w:i/>
          <w:sz w:val="28"/>
          <w:szCs w:val="28"/>
        </w:rPr>
        <w:t xml:space="preserve">5. Учет расчетов с поставщиками и подрядчиками. </w:t>
      </w:r>
    </w:p>
    <w:p w:rsidR="00610067" w:rsidRPr="00610067" w:rsidRDefault="00610067" w:rsidP="0061006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067" w:rsidRPr="00610067" w:rsidRDefault="00610067" w:rsidP="0061006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067">
        <w:rPr>
          <w:rFonts w:ascii="Times New Roman" w:hAnsi="Times New Roman"/>
          <w:sz w:val="28"/>
          <w:szCs w:val="28"/>
        </w:rPr>
        <w:t>Выборочной проверкой установлено.</w:t>
      </w:r>
    </w:p>
    <w:p w:rsidR="00610067" w:rsidRPr="004C70FB" w:rsidRDefault="00610067" w:rsidP="004C70F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C70FB">
        <w:rPr>
          <w:rFonts w:ascii="Times New Roman" w:hAnsi="Times New Roman"/>
          <w:sz w:val="28"/>
          <w:szCs w:val="28"/>
        </w:rPr>
        <w:t>Учреждение заключило в 201</w:t>
      </w:r>
      <w:r w:rsidR="009C25FA" w:rsidRPr="004C70FB">
        <w:rPr>
          <w:rFonts w:ascii="Times New Roman" w:hAnsi="Times New Roman"/>
          <w:sz w:val="28"/>
          <w:szCs w:val="28"/>
        </w:rPr>
        <w:t>9</w:t>
      </w:r>
      <w:r w:rsidRPr="004C70FB">
        <w:rPr>
          <w:rFonts w:ascii="Times New Roman" w:hAnsi="Times New Roman"/>
          <w:sz w:val="28"/>
          <w:szCs w:val="28"/>
        </w:rPr>
        <w:t xml:space="preserve"> году </w:t>
      </w:r>
      <w:r w:rsidR="009C25FA" w:rsidRPr="004C70FB">
        <w:rPr>
          <w:rFonts w:ascii="Times New Roman" w:hAnsi="Times New Roman"/>
          <w:sz w:val="28"/>
          <w:szCs w:val="28"/>
        </w:rPr>
        <w:t>60</w:t>
      </w:r>
      <w:r w:rsidRPr="004C70FB">
        <w:rPr>
          <w:rFonts w:ascii="Times New Roman" w:hAnsi="Times New Roman"/>
          <w:sz w:val="28"/>
          <w:szCs w:val="28"/>
        </w:rPr>
        <w:t xml:space="preserve"> </w:t>
      </w:r>
      <w:r w:rsidR="009C25FA" w:rsidRPr="004C70FB">
        <w:rPr>
          <w:rFonts w:ascii="Times New Roman" w:hAnsi="Times New Roman"/>
          <w:sz w:val="28"/>
          <w:szCs w:val="28"/>
        </w:rPr>
        <w:t>муниципальных</w:t>
      </w:r>
      <w:r w:rsidRPr="004C70FB">
        <w:rPr>
          <w:rFonts w:ascii="Times New Roman" w:hAnsi="Times New Roman"/>
          <w:sz w:val="28"/>
          <w:szCs w:val="28"/>
        </w:rPr>
        <w:t xml:space="preserve"> контрактов</w:t>
      </w:r>
      <w:r w:rsidR="004C70FB" w:rsidRPr="004C70FB">
        <w:rPr>
          <w:rFonts w:ascii="Times New Roman" w:hAnsi="Times New Roman"/>
          <w:sz w:val="28"/>
          <w:szCs w:val="28"/>
        </w:rPr>
        <w:t>.</w:t>
      </w:r>
      <w:r w:rsidRPr="004C70FB">
        <w:rPr>
          <w:rFonts w:ascii="Times New Roman" w:hAnsi="Times New Roman"/>
          <w:sz w:val="28"/>
          <w:szCs w:val="28"/>
        </w:rPr>
        <w:t xml:space="preserve">  </w:t>
      </w:r>
      <w:r w:rsidR="004C70FB">
        <w:rPr>
          <w:rFonts w:ascii="Times New Roman" w:hAnsi="Times New Roman"/>
          <w:sz w:val="28"/>
          <w:szCs w:val="28"/>
        </w:rPr>
        <w:t xml:space="preserve">Всего на осуществление закупок в плане-графике предусмотрено </w:t>
      </w:r>
      <w:r w:rsidR="000956AD">
        <w:rPr>
          <w:rFonts w:ascii="Times New Roman" w:hAnsi="Times New Roman"/>
          <w:sz w:val="28"/>
          <w:szCs w:val="28"/>
        </w:rPr>
        <w:t xml:space="preserve">7 296,14 </w:t>
      </w:r>
      <w:r w:rsidRPr="004C70FB">
        <w:rPr>
          <w:rFonts w:ascii="Times New Roman" w:hAnsi="Times New Roman"/>
          <w:sz w:val="28"/>
          <w:szCs w:val="28"/>
        </w:rPr>
        <w:t>тыс. рублей, в том числе следующими способами размещения:</w:t>
      </w:r>
    </w:p>
    <w:p w:rsidR="00610067" w:rsidRPr="00610067" w:rsidRDefault="00610067" w:rsidP="0061006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067">
        <w:rPr>
          <w:rFonts w:ascii="Times New Roman" w:hAnsi="Times New Roman"/>
          <w:sz w:val="28"/>
          <w:szCs w:val="28"/>
        </w:rPr>
        <w:t xml:space="preserve">- </w:t>
      </w:r>
      <w:r w:rsidR="00365E01">
        <w:rPr>
          <w:rFonts w:ascii="Times New Roman" w:hAnsi="Times New Roman"/>
          <w:sz w:val="28"/>
          <w:szCs w:val="28"/>
        </w:rPr>
        <w:t>11</w:t>
      </w:r>
      <w:r w:rsidRPr="00610067">
        <w:rPr>
          <w:rFonts w:ascii="Times New Roman" w:hAnsi="Times New Roman"/>
          <w:sz w:val="28"/>
          <w:szCs w:val="28"/>
        </w:rPr>
        <w:t xml:space="preserve">- Путем </w:t>
      </w:r>
      <w:r w:rsidR="00365E01">
        <w:rPr>
          <w:rFonts w:ascii="Times New Roman" w:hAnsi="Times New Roman"/>
          <w:sz w:val="28"/>
          <w:szCs w:val="28"/>
        </w:rPr>
        <w:t>электронного</w:t>
      </w:r>
      <w:r w:rsidRPr="00610067">
        <w:rPr>
          <w:rFonts w:ascii="Times New Roman" w:hAnsi="Times New Roman"/>
          <w:sz w:val="28"/>
          <w:szCs w:val="28"/>
        </w:rPr>
        <w:t xml:space="preserve"> аукциона на общую сумму </w:t>
      </w:r>
      <w:r w:rsidR="00365E01">
        <w:rPr>
          <w:rFonts w:ascii="Times New Roman" w:hAnsi="Times New Roman"/>
          <w:sz w:val="28"/>
          <w:szCs w:val="28"/>
        </w:rPr>
        <w:t>2</w:t>
      </w:r>
      <w:r w:rsidR="007715E9">
        <w:rPr>
          <w:rFonts w:ascii="Times New Roman" w:hAnsi="Times New Roman"/>
          <w:sz w:val="28"/>
          <w:szCs w:val="28"/>
        </w:rPr>
        <w:t> 122,7</w:t>
      </w:r>
      <w:r w:rsidRPr="00610067">
        <w:rPr>
          <w:rFonts w:ascii="Times New Roman" w:hAnsi="Times New Roman"/>
          <w:sz w:val="28"/>
          <w:szCs w:val="28"/>
        </w:rPr>
        <w:t xml:space="preserve"> тыс. рублей;</w:t>
      </w:r>
    </w:p>
    <w:p w:rsidR="00610067" w:rsidRPr="00610067" w:rsidRDefault="00610067" w:rsidP="0061006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067">
        <w:rPr>
          <w:rFonts w:ascii="Times New Roman" w:hAnsi="Times New Roman"/>
          <w:sz w:val="28"/>
          <w:szCs w:val="28"/>
        </w:rPr>
        <w:t>-</w:t>
      </w:r>
      <w:r w:rsidR="007715E9">
        <w:rPr>
          <w:rFonts w:ascii="Times New Roman" w:hAnsi="Times New Roman"/>
          <w:sz w:val="28"/>
          <w:szCs w:val="28"/>
        </w:rPr>
        <w:t>8</w:t>
      </w:r>
      <w:r w:rsidRPr="00610067">
        <w:rPr>
          <w:rFonts w:ascii="Times New Roman" w:hAnsi="Times New Roman"/>
          <w:sz w:val="28"/>
          <w:szCs w:val="28"/>
        </w:rPr>
        <w:t xml:space="preserve">-Путем </w:t>
      </w:r>
      <w:r w:rsidR="00365E01">
        <w:rPr>
          <w:rFonts w:ascii="Times New Roman" w:hAnsi="Times New Roman"/>
          <w:sz w:val="28"/>
          <w:szCs w:val="28"/>
        </w:rPr>
        <w:t>закупок у единственного поставщика (п. 8, п. 1, п. 29</w:t>
      </w:r>
      <w:r w:rsidR="00946B02" w:rsidRPr="00946B02">
        <w:rPr>
          <w:rFonts w:ascii="Times New Roman" w:hAnsi="Times New Roman"/>
          <w:sz w:val="28"/>
          <w:szCs w:val="28"/>
        </w:rPr>
        <w:t xml:space="preserve"> ст. 93 закона № 44-ФЗ</w:t>
      </w:r>
      <w:r w:rsidR="00365E01">
        <w:rPr>
          <w:rFonts w:ascii="Times New Roman" w:hAnsi="Times New Roman"/>
          <w:sz w:val="28"/>
          <w:szCs w:val="28"/>
        </w:rPr>
        <w:t>)</w:t>
      </w:r>
      <w:r w:rsidRPr="00610067">
        <w:rPr>
          <w:rFonts w:ascii="Times New Roman" w:hAnsi="Times New Roman"/>
          <w:sz w:val="28"/>
          <w:szCs w:val="28"/>
        </w:rPr>
        <w:t xml:space="preserve"> на общую сумму </w:t>
      </w:r>
      <w:r w:rsidR="007715E9">
        <w:rPr>
          <w:rFonts w:ascii="Times New Roman" w:hAnsi="Times New Roman"/>
          <w:sz w:val="28"/>
          <w:szCs w:val="28"/>
        </w:rPr>
        <w:t>3</w:t>
      </w:r>
      <w:r w:rsidR="000956AD">
        <w:rPr>
          <w:rFonts w:ascii="Times New Roman" w:hAnsi="Times New Roman"/>
          <w:sz w:val="28"/>
          <w:szCs w:val="28"/>
        </w:rPr>
        <w:t> 173,4</w:t>
      </w:r>
      <w:r w:rsidRPr="00610067">
        <w:rPr>
          <w:rFonts w:ascii="Times New Roman" w:hAnsi="Times New Roman"/>
          <w:sz w:val="28"/>
          <w:szCs w:val="28"/>
        </w:rPr>
        <w:t xml:space="preserve"> тыс. рублей;</w:t>
      </w:r>
    </w:p>
    <w:p w:rsidR="00610067" w:rsidRPr="00610067" w:rsidRDefault="00610067" w:rsidP="0061006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067">
        <w:rPr>
          <w:rFonts w:ascii="Times New Roman" w:hAnsi="Times New Roman"/>
          <w:sz w:val="28"/>
          <w:szCs w:val="28"/>
        </w:rPr>
        <w:t>-</w:t>
      </w:r>
      <w:r w:rsidR="007715E9">
        <w:rPr>
          <w:rFonts w:ascii="Times New Roman" w:hAnsi="Times New Roman"/>
          <w:sz w:val="28"/>
          <w:szCs w:val="28"/>
        </w:rPr>
        <w:t>41</w:t>
      </w:r>
      <w:r w:rsidRPr="00610067">
        <w:rPr>
          <w:rFonts w:ascii="Times New Roman" w:hAnsi="Times New Roman"/>
          <w:sz w:val="28"/>
          <w:szCs w:val="28"/>
        </w:rPr>
        <w:t xml:space="preserve"> –Простые закупки</w:t>
      </w:r>
      <w:r w:rsidR="00946B02">
        <w:rPr>
          <w:rFonts w:ascii="Times New Roman" w:hAnsi="Times New Roman"/>
          <w:sz w:val="28"/>
          <w:szCs w:val="28"/>
        </w:rPr>
        <w:t xml:space="preserve"> (п. 4 ст. 93 закона № 44-ФЗ)</w:t>
      </w:r>
      <w:r w:rsidRPr="00610067">
        <w:rPr>
          <w:rFonts w:ascii="Times New Roman" w:hAnsi="Times New Roman"/>
          <w:sz w:val="28"/>
          <w:szCs w:val="28"/>
        </w:rPr>
        <w:t xml:space="preserve"> общей стоимостью </w:t>
      </w:r>
      <w:r w:rsidR="000956AD">
        <w:rPr>
          <w:rFonts w:ascii="Times New Roman" w:hAnsi="Times New Roman"/>
          <w:sz w:val="28"/>
          <w:szCs w:val="28"/>
        </w:rPr>
        <w:t xml:space="preserve">   </w:t>
      </w:r>
      <w:r w:rsidR="005E7543" w:rsidRPr="000956AD">
        <w:rPr>
          <w:rFonts w:ascii="Times New Roman" w:hAnsi="Times New Roman"/>
          <w:sz w:val="28"/>
          <w:szCs w:val="28"/>
        </w:rPr>
        <w:t>2 000</w:t>
      </w:r>
      <w:r w:rsidRPr="000956AD">
        <w:rPr>
          <w:rFonts w:ascii="Times New Roman" w:hAnsi="Times New Roman"/>
          <w:sz w:val="28"/>
          <w:szCs w:val="28"/>
        </w:rPr>
        <w:t>,</w:t>
      </w:r>
      <w:r w:rsidR="005E7543" w:rsidRPr="000956AD">
        <w:rPr>
          <w:rFonts w:ascii="Times New Roman" w:hAnsi="Times New Roman"/>
          <w:sz w:val="28"/>
          <w:szCs w:val="28"/>
        </w:rPr>
        <w:t>00</w:t>
      </w:r>
      <w:r w:rsidRPr="00610067">
        <w:rPr>
          <w:rFonts w:ascii="Times New Roman" w:hAnsi="Times New Roman"/>
          <w:sz w:val="28"/>
          <w:szCs w:val="28"/>
        </w:rPr>
        <w:t xml:space="preserve"> тыс. рублей.</w:t>
      </w:r>
    </w:p>
    <w:p w:rsidR="00610067" w:rsidRPr="00610067" w:rsidRDefault="00610067" w:rsidP="005641C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067">
        <w:rPr>
          <w:rFonts w:ascii="Times New Roman" w:hAnsi="Times New Roman"/>
          <w:sz w:val="28"/>
          <w:szCs w:val="28"/>
        </w:rPr>
        <w:t xml:space="preserve">2. Первичные учетные документы систематизированы в хронологическом порядке и сгруппированы в журналы операций расчетов с поставщиками и подрядчиками. </w:t>
      </w:r>
    </w:p>
    <w:p w:rsidR="00610067" w:rsidRPr="00610067" w:rsidRDefault="00610067" w:rsidP="0061006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067">
        <w:rPr>
          <w:rFonts w:ascii="Times New Roman" w:hAnsi="Times New Roman"/>
          <w:sz w:val="28"/>
          <w:szCs w:val="28"/>
        </w:rPr>
        <w:t>Выборочной проверкой журналов операций по расчетам с поставщиками и подряд</w:t>
      </w:r>
      <w:r w:rsidR="005641C0">
        <w:rPr>
          <w:rFonts w:ascii="Times New Roman" w:hAnsi="Times New Roman"/>
          <w:sz w:val="28"/>
          <w:szCs w:val="28"/>
        </w:rPr>
        <w:t>чиками нарушений не установлено.</w:t>
      </w:r>
    </w:p>
    <w:p w:rsidR="00610067" w:rsidRPr="00610067" w:rsidRDefault="00610067" w:rsidP="0061006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067">
        <w:rPr>
          <w:rFonts w:ascii="Times New Roman" w:hAnsi="Times New Roman"/>
          <w:sz w:val="28"/>
          <w:szCs w:val="28"/>
        </w:rPr>
        <w:tab/>
        <w:t xml:space="preserve">3. Проверка </w:t>
      </w:r>
      <w:proofErr w:type="spellStart"/>
      <w:r w:rsidRPr="00610067">
        <w:rPr>
          <w:rFonts w:ascii="Times New Roman" w:hAnsi="Times New Roman"/>
          <w:sz w:val="28"/>
          <w:szCs w:val="28"/>
        </w:rPr>
        <w:t>оборотно</w:t>
      </w:r>
      <w:proofErr w:type="spellEnd"/>
      <w:r w:rsidRPr="00610067">
        <w:rPr>
          <w:rFonts w:ascii="Times New Roman" w:hAnsi="Times New Roman"/>
          <w:sz w:val="28"/>
          <w:szCs w:val="28"/>
        </w:rPr>
        <w:t xml:space="preserve"> - сальдовой ведомости по счетам 206 00,  показала наличие дебиторской задолженности по состоянию на 01.01.20</w:t>
      </w:r>
      <w:r w:rsidR="005641C0">
        <w:rPr>
          <w:rFonts w:ascii="Times New Roman" w:hAnsi="Times New Roman"/>
          <w:sz w:val="28"/>
          <w:szCs w:val="28"/>
        </w:rPr>
        <w:t>20</w:t>
      </w:r>
      <w:r w:rsidRPr="00610067">
        <w:rPr>
          <w:rFonts w:ascii="Times New Roman" w:hAnsi="Times New Roman"/>
          <w:sz w:val="28"/>
          <w:szCs w:val="28"/>
        </w:rPr>
        <w:t xml:space="preserve"> года, что соответствует данным формы 0503</w:t>
      </w:r>
      <w:r w:rsidR="00CF06B7">
        <w:rPr>
          <w:rFonts w:ascii="Times New Roman" w:hAnsi="Times New Roman"/>
          <w:sz w:val="28"/>
          <w:szCs w:val="28"/>
        </w:rPr>
        <w:t>1</w:t>
      </w:r>
      <w:r w:rsidRPr="00610067">
        <w:rPr>
          <w:rFonts w:ascii="Times New Roman" w:hAnsi="Times New Roman"/>
          <w:sz w:val="28"/>
          <w:szCs w:val="28"/>
        </w:rPr>
        <w:t>69 «Сведения по дебиторской и кредиторской задолженности учреждения» годового бухгалтерского отчета,  в том числе:</w:t>
      </w:r>
    </w:p>
    <w:p w:rsidR="00AD1B7A" w:rsidRDefault="00610067" w:rsidP="0061006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067">
        <w:rPr>
          <w:rFonts w:ascii="Times New Roman" w:hAnsi="Times New Roman"/>
          <w:sz w:val="28"/>
          <w:szCs w:val="28"/>
        </w:rPr>
        <w:t xml:space="preserve">-счет </w:t>
      </w:r>
      <w:r w:rsidR="00157E47">
        <w:rPr>
          <w:rFonts w:ascii="Times New Roman" w:hAnsi="Times New Roman"/>
          <w:sz w:val="28"/>
          <w:szCs w:val="28"/>
        </w:rPr>
        <w:t>1</w:t>
      </w:r>
      <w:r w:rsidRPr="00610067">
        <w:rPr>
          <w:rFonts w:ascii="Times New Roman" w:hAnsi="Times New Roman"/>
          <w:sz w:val="28"/>
          <w:szCs w:val="28"/>
        </w:rPr>
        <w:t> 206.21.000 «Расчеты по авансам по услугам связи»</w:t>
      </w:r>
      <w:r w:rsidR="000A255C">
        <w:rPr>
          <w:rFonts w:ascii="Times New Roman" w:hAnsi="Times New Roman"/>
          <w:sz w:val="28"/>
          <w:szCs w:val="28"/>
        </w:rPr>
        <w:t xml:space="preserve"> </w:t>
      </w:r>
      <w:r w:rsidRPr="00610067">
        <w:rPr>
          <w:rFonts w:ascii="Times New Roman" w:hAnsi="Times New Roman"/>
          <w:sz w:val="28"/>
          <w:szCs w:val="28"/>
        </w:rPr>
        <w:t xml:space="preserve">в сумме </w:t>
      </w:r>
      <w:r w:rsidR="000A255C">
        <w:rPr>
          <w:rFonts w:ascii="Times New Roman" w:hAnsi="Times New Roman"/>
          <w:sz w:val="28"/>
          <w:szCs w:val="28"/>
        </w:rPr>
        <w:t xml:space="preserve">          </w:t>
      </w:r>
      <w:r w:rsidR="00157E47">
        <w:rPr>
          <w:rFonts w:ascii="Times New Roman" w:hAnsi="Times New Roman"/>
          <w:sz w:val="28"/>
          <w:szCs w:val="28"/>
        </w:rPr>
        <w:t>8 067,14</w:t>
      </w:r>
      <w:r w:rsidRPr="00610067">
        <w:rPr>
          <w:rFonts w:ascii="Times New Roman" w:hAnsi="Times New Roman"/>
          <w:sz w:val="28"/>
          <w:szCs w:val="28"/>
        </w:rPr>
        <w:t xml:space="preserve"> рублей </w:t>
      </w:r>
      <w:r w:rsidR="006D2E0D" w:rsidRPr="00E5555A">
        <w:rPr>
          <w:rFonts w:ascii="Times New Roman" w:hAnsi="Times New Roman"/>
          <w:sz w:val="28"/>
          <w:szCs w:val="28"/>
        </w:rPr>
        <w:t>авансовый платеж за услуги связи</w:t>
      </w:r>
      <w:r w:rsidRPr="00E5555A">
        <w:rPr>
          <w:rFonts w:ascii="Times New Roman" w:hAnsi="Times New Roman"/>
          <w:sz w:val="28"/>
          <w:szCs w:val="28"/>
        </w:rPr>
        <w:t>.</w:t>
      </w:r>
      <w:r w:rsidRPr="00610067">
        <w:rPr>
          <w:rFonts w:ascii="Times New Roman" w:hAnsi="Times New Roman"/>
          <w:sz w:val="28"/>
          <w:szCs w:val="28"/>
        </w:rPr>
        <w:t xml:space="preserve"> </w:t>
      </w:r>
    </w:p>
    <w:p w:rsidR="000A255C" w:rsidRDefault="00610067" w:rsidP="0061006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06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10067">
        <w:rPr>
          <w:rFonts w:ascii="Times New Roman" w:hAnsi="Times New Roman"/>
          <w:sz w:val="28"/>
          <w:szCs w:val="28"/>
        </w:rPr>
        <w:t>с</w:t>
      </w:r>
      <w:proofErr w:type="gramEnd"/>
      <w:r w:rsidRPr="00610067">
        <w:rPr>
          <w:rFonts w:ascii="Times New Roman" w:hAnsi="Times New Roman"/>
          <w:sz w:val="28"/>
          <w:szCs w:val="28"/>
        </w:rPr>
        <w:t xml:space="preserve">чет </w:t>
      </w:r>
      <w:r w:rsidR="00AD1B7A">
        <w:rPr>
          <w:rFonts w:ascii="Times New Roman" w:hAnsi="Times New Roman"/>
          <w:sz w:val="28"/>
          <w:szCs w:val="28"/>
        </w:rPr>
        <w:t>1</w:t>
      </w:r>
      <w:r w:rsidRPr="00610067">
        <w:rPr>
          <w:rFonts w:ascii="Times New Roman" w:hAnsi="Times New Roman"/>
          <w:sz w:val="28"/>
          <w:szCs w:val="28"/>
        </w:rPr>
        <w:t> 206.2</w:t>
      </w:r>
      <w:r w:rsidR="00AD1B7A">
        <w:rPr>
          <w:rFonts w:ascii="Times New Roman" w:hAnsi="Times New Roman"/>
          <w:sz w:val="28"/>
          <w:szCs w:val="28"/>
        </w:rPr>
        <w:t>3</w:t>
      </w:r>
      <w:r w:rsidRPr="00610067">
        <w:rPr>
          <w:rFonts w:ascii="Times New Roman" w:hAnsi="Times New Roman"/>
          <w:sz w:val="28"/>
          <w:szCs w:val="28"/>
        </w:rPr>
        <w:t>.000 «Расчеты по авансам по</w:t>
      </w:r>
      <w:r w:rsidR="00AD1B7A">
        <w:rPr>
          <w:rFonts w:ascii="Times New Roman" w:hAnsi="Times New Roman"/>
          <w:sz w:val="28"/>
          <w:szCs w:val="28"/>
        </w:rPr>
        <w:t xml:space="preserve"> коммунальным</w:t>
      </w:r>
      <w:r w:rsidRPr="00610067">
        <w:rPr>
          <w:rFonts w:ascii="Times New Roman" w:hAnsi="Times New Roman"/>
          <w:sz w:val="28"/>
          <w:szCs w:val="28"/>
        </w:rPr>
        <w:t xml:space="preserve"> услугам» в сумме </w:t>
      </w:r>
      <w:r w:rsidR="000A255C">
        <w:rPr>
          <w:rFonts w:ascii="Times New Roman" w:hAnsi="Times New Roman"/>
          <w:sz w:val="28"/>
          <w:szCs w:val="28"/>
        </w:rPr>
        <w:t>8 860,92</w:t>
      </w:r>
      <w:r w:rsidRPr="00610067">
        <w:rPr>
          <w:rFonts w:ascii="Times New Roman" w:hAnsi="Times New Roman"/>
          <w:sz w:val="28"/>
          <w:szCs w:val="28"/>
        </w:rPr>
        <w:t xml:space="preserve"> рублей </w:t>
      </w:r>
      <w:r w:rsidR="000A255C">
        <w:rPr>
          <w:rFonts w:ascii="Times New Roman" w:hAnsi="Times New Roman"/>
          <w:sz w:val="28"/>
          <w:szCs w:val="28"/>
        </w:rPr>
        <w:t>авансовый платеж за электроэнергию за декабрь 2019 года.</w:t>
      </w:r>
    </w:p>
    <w:p w:rsidR="00610067" w:rsidRPr="00610067" w:rsidRDefault="000A255C" w:rsidP="004F1A7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чет 1 206.26.000 «Расчеты по авансам по прочим работам, услугам» в сумме 6 171,24 рублей </w:t>
      </w:r>
      <w:r w:rsidR="00610067" w:rsidRPr="00610067">
        <w:rPr>
          <w:rFonts w:ascii="Times New Roman" w:hAnsi="Times New Roman"/>
          <w:sz w:val="28"/>
          <w:szCs w:val="28"/>
        </w:rPr>
        <w:t xml:space="preserve">предоплата за подписку на периодические издания на </w:t>
      </w:r>
      <w:r>
        <w:rPr>
          <w:rFonts w:ascii="Times New Roman" w:hAnsi="Times New Roman"/>
          <w:sz w:val="28"/>
          <w:szCs w:val="28"/>
        </w:rPr>
        <w:t xml:space="preserve">1 полугодие </w:t>
      </w:r>
      <w:r w:rsidR="00610067" w:rsidRPr="0061006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г.</w:t>
      </w:r>
    </w:p>
    <w:p w:rsidR="00610067" w:rsidRPr="00610067" w:rsidRDefault="00610067" w:rsidP="0061006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067">
        <w:rPr>
          <w:rFonts w:ascii="Times New Roman" w:hAnsi="Times New Roman"/>
          <w:sz w:val="28"/>
          <w:szCs w:val="28"/>
        </w:rPr>
        <w:t>4. По состоянию на 01 января 20</w:t>
      </w:r>
      <w:r w:rsidR="006D2E0D">
        <w:rPr>
          <w:rFonts w:ascii="Times New Roman" w:hAnsi="Times New Roman"/>
          <w:sz w:val="28"/>
          <w:szCs w:val="28"/>
        </w:rPr>
        <w:t>20</w:t>
      </w:r>
      <w:r w:rsidRPr="00610067">
        <w:rPr>
          <w:rFonts w:ascii="Times New Roman" w:hAnsi="Times New Roman"/>
          <w:sz w:val="28"/>
          <w:szCs w:val="28"/>
        </w:rPr>
        <w:t xml:space="preserve"> года в учреждении числится кредиторская задолженность в сумме </w:t>
      </w:r>
      <w:r w:rsidR="006D2E0D">
        <w:rPr>
          <w:rFonts w:ascii="Times New Roman" w:hAnsi="Times New Roman"/>
          <w:sz w:val="28"/>
          <w:szCs w:val="28"/>
        </w:rPr>
        <w:t>164 644,20</w:t>
      </w:r>
      <w:r w:rsidRPr="00610067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610067" w:rsidRPr="00610067" w:rsidRDefault="00610067" w:rsidP="0061006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067">
        <w:rPr>
          <w:rFonts w:ascii="Times New Roman" w:hAnsi="Times New Roman"/>
          <w:sz w:val="28"/>
          <w:szCs w:val="28"/>
        </w:rPr>
        <w:t xml:space="preserve">По счету </w:t>
      </w:r>
      <w:r w:rsidR="006D2E0D">
        <w:rPr>
          <w:rFonts w:ascii="Times New Roman" w:hAnsi="Times New Roman"/>
          <w:sz w:val="28"/>
          <w:szCs w:val="28"/>
        </w:rPr>
        <w:t>1</w:t>
      </w:r>
      <w:r w:rsidRPr="00610067">
        <w:rPr>
          <w:rFonts w:ascii="Times New Roman" w:hAnsi="Times New Roman"/>
          <w:sz w:val="28"/>
          <w:szCs w:val="28"/>
        </w:rPr>
        <w:t xml:space="preserve"> 302.21.000 «Расчеты по услугам связи» в сумме </w:t>
      </w:r>
      <w:r w:rsidR="006D2E0D">
        <w:rPr>
          <w:rFonts w:ascii="Times New Roman" w:hAnsi="Times New Roman"/>
          <w:sz w:val="28"/>
          <w:szCs w:val="28"/>
        </w:rPr>
        <w:t>9 537,30</w:t>
      </w:r>
      <w:r w:rsidRPr="00610067">
        <w:rPr>
          <w:rFonts w:ascii="Times New Roman" w:hAnsi="Times New Roman"/>
          <w:sz w:val="28"/>
          <w:szCs w:val="28"/>
        </w:rPr>
        <w:t xml:space="preserve"> рублей перед </w:t>
      </w:r>
      <w:r w:rsidR="006D2E0D">
        <w:rPr>
          <w:rFonts w:ascii="Times New Roman" w:hAnsi="Times New Roman"/>
          <w:sz w:val="28"/>
          <w:szCs w:val="28"/>
        </w:rPr>
        <w:t>АО «Почта России»</w:t>
      </w:r>
      <w:r w:rsidRPr="00610067">
        <w:rPr>
          <w:rFonts w:ascii="Times New Roman" w:hAnsi="Times New Roman"/>
          <w:sz w:val="28"/>
          <w:szCs w:val="28"/>
        </w:rPr>
        <w:t xml:space="preserve"> за предоставление услуг в декабре 201</w:t>
      </w:r>
      <w:r w:rsidR="006D2E0D">
        <w:rPr>
          <w:rFonts w:ascii="Times New Roman" w:hAnsi="Times New Roman"/>
          <w:sz w:val="28"/>
          <w:szCs w:val="28"/>
        </w:rPr>
        <w:t>9</w:t>
      </w:r>
      <w:r w:rsidRPr="00610067">
        <w:rPr>
          <w:rFonts w:ascii="Times New Roman" w:hAnsi="Times New Roman"/>
          <w:sz w:val="28"/>
          <w:szCs w:val="28"/>
        </w:rPr>
        <w:t xml:space="preserve"> года</w:t>
      </w:r>
      <w:r w:rsidR="006D2E0D">
        <w:rPr>
          <w:rFonts w:ascii="Times New Roman" w:hAnsi="Times New Roman"/>
          <w:sz w:val="28"/>
          <w:szCs w:val="28"/>
        </w:rPr>
        <w:t xml:space="preserve"> со сроком оплаты в январе 2020 г.</w:t>
      </w:r>
      <w:r w:rsidRPr="00610067">
        <w:rPr>
          <w:rFonts w:ascii="Times New Roman" w:hAnsi="Times New Roman"/>
          <w:sz w:val="28"/>
          <w:szCs w:val="28"/>
        </w:rPr>
        <w:t>;</w:t>
      </w:r>
    </w:p>
    <w:p w:rsidR="00610067" w:rsidRPr="00610067" w:rsidRDefault="00610067" w:rsidP="008160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0067">
        <w:rPr>
          <w:rFonts w:ascii="Times New Roman" w:hAnsi="Times New Roman"/>
          <w:sz w:val="28"/>
          <w:szCs w:val="28"/>
        </w:rPr>
        <w:t xml:space="preserve">По счету </w:t>
      </w:r>
      <w:r w:rsidR="008160A4">
        <w:rPr>
          <w:rFonts w:ascii="Times New Roman" w:hAnsi="Times New Roman"/>
          <w:sz w:val="28"/>
          <w:szCs w:val="28"/>
        </w:rPr>
        <w:t>1</w:t>
      </w:r>
      <w:r w:rsidRPr="00610067">
        <w:rPr>
          <w:rFonts w:ascii="Times New Roman" w:hAnsi="Times New Roman"/>
          <w:sz w:val="28"/>
          <w:szCs w:val="28"/>
        </w:rPr>
        <w:t> 302.</w:t>
      </w:r>
      <w:r w:rsidR="008160A4">
        <w:rPr>
          <w:rFonts w:ascii="Times New Roman" w:hAnsi="Times New Roman"/>
          <w:sz w:val="28"/>
          <w:szCs w:val="28"/>
        </w:rPr>
        <w:t>34</w:t>
      </w:r>
      <w:r w:rsidRPr="00610067">
        <w:rPr>
          <w:rFonts w:ascii="Times New Roman" w:hAnsi="Times New Roman"/>
          <w:sz w:val="28"/>
          <w:szCs w:val="28"/>
        </w:rPr>
        <w:t xml:space="preserve">.000 «Расчеты по приобретению материальных запасов» в сумме </w:t>
      </w:r>
      <w:r w:rsidR="008160A4">
        <w:rPr>
          <w:rFonts w:ascii="Times New Roman" w:hAnsi="Times New Roman"/>
          <w:sz w:val="28"/>
          <w:szCs w:val="28"/>
        </w:rPr>
        <w:t xml:space="preserve">155 106,90 рублей </w:t>
      </w:r>
      <w:r w:rsidRPr="00610067">
        <w:rPr>
          <w:rFonts w:ascii="Times New Roman" w:hAnsi="Times New Roman"/>
          <w:sz w:val="28"/>
          <w:szCs w:val="28"/>
        </w:rPr>
        <w:t xml:space="preserve">перед ОАО «Приморнефтепродукт» по </w:t>
      </w:r>
      <w:r w:rsidR="005B1CC2">
        <w:rPr>
          <w:rFonts w:ascii="Times New Roman" w:hAnsi="Times New Roman"/>
          <w:sz w:val="28"/>
          <w:szCs w:val="28"/>
        </w:rPr>
        <w:t xml:space="preserve">муниципальному контракту </w:t>
      </w:r>
      <w:r w:rsidRPr="00610067">
        <w:rPr>
          <w:rFonts w:ascii="Times New Roman" w:hAnsi="Times New Roman"/>
          <w:sz w:val="28"/>
          <w:szCs w:val="28"/>
        </w:rPr>
        <w:t>№</w:t>
      </w:r>
      <w:r w:rsidR="005B1CC2">
        <w:rPr>
          <w:rFonts w:ascii="Times New Roman" w:hAnsi="Times New Roman"/>
          <w:sz w:val="28"/>
          <w:szCs w:val="28"/>
        </w:rPr>
        <w:t xml:space="preserve"> 03203001234190000120001</w:t>
      </w:r>
      <w:r w:rsidRPr="00610067">
        <w:rPr>
          <w:rFonts w:ascii="Times New Roman" w:hAnsi="Times New Roman"/>
          <w:sz w:val="28"/>
          <w:szCs w:val="28"/>
        </w:rPr>
        <w:t xml:space="preserve"> от </w:t>
      </w:r>
      <w:r w:rsidR="005B1CC2">
        <w:rPr>
          <w:rFonts w:ascii="Times New Roman" w:hAnsi="Times New Roman"/>
          <w:sz w:val="28"/>
          <w:szCs w:val="28"/>
        </w:rPr>
        <w:t>28.05.2019</w:t>
      </w:r>
      <w:r w:rsidRPr="00610067">
        <w:rPr>
          <w:rFonts w:ascii="Times New Roman" w:hAnsi="Times New Roman"/>
          <w:sz w:val="28"/>
          <w:szCs w:val="28"/>
        </w:rPr>
        <w:t xml:space="preserve"> года за приобретенный автобензин в декабре 201</w:t>
      </w:r>
      <w:r w:rsidR="008160A4">
        <w:rPr>
          <w:rFonts w:ascii="Times New Roman" w:hAnsi="Times New Roman"/>
          <w:sz w:val="28"/>
          <w:szCs w:val="28"/>
        </w:rPr>
        <w:t>9</w:t>
      </w:r>
      <w:r w:rsidRPr="00610067">
        <w:rPr>
          <w:rFonts w:ascii="Times New Roman" w:hAnsi="Times New Roman"/>
          <w:sz w:val="28"/>
          <w:szCs w:val="28"/>
        </w:rPr>
        <w:t xml:space="preserve"> года;</w:t>
      </w:r>
      <w:proofErr w:type="gramEnd"/>
    </w:p>
    <w:p w:rsidR="00610067" w:rsidRDefault="00610067" w:rsidP="0061006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067">
        <w:rPr>
          <w:rFonts w:ascii="Times New Roman" w:hAnsi="Times New Roman"/>
          <w:sz w:val="28"/>
          <w:szCs w:val="28"/>
        </w:rPr>
        <w:t xml:space="preserve">В соответствии с Приказом Минфина РФ от 13.06.1995 N 49 "Об утверждении Методических указаний по инвентаризации имущества и финансовых обязательств" проведена инвентаризация обязательств к годовой бухгалтерской отчетности. </w:t>
      </w:r>
      <w:r w:rsidR="00D570DB">
        <w:rPr>
          <w:rFonts w:ascii="Times New Roman" w:hAnsi="Times New Roman"/>
          <w:sz w:val="28"/>
          <w:szCs w:val="28"/>
        </w:rPr>
        <w:t>Акты - сверки подтверждающие задолженность с поставщиками и подрядчиками отсутствуют.</w:t>
      </w:r>
    </w:p>
    <w:p w:rsidR="00517C4A" w:rsidRPr="00610067" w:rsidRDefault="00517C4A" w:rsidP="0061006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0ECE" w:rsidRPr="00517C4A" w:rsidRDefault="00AC0ECE" w:rsidP="00AC0ECE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17C4A">
        <w:rPr>
          <w:rFonts w:ascii="Times New Roman" w:hAnsi="Times New Roman"/>
          <w:b/>
          <w:i/>
          <w:color w:val="000000"/>
          <w:sz w:val="28"/>
          <w:szCs w:val="28"/>
        </w:rPr>
        <w:t>6. Ведение учета и расходования средств на оплату труда.</w:t>
      </w:r>
    </w:p>
    <w:p w:rsidR="00AC0ECE" w:rsidRPr="00517C4A" w:rsidRDefault="00AC0ECE" w:rsidP="002A311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0ECE" w:rsidRPr="00517C4A" w:rsidRDefault="00AC0ECE" w:rsidP="00AC0E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C4A">
        <w:rPr>
          <w:rFonts w:ascii="Times New Roman" w:hAnsi="Times New Roman"/>
          <w:sz w:val="28"/>
          <w:szCs w:val="28"/>
        </w:rPr>
        <w:t>Оплата труда работников учреждения в 201</w:t>
      </w:r>
      <w:r w:rsidR="0076274A" w:rsidRPr="00517C4A">
        <w:rPr>
          <w:rFonts w:ascii="Times New Roman" w:hAnsi="Times New Roman"/>
          <w:sz w:val="28"/>
          <w:szCs w:val="28"/>
        </w:rPr>
        <w:t>9</w:t>
      </w:r>
      <w:r w:rsidRPr="00517C4A">
        <w:rPr>
          <w:rFonts w:ascii="Times New Roman" w:hAnsi="Times New Roman"/>
          <w:sz w:val="28"/>
          <w:szCs w:val="28"/>
        </w:rPr>
        <w:t xml:space="preserve"> год регламентировалась следующими документами:</w:t>
      </w:r>
    </w:p>
    <w:p w:rsidR="00AC0ECE" w:rsidRPr="00517C4A" w:rsidRDefault="00AC0ECE" w:rsidP="00AC0E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C4A">
        <w:rPr>
          <w:rFonts w:ascii="Times New Roman" w:hAnsi="Times New Roman"/>
          <w:sz w:val="28"/>
          <w:szCs w:val="28"/>
        </w:rPr>
        <w:t>1. Штатным расписанием с 01.01.201</w:t>
      </w:r>
      <w:r w:rsidR="0076274A" w:rsidRPr="00517C4A">
        <w:rPr>
          <w:rFonts w:ascii="Times New Roman" w:hAnsi="Times New Roman"/>
          <w:sz w:val="28"/>
          <w:szCs w:val="28"/>
        </w:rPr>
        <w:t>9</w:t>
      </w:r>
      <w:r w:rsidRPr="00517C4A">
        <w:rPr>
          <w:rFonts w:ascii="Times New Roman" w:hAnsi="Times New Roman"/>
          <w:sz w:val="28"/>
          <w:szCs w:val="28"/>
        </w:rPr>
        <w:t xml:space="preserve"> года, утвержденным </w:t>
      </w:r>
      <w:r w:rsidR="00F94FAF" w:rsidRPr="00517C4A">
        <w:rPr>
          <w:rFonts w:ascii="Times New Roman" w:hAnsi="Times New Roman"/>
          <w:sz w:val="28"/>
          <w:szCs w:val="28"/>
        </w:rPr>
        <w:t xml:space="preserve">приказом </w:t>
      </w:r>
      <w:r w:rsidRPr="00517C4A">
        <w:rPr>
          <w:rFonts w:ascii="Times New Roman" w:hAnsi="Times New Roman"/>
          <w:sz w:val="28"/>
          <w:szCs w:val="28"/>
        </w:rPr>
        <w:t>директор</w:t>
      </w:r>
      <w:r w:rsidR="00F94FAF" w:rsidRPr="00517C4A">
        <w:rPr>
          <w:rFonts w:ascii="Times New Roman" w:hAnsi="Times New Roman"/>
          <w:sz w:val="28"/>
          <w:szCs w:val="28"/>
        </w:rPr>
        <w:t>а</w:t>
      </w:r>
      <w:r w:rsidRPr="00517C4A">
        <w:rPr>
          <w:rFonts w:ascii="Times New Roman" w:hAnsi="Times New Roman"/>
          <w:sz w:val="28"/>
          <w:szCs w:val="28"/>
        </w:rPr>
        <w:t xml:space="preserve"> </w:t>
      </w:r>
      <w:r w:rsidR="0076274A" w:rsidRPr="00517C4A">
        <w:rPr>
          <w:rFonts w:ascii="Times New Roman" w:hAnsi="Times New Roman"/>
          <w:sz w:val="28"/>
          <w:szCs w:val="28"/>
        </w:rPr>
        <w:t xml:space="preserve">МКУ «ХОЗУ» </w:t>
      </w:r>
      <w:r w:rsidRPr="00517C4A">
        <w:rPr>
          <w:rFonts w:ascii="Times New Roman" w:hAnsi="Times New Roman"/>
          <w:sz w:val="28"/>
          <w:szCs w:val="28"/>
        </w:rPr>
        <w:t xml:space="preserve"> </w:t>
      </w:r>
      <w:r w:rsidR="00F94FAF" w:rsidRPr="00517C4A">
        <w:rPr>
          <w:rFonts w:ascii="Times New Roman" w:hAnsi="Times New Roman"/>
          <w:sz w:val="28"/>
          <w:szCs w:val="28"/>
        </w:rPr>
        <w:t xml:space="preserve">от 25.12.2018 № 65-па </w:t>
      </w:r>
      <w:r w:rsidRPr="00517C4A">
        <w:rPr>
          <w:rFonts w:ascii="Times New Roman" w:hAnsi="Times New Roman"/>
          <w:sz w:val="28"/>
          <w:szCs w:val="28"/>
        </w:rPr>
        <w:t xml:space="preserve">с фондом оплаты труда </w:t>
      </w:r>
      <w:r w:rsidR="001E7F61" w:rsidRPr="00517C4A">
        <w:rPr>
          <w:rFonts w:ascii="Times New Roman" w:hAnsi="Times New Roman"/>
          <w:sz w:val="28"/>
          <w:szCs w:val="28"/>
        </w:rPr>
        <w:t>4 679 661,93</w:t>
      </w:r>
      <w:r w:rsidRPr="00517C4A">
        <w:rPr>
          <w:rFonts w:ascii="Times New Roman" w:hAnsi="Times New Roman"/>
          <w:sz w:val="28"/>
          <w:szCs w:val="28"/>
        </w:rPr>
        <w:t xml:space="preserve"> рублей. </w:t>
      </w:r>
    </w:p>
    <w:p w:rsidR="00AC0ECE" w:rsidRPr="00517C4A" w:rsidRDefault="0076274A" w:rsidP="00AC0E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C4A">
        <w:rPr>
          <w:rFonts w:ascii="Times New Roman" w:hAnsi="Times New Roman"/>
          <w:sz w:val="28"/>
          <w:szCs w:val="28"/>
        </w:rPr>
        <w:t>2</w:t>
      </w:r>
      <w:r w:rsidR="00AC0ECE" w:rsidRPr="00517C4A">
        <w:rPr>
          <w:rFonts w:ascii="Times New Roman" w:hAnsi="Times New Roman"/>
          <w:sz w:val="28"/>
          <w:szCs w:val="28"/>
        </w:rPr>
        <w:t xml:space="preserve">. Положением об оплате труда, утвержденным </w:t>
      </w:r>
      <w:r w:rsidR="007D615E" w:rsidRPr="00517C4A">
        <w:rPr>
          <w:rFonts w:ascii="Times New Roman" w:hAnsi="Times New Roman"/>
          <w:sz w:val="28"/>
          <w:szCs w:val="28"/>
        </w:rPr>
        <w:t>приказом директора МКУ «ХОЗУ» от 31.12.2014 № 43-па</w:t>
      </w:r>
      <w:r w:rsidR="00AC0ECE" w:rsidRPr="00517C4A">
        <w:rPr>
          <w:rFonts w:ascii="Times New Roman" w:hAnsi="Times New Roman"/>
          <w:sz w:val="28"/>
          <w:szCs w:val="28"/>
        </w:rPr>
        <w:t>. Проверкой положения об оплате труда установлено следующее:</w:t>
      </w:r>
    </w:p>
    <w:p w:rsidR="00AC0ECE" w:rsidRPr="00517C4A" w:rsidRDefault="00AC0ECE" w:rsidP="00AC0E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C4A">
        <w:rPr>
          <w:rFonts w:ascii="Times New Roman" w:hAnsi="Times New Roman"/>
          <w:sz w:val="28"/>
          <w:szCs w:val="28"/>
        </w:rPr>
        <w:t xml:space="preserve">- Заработная плата выплачивается </w:t>
      </w:r>
      <w:r w:rsidR="00843CCF" w:rsidRPr="00517C4A">
        <w:rPr>
          <w:rFonts w:ascii="Times New Roman" w:hAnsi="Times New Roman"/>
          <w:sz w:val="28"/>
          <w:szCs w:val="28"/>
        </w:rPr>
        <w:t>15</w:t>
      </w:r>
      <w:r w:rsidRPr="00517C4A">
        <w:rPr>
          <w:rFonts w:ascii="Times New Roman" w:hAnsi="Times New Roman"/>
          <w:sz w:val="28"/>
          <w:szCs w:val="28"/>
        </w:rPr>
        <w:t xml:space="preserve"> и </w:t>
      </w:r>
      <w:r w:rsidR="00843CCF" w:rsidRPr="00517C4A">
        <w:rPr>
          <w:rFonts w:ascii="Times New Roman" w:hAnsi="Times New Roman"/>
          <w:sz w:val="28"/>
          <w:szCs w:val="28"/>
        </w:rPr>
        <w:t>30</w:t>
      </w:r>
      <w:r w:rsidRPr="00517C4A">
        <w:rPr>
          <w:rFonts w:ascii="Times New Roman" w:hAnsi="Times New Roman"/>
          <w:sz w:val="28"/>
          <w:szCs w:val="28"/>
        </w:rPr>
        <w:t xml:space="preserve"> числа месяца, путем перечисления денежных средств на лицевые счета сотрудников в кредитную организацию. В качестве кредитной организации, осуществляющей выплату заработной платы</w:t>
      </w:r>
      <w:r w:rsidR="00C85071">
        <w:rPr>
          <w:rFonts w:ascii="Times New Roman" w:hAnsi="Times New Roman"/>
          <w:sz w:val="28"/>
          <w:szCs w:val="28"/>
        </w:rPr>
        <w:t>,</w:t>
      </w:r>
      <w:r w:rsidRPr="00517C4A">
        <w:rPr>
          <w:rFonts w:ascii="Times New Roman" w:hAnsi="Times New Roman"/>
          <w:sz w:val="28"/>
          <w:szCs w:val="28"/>
        </w:rPr>
        <w:t xml:space="preserve"> выбран ОАО «</w:t>
      </w:r>
      <w:r w:rsidR="00783DAE" w:rsidRPr="00517C4A">
        <w:rPr>
          <w:rFonts w:ascii="Times New Roman" w:hAnsi="Times New Roman"/>
          <w:sz w:val="28"/>
          <w:szCs w:val="28"/>
        </w:rPr>
        <w:t>Сбер</w:t>
      </w:r>
      <w:r w:rsidRPr="00517C4A">
        <w:rPr>
          <w:rFonts w:ascii="Times New Roman" w:hAnsi="Times New Roman"/>
          <w:sz w:val="28"/>
          <w:szCs w:val="28"/>
        </w:rPr>
        <w:t>банк».</w:t>
      </w:r>
    </w:p>
    <w:p w:rsidR="00AC0ECE" w:rsidRPr="00517C4A" w:rsidRDefault="00AC0ECE" w:rsidP="00AC0E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C4A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517C4A">
        <w:rPr>
          <w:rFonts w:ascii="Times New Roman" w:hAnsi="Times New Roman"/>
          <w:sz w:val="28"/>
          <w:szCs w:val="28"/>
        </w:rPr>
        <w:t>п</w:t>
      </w:r>
      <w:proofErr w:type="gramEnd"/>
      <w:r w:rsidRPr="00517C4A">
        <w:rPr>
          <w:rFonts w:ascii="Times New Roman" w:hAnsi="Times New Roman"/>
          <w:sz w:val="28"/>
          <w:szCs w:val="28"/>
        </w:rPr>
        <w:t xml:space="preserve">. </w:t>
      </w:r>
      <w:r w:rsidR="00843CCF" w:rsidRPr="00517C4A">
        <w:rPr>
          <w:rFonts w:ascii="Times New Roman" w:hAnsi="Times New Roman"/>
          <w:sz w:val="28"/>
          <w:szCs w:val="28"/>
        </w:rPr>
        <w:t>4</w:t>
      </w:r>
      <w:r w:rsidR="006656A9" w:rsidRPr="00517C4A">
        <w:rPr>
          <w:rFonts w:ascii="Times New Roman" w:hAnsi="Times New Roman"/>
          <w:sz w:val="28"/>
          <w:szCs w:val="28"/>
        </w:rPr>
        <w:t>.3</w:t>
      </w:r>
      <w:r w:rsidRPr="00517C4A">
        <w:rPr>
          <w:rFonts w:ascii="Times New Roman" w:hAnsi="Times New Roman"/>
          <w:sz w:val="28"/>
          <w:szCs w:val="28"/>
        </w:rPr>
        <w:t xml:space="preserve"> – Стимулирующие выплаты, размеры и условия их осуществления устанавливаются </w:t>
      </w:r>
      <w:r w:rsidR="006656A9" w:rsidRPr="00517C4A">
        <w:rPr>
          <w:rFonts w:ascii="Times New Roman" w:hAnsi="Times New Roman"/>
          <w:sz w:val="28"/>
          <w:szCs w:val="28"/>
        </w:rPr>
        <w:t xml:space="preserve">приказом </w:t>
      </w:r>
      <w:r w:rsidRPr="00517C4A">
        <w:rPr>
          <w:rFonts w:ascii="Times New Roman" w:hAnsi="Times New Roman"/>
          <w:sz w:val="28"/>
          <w:szCs w:val="28"/>
        </w:rPr>
        <w:t xml:space="preserve"> Директор</w:t>
      </w:r>
      <w:r w:rsidR="006656A9" w:rsidRPr="00517C4A">
        <w:rPr>
          <w:rFonts w:ascii="Times New Roman" w:hAnsi="Times New Roman"/>
          <w:sz w:val="28"/>
          <w:szCs w:val="28"/>
        </w:rPr>
        <w:t>а</w:t>
      </w:r>
      <w:r w:rsidRPr="00517C4A">
        <w:rPr>
          <w:rFonts w:ascii="Times New Roman" w:hAnsi="Times New Roman"/>
          <w:sz w:val="28"/>
          <w:szCs w:val="28"/>
        </w:rPr>
        <w:t xml:space="preserve"> учреждения. </w:t>
      </w:r>
    </w:p>
    <w:p w:rsidR="00AC0ECE" w:rsidRPr="00517C4A" w:rsidRDefault="00AC0ECE" w:rsidP="00AC0E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C4A">
        <w:rPr>
          <w:rFonts w:ascii="Times New Roman" w:hAnsi="Times New Roman"/>
          <w:sz w:val="28"/>
          <w:szCs w:val="28"/>
        </w:rPr>
        <w:t>Проверкой штатного расписания учреждения установлено следующее:</w:t>
      </w:r>
    </w:p>
    <w:p w:rsidR="00AC0ECE" w:rsidRPr="00517C4A" w:rsidRDefault="00AC0ECE" w:rsidP="00AC0E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C4A">
        <w:rPr>
          <w:rFonts w:ascii="Times New Roman" w:hAnsi="Times New Roman"/>
          <w:sz w:val="28"/>
          <w:szCs w:val="28"/>
        </w:rPr>
        <w:t>- Штатная численность, утвержденная штатным расписанием на 201</w:t>
      </w:r>
      <w:r w:rsidR="00D5777B" w:rsidRPr="00517C4A">
        <w:rPr>
          <w:rFonts w:ascii="Times New Roman" w:hAnsi="Times New Roman"/>
          <w:sz w:val="28"/>
          <w:szCs w:val="28"/>
        </w:rPr>
        <w:t>9</w:t>
      </w:r>
      <w:r w:rsidRPr="00517C4A">
        <w:rPr>
          <w:rFonts w:ascii="Times New Roman" w:hAnsi="Times New Roman"/>
          <w:sz w:val="28"/>
          <w:szCs w:val="28"/>
        </w:rPr>
        <w:t xml:space="preserve"> год</w:t>
      </w:r>
      <w:r w:rsidR="00C85071">
        <w:rPr>
          <w:rFonts w:ascii="Times New Roman" w:hAnsi="Times New Roman"/>
          <w:sz w:val="28"/>
          <w:szCs w:val="28"/>
        </w:rPr>
        <w:t>,</w:t>
      </w:r>
      <w:r w:rsidRPr="00517C4A">
        <w:rPr>
          <w:rFonts w:ascii="Times New Roman" w:hAnsi="Times New Roman"/>
          <w:sz w:val="28"/>
          <w:szCs w:val="28"/>
        </w:rPr>
        <w:t xml:space="preserve"> составила </w:t>
      </w:r>
      <w:r w:rsidR="00D5777B" w:rsidRPr="00517C4A">
        <w:rPr>
          <w:rFonts w:ascii="Times New Roman" w:hAnsi="Times New Roman"/>
          <w:sz w:val="28"/>
          <w:szCs w:val="28"/>
        </w:rPr>
        <w:t>18,5</w:t>
      </w:r>
      <w:r w:rsidRPr="00517C4A">
        <w:rPr>
          <w:rFonts w:ascii="Times New Roman" w:hAnsi="Times New Roman"/>
          <w:sz w:val="28"/>
          <w:szCs w:val="28"/>
        </w:rPr>
        <w:t xml:space="preserve"> единиц.</w:t>
      </w:r>
    </w:p>
    <w:p w:rsidR="00AC0ECE" w:rsidRPr="00517C4A" w:rsidRDefault="00AC0ECE" w:rsidP="00AC0E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C4A">
        <w:rPr>
          <w:rFonts w:ascii="Times New Roman" w:hAnsi="Times New Roman"/>
          <w:sz w:val="28"/>
          <w:szCs w:val="28"/>
        </w:rPr>
        <w:t xml:space="preserve">Проверкой начисления заработной платы директору учреждения </w:t>
      </w:r>
      <w:r w:rsidR="00D5777B" w:rsidRPr="00517C4A">
        <w:rPr>
          <w:rFonts w:ascii="Times New Roman" w:hAnsi="Times New Roman"/>
          <w:sz w:val="28"/>
          <w:szCs w:val="28"/>
        </w:rPr>
        <w:t>Руденко В.</w:t>
      </w:r>
      <w:r w:rsidRPr="00517C4A">
        <w:rPr>
          <w:rFonts w:ascii="Times New Roman" w:hAnsi="Times New Roman"/>
          <w:sz w:val="28"/>
          <w:szCs w:val="28"/>
        </w:rPr>
        <w:t>В. установлено:</w:t>
      </w:r>
    </w:p>
    <w:p w:rsidR="00AC0ECE" w:rsidRPr="00517C4A" w:rsidRDefault="00AC0ECE" w:rsidP="00AC0E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C4A">
        <w:rPr>
          <w:rFonts w:ascii="Times New Roman" w:hAnsi="Times New Roman"/>
          <w:sz w:val="28"/>
          <w:szCs w:val="28"/>
        </w:rPr>
        <w:t xml:space="preserve"> Оплата труда директора в 201</w:t>
      </w:r>
      <w:r w:rsidR="00D5777B" w:rsidRPr="00517C4A">
        <w:rPr>
          <w:rFonts w:ascii="Times New Roman" w:hAnsi="Times New Roman"/>
          <w:sz w:val="28"/>
          <w:szCs w:val="28"/>
        </w:rPr>
        <w:t>9</w:t>
      </w:r>
      <w:r w:rsidRPr="00517C4A">
        <w:rPr>
          <w:rFonts w:ascii="Times New Roman" w:hAnsi="Times New Roman"/>
          <w:sz w:val="28"/>
          <w:szCs w:val="28"/>
        </w:rPr>
        <w:t xml:space="preserve"> году регулировалась:</w:t>
      </w:r>
    </w:p>
    <w:p w:rsidR="00AC0ECE" w:rsidRPr="00517C4A" w:rsidRDefault="00AC0ECE" w:rsidP="00AC0E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C4A">
        <w:rPr>
          <w:rFonts w:ascii="Times New Roman" w:hAnsi="Times New Roman"/>
          <w:sz w:val="28"/>
          <w:szCs w:val="28"/>
        </w:rPr>
        <w:t xml:space="preserve">- </w:t>
      </w:r>
      <w:r w:rsidR="00D5777B" w:rsidRPr="00517C4A">
        <w:rPr>
          <w:rFonts w:ascii="Times New Roman" w:hAnsi="Times New Roman"/>
          <w:sz w:val="28"/>
          <w:szCs w:val="28"/>
        </w:rPr>
        <w:t xml:space="preserve">Распоряжением Администрации Ханкайского муниципального района </w:t>
      </w:r>
      <w:r w:rsidRPr="00517C4A">
        <w:rPr>
          <w:rFonts w:ascii="Times New Roman" w:hAnsi="Times New Roman"/>
          <w:sz w:val="28"/>
          <w:szCs w:val="28"/>
        </w:rPr>
        <w:t xml:space="preserve"> от </w:t>
      </w:r>
      <w:r w:rsidR="00D5777B" w:rsidRPr="00517C4A">
        <w:rPr>
          <w:rFonts w:ascii="Times New Roman" w:hAnsi="Times New Roman"/>
          <w:sz w:val="28"/>
          <w:szCs w:val="28"/>
        </w:rPr>
        <w:t>07.12.2018 № 103-рл</w:t>
      </w:r>
      <w:r w:rsidRPr="00517C4A">
        <w:rPr>
          <w:rFonts w:ascii="Times New Roman" w:hAnsi="Times New Roman"/>
          <w:sz w:val="28"/>
          <w:szCs w:val="28"/>
        </w:rPr>
        <w:t xml:space="preserve">, </w:t>
      </w:r>
      <w:r w:rsidR="00D5777B" w:rsidRPr="00517C4A">
        <w:rPr>
          <w:rFonts w:ascii="Times New Roman" w:hAnsi="Times New Roman"/>
          <w:sz w:val="28"/>
          <w:szCs w:val="28"/>
        </w:rPr>
        <w:t xml:space="preserve">трудовым договором № 6 от 07.12.2018 и доп. соглашением к трудовому договору   </w:t>
      </w:r>
      <w:r w:rsidRPr="00517C4A">
        <w:rPr>
          <w:rFonts w:ascii="Times New Roman" w:hAnsi="Times New Roman"/>
          <w:sz w:val="28"/>
          <w:szCs w:val="28"/>
        </w:rPr>
        <w:t>установлены следующие условия оплаты труда:</w:t>
      </w:r>
    </w:p>
    <w:p w:rsidR="00AC0ECE" w:rsidRDefault="00AC0ECE" w:rsidP="00AC0E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C4A">
        <w:rPr>
          <w:rFonts w:ascii="Times New Roman" w:hAnsi="Times New Roman"/>
          <w:sz w:val="28"/>
          <w:szCs w:val="28"/>
        </w:rPr>
        <w:t xml:space="preserve">- оклад в размере </w:t>
      </w:r>
      <w:r w:rsidR="00D5777B" w:rsidRPr="00517C4A">
        <w:rPr>
          <w:rFonts w:ascii="Times New Roman" w:hAnsi="Times New Roman"/>
          <w:sz w:val="28"/>
          <w:szCs w:val="28"/>
        </w:rPr>
        <w:t>7 914</w:t>
      </w:r>
      <w:r w:rsidRPr="00517C4A">
        <w:rPr>
          <w:rFonts w:ascii="Times New Roman" w:hAnsi="Times New Roman"/>
          <w:sz w:val="28"/>
          <w:szCs w:val="28"/>
        </w:rPr>
        <w:t xml:space="preserve"> рублей;</w:t>
      </w:r>
    </w:p>
    <w:p w:rsidR="002E13E0" w:rsidRPr="00517C4A" w:rsidRDefault="002E13E0" w:rsidP="00AC0E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компенсационные выплаты за работу в сельской местности 25%, за выслугу лет 30%;</w:t>
      </w:r>
    </w:p>
    <w:p w:rsidR="00AC0ECE" w:rsidRPr="00517C4A" w:rsidRDefault="00AC0ECE" w:rsidP="00AC0E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C4A">
        <w:rPr>
          <w:rFonts w:ascii="Times New Roman" w:hAnsi="Times New Roman"/>
          <w:sz w:val="28"/>
          <w:szCs w:val="28"/>
        </w:rPr>
        <w:t xml:space="preserve">- районный коэффициент-30%, процентная надбавка к заработной плате за стаж работы в южных районах </w:t>
      </w:r>
      <w:proofErr w:type="gramStart"/>
      <w:r w:rsidRPr="00517C4A">
        <w:rPr>
          <w:rFonts w:ascii="Times New Roman" w:hAnsi="Times New Roman"/>
          <w:sz w:val="28"/>
          <w:szCs w:val="28"/>
        </w:rPr>
        <w:t>Дальнего</w:t>
      </w:r>
      <w:proofErr w:type="gramEnd"/>
      <w:r w:rsidRPr="00517C4A">
        <w:rPr>
          <w:rFonts w:ascii="Times New Roman" w:hAnsi="Times New Roman"/>
          <w:sz w:val="28"/>
          <w:szCs w:val="28"/>
        </w:rPr>
        <w:t xml:space="preserve"> Востока-30%.</w:t>
      </w:r>
    </w:p>
    <w:p w:rsidR="00AC0ECE" w:rsidRDefault="00AC0ECE" w:rsidP="00AC0E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C4A">
        <w:rPr>
          <w:rFonts w:ascii="Times New Roman" w:hAnsi="Times New Roman"/>
          <w:sz w:val="28"/>
          <w:szCs w:val="28"/>
        </w:rPr>
        <w:t xml:space="preserve">- стимулирующие выплаты за качество выполняемой работы </w:t>
      </w:r>
      <w:r w:rsidR="00D5777B" w:rsidRPr="00517C4A">
        <w:rPr>
          <w:rFonts w:ascii="Times New Roman" w:hAnsi="Times New Roman"/>
          <w:sz w:val="28"/>
          <w:szCs w:val="28"/>
        </w:rPr>
        <w:t>30%</w:t>
      </w:r>
      <w:r w:rsidRPr="00517C4A">
        <w:rPr>
          <w:rFonts w:ascii="Times New Roman" w:hAnsi="Times New Roman"/>
          <w:sz w:val="28"/>
          <w:szCs w:val="28"/>
        </w:rPr>
        <w:t xml:space="preserve"> и высокие результаты работы </w:t>
      </w:r>
      <w:r w:rsidR="00D5777B" w:rsidRPr="00517C4A">
        <w:rPr>
          <w:rFonts w:ascii="Times New Roman" w:hAnsi="Times New Roman"/>
          <w:sz w:val="28"/>
          <w:szCs w:val="28"/>
        </w:rPr>
        <w:t>50%</w:t>
      </w:r>
      <w:r w:rsidRPr="00517C4A">
        <w:rPr>
          <w:rFonts w:ascii="Times New Roman" w:hAnsi="Times New Roman"/>
          <w:sz w:val="28"/>
          <w:szCs w:val="28"/>
        </w:rPr>
        <w:t xml:space="preserve"> на основании оценки выполнения целевых показателей деятельности учреждения, утвержденны</w:t>
      </w:r>
      <w:r w:rsidR="00517C4A" w:rsidRPr="00517C4A">
        <w:rPr>
          <w:rFonts w:ascii="Times New Roman" w:hAnsi="Times New Roman"/>
          <w:sz w:val="28"/>
          <w:szCs w:val="28"/>
        </w:rPr>
        <w:t>е</w:t>
      </w:r>
      <w:r w:rsidRPr="00517C4A">
        <w:rPr>
          <w:rFonts w:ascii="Times New Roman" w:hAnsi="Times New Roman"/>
          <w:sz w:val="28"/>
          <w:szCs w:val="28"/>
        </w:rPr>
        <w:t xml:space="preserve"> </w:t>
      </w:r>
      <w:r w:rsidR="0093545F" w:rsidRPr="00517C4A">
        <w:rPr>
          <w:rFonts w:ascii="Times New Roman" w:hAnsi="Times New Roman"/>
          <w:sz w:val="28"/>
          <w:szCs w:val="28"/>
        </w:rPr>
        <w:t>постановлением Администрации Ханкайского муниципального района от 26.02.2019 № 160-па «Об утверждении целевых показателей эффективности работы руководителей муниципальных учреждений, подведомственных Администрации Ханкайского муниципального района».</w:t>
      </w:r>
      <w:r w:rsidRPr="00517C4A">
        <w:rPr>
          <w:rFonts w:ascii="Times New Roman" w:hAnsi="Times New Roman"/>
          <w:sz w:val="28"/>
          <w:szCs w:val="28"/>
        </w:rPr>
        <w:t xml:space="preserve">  </w:t>
      </w:r>
    </w:p>
    <w:p w:rsidR="002E13E0" w:rsidRPr="00517C4A" w:rsidRDefault="002E13E0" w:rsidP="002E13E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нарушение п. 2.4</w:t>
      </w:r>
      <w:r w:rsidR="0006799A">
        <w:rPr>
          <w:rFonts w:ascii="Times New Roman" w:hAnsi="Times New Roman"/>
          <w:sz w:val="28"/>
          <w:szCs w:val="28"/>
        </w:rPr>
        <w:t xml:space="preserve"> и п.3.2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3E0">
        <w:rPr>
          <w:rFonts w:ascii="Times New Roman" w:hAnsi="Times New Roman"/>
          <w:sz w:val="28"/>
          <w:szCs w:val="28"/>
        </w:rPr>
        <w:t xml:space="preserve">постановления администрации Ханкайского муниципального района от 23.05.2018 </w:t>
      </w:r>
      <w:r w:rsidR="00803913">
        <w:rPr>
          <w:rFonts w:ascii="Times New Roman" w:hAnsi="Times New Roman"/>
          <w:sz w:val="28"/>
          <w:szCs w:val="28"/>
        </w:rPr>
        <w:t>№</w:t>
      </w:r>
      <w:r w:rsidRPr="002E13E0">
        <w:rPr>
          <w:rFonts w:ascii="Times New Roman" w:hAnsi="Times New Roman"/>
          <w:sz w:val="28"/>
          <w:szCs w:val="28"/>
        </w:rPr>
        <w:t xml:space="preserve"> 373-па «Об оплате труда руководителей, их заместителей и главных бухгалтеров муниципальных учреждений Ханкайского муниципального района»</w:t>
      </w:r>
      <w:r w:rsidR="00375FC8">
        <w:rPr>
          <w:rFonts w:ascii="Times New Roman" w:hAnsi="Times New Roman"/>
          <w:sz w:val="28"/>
          <w:szCs w:val="28"/>
        </w:rPr>
        <w:t xml:space="preserve"> размер оклада руководителя и главного бухгалтера, утвержденного штатным расписанием в соответствие с трудовыми договорами, не соответствует размеру оклада рассчитываемого по утвержденной формуле.</w:t>
      </w:r>
      <w:proofErr w:type="gramEnd"/>
    </w:p>
    <w:p w:rsidR="00517C4A" w:rsidRDefault="00517C4A" w:rsidP="00517C4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7C4A">
        <w:rPr>
          <w:rFonts w:ascii="Times New Roman" w:hAnsi="Times New Roman"/>
          <w:sz w:val="28"/>
          <w:szCs w:val="28"/>
        </w:rPr>
        <w:lastRenderedPageBreak/>
        <w:t xml:space="preserve">В нарушение п. 2.6 постановления администрации Ханкайского муниципального района от 23.05.2018 </w:t>
      </w:r>
      <w:r w:rsidR="00803913">
        <w:rPr>
          <w:rFonts w:ascii="Times New Roman" w:hAnsi="Times New Roman"/>
          <w:sz w:val="28"/>
          <w:szCs w:val="28"/>
        </w:rPr>
        <w:t>№</w:t>
      </w:r>
      <w:r w:rsidRPr="00517C4A">
        <w:rPr>
          <w:rFonts w:ascii="Times New Roman" w:hAnsi="Times New Roman"/>
          <w:sz w:val="28"/>
          <w:szCs w:val="28"/>
        </w:rPr>
        <w:t xml:space="preserve"> 373-па «Об оплате труда руководителей, их заместителей и главных бухгалтеров муниципальных учреждений Ханкайского муниципального района»</w:t>
      </w:r>
      <w:r w:rsidR="00AC0ECE" w:rsidRPr="00517C4A">
        <w:rPr>
          <w:rFonts w:ascii="Times New Roman" w:hAnsi="Times New Roman"/>
          <w:sz w:val="28"/>
          <w:szCs w:val="28"/>
        </w:rPr>
        <w:t xml:space="preserve"> </w:t>
      </w:r>
      <w:r w:rsidRPr="00517C4A">
        <w:rPr>
          <w:rFonts w:ascii="Times New Roman" w:hAnsi="Times New Roman"/>
          <w:sz w:val="28"/>
          <w:szCs w:val="28"/>
        </w:rPr>
        <w:t>стимулирующие выплаты руководителю учреждения</w:t>
      </w:r>
      <w:r w:rsidR="00B207D2">
        <w:rPr>
          <w:rFonts w:ascii="Times New Roman" w:hAnsi="Times New Roman"/>
          <w:sz w:val="28"/>
          <w:szCs w:val="28"/>
        </w:rPr>
        <w:t xml:space="preserve"> в 2019 году </w:t>
      </w:r>
      <w:r w:rsidRPr="00517C4A">
        <w:rPr>
          <w:rFonts w:ascii="Times New Roman" w:hAnsi="Times New Roman"/>
          <w:sz w:val="28"/>
          <w:szCs w:val="28"/>
        </w:rPr>
        <w:t xml:space="preserve"> выплачивались без учета выполнения им целевых показателей эффективности работы руководителя учреждения.</w:t>
      </w:r>
    </w:p>
    <w:p w:rsidR="006719F9" w:rsidRPr="00517C4A" w:rsidRDefault="006719F9" w:rsidP="00517C4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п. 2.2.</w:t>
      </w:r>
      <w:r w:rsidRPr="006719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719F9">
        <w:rPr>
          <w:rFonts w:ascii="Times New Roman" w:hAnsi="Times New Roman"/>
          <w:sz w:val="28"/>
          <w:szCs w:val="28"/>
        </w:rPr>
        <w:t xml:space="preserve">редельный </w:t>
      </w:r>
      <w:hyperlink r:id="rId9" w:history="1">
        <w:r w:rsidRPr="006719F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уровень</w:t>
        </w:r>
      </w:hyperlink>
      <w:r w:rsidRPr="006719F9">
        <w:rPr>
          <w:rFonts w:ascii="Times New Roman" w:hAnsi="Times New Roman"/>
          <w:sz w:val="28"/>
          <w:szCs w:val="28"/>
        </w:rPr>
        <w:t xml:space="preserve"> соотношения среднемесячной заработной платы руководителя учреждения и среднемесячной заработной платы работников учреждения за предыдущий календарный год (без учета заработной платы руководителя, его заместителей и главного бухгалтера учреждения) для </w:t>
      </w:r>
      <w:r>
        <w:rPr>
          <w:rFonts w:ascii="Times New Roman" w:hAnsi="Times New Roman"/>
          <w:sz w:val="28"/>
          <w:szCs w:val="28"/>
        </w:rPr>
        <w:t>МКУ «ХОЗУ»</w:t>
      </w:r>
      <w:r w:rsidRPr="006719F9">
        <w:rPr>
          <w:rFonts w:ascii="Times New Roman" w:hAnsi="Times New Roman"/>
          <w:sz w:val="28"/>
          <w:szCs w:val="28"/>
        </w:rPr>
        <w:t xml:space="preserve"> отраслевым органом</w:t>
      </w:r>
      <w:r>
        <w:rPr>
          <w:rFonts w:ascii="Times New Roman" w:hAnsi="Times New Roman"/>
          <w:sz w:val="28"/>
          <w:szCs w:val="28"/>
        </w:rPr>
        <w:t xml:space="preserve"> на 2019 год не установлен.</w:t>
      </w:r>
    </w:p>
    <w:p w:rsidR="00033888" w:rsidRPr="00033888" w:rsidRDefault="006719F9" w:rsidP="0003388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соответствие </w:t>
      </w:r>
      <w:r w:rsidR="00B207D2" w:rsidRPr="00B207D2">
        <w:rPr>
          <w:rFonts w:ascii="Times New Roman" w:hAnsi="Times New Roman"/>
          <w:sz w:val="28"/>
          <w:szCs w:val="28"/>
        </w:rPr>
        <w:t xml:space="preserve"> п. </w:t>
      </w:r>
      <w:r w:rsidR="00033888">
        <w:rPr>
          <w:rFonts w:ascii="Times New Roman" w:hAnsi="Times New Roman"/>
          <w:sz w:val="28"/>
          <w:szCs w:val="28"/>
        </w:rPr>
        <w:t>3</w:t>
      </w:r>
      <w:r w:rsidR="00B207D2" w:rsidRPr="00B207D2">
        <w:rPr>
          <w:rFonts w:ascii="Times New Roman" w:hAnsi="Times New Roman"/>
          <w:sz w:val="28"/>
          <w:szCs w:val="28"/>
        </w:rPr>
        <w:t xml:space="preserve">.1 </w:t>
      </w:r>
      <w:r w:rsidR="00C85071" w:rsidRPr="00C85071">
        <w:rPr>
          <w:rFonts w:ascii="Times New Roman" w:hAnsi="Times New Roman"/>
          <w:sz w:val="28"/>
          <w:szCs w:val="28"/>
        </w:rPr>
        <w:t xml:space="preserve">постановления администрации Ханкайского муниципального района от 23.05.2018 </w:t>
      </w:r>
      <w:r w:rsidR="00803913">
        <w:rPr>
          <w:rFonts w:ascii="Times New Roman" w:hAnsi="Times New Roman"/>
          <w:sz w:val="28"/>
          <w:szCs w:val="28"/>
        </w:rPr>
        <w:t>№</w:t>
      </w:r>
      <w:r w:rsidR="00C85071" w:rsidRPr="00C85071">
        <w:rPr>
          <w:rFonts w:ascii="Times New Roman" w:hAnsi="Times New Roman"/>
          <w:sz w:val="28"/>
          <w:szCs w:val="28"/>
        </w:rPr>
        <w:t xml:space="preserve"> 373-па </w:t>
      </w:r>
      <w:r w:rsidR="00033888">
        <w:rPr>
          <w:rFonts w:ascii="Times New Roman" w:hAnsi="Times New Roman"/>
          <w:sz w:val="28"/>
          <w:szCs w:val="28"/>
        </w:rPr>
        <w:t>п</w:t>
      </w:r>
      <w:r w:rsidR="00033888" w:rsidRPr="00033888">
        <w:rPr>
          <w:rFonts w:ascii="Times New Roman" w:hAnsi="Times New Roman"/>
          <w:sz w:val="28"/>
          <w:szCs w:val="28"/>
        </w:rPr>
        <w:t>редельный уровень соотношения среднемесячной заработной платы заместителей руководителя и главного бухгалтера учреждения и среднемесячной заработной платы работников учреждения за предыдущий календарный год (без учета заработной платы руководителя, его заместителей и главного бухгалтера учреждения) для каждого учреждения  определяется отраслевым органом в размере, который не превышает и не может быть</w:t>
      </w:r>
      <w:proofErr w:type="gramEnd"/>
      <w:r w:rsidR="00033888" w:rsidRPr="00033888">
        <w:rPr>
          <w:rFonts w:ascii="Times New Roman" w:hAnsi="Times New Roman"/>
          <w:sz w:val="28"/>
          <w:szCs w:val="28"/>
        </w:rPr>
        <w:t xml:space="preserve"> равным размеру, установленному для руководителя соответствующего учреждения отраслевым органом, и подлежит пересмотру не реже одного раза в два года.</w:t>
      </w:r>
    </w:p>
    <w:p w:rsidR="00033888" w:rsidRPr="00033888" w:rsidRDefault="00033888" w:rsidP="0003388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3888">
        <w:rPr>
          <w:rFonts w:ascii="Times New Roman" w:hAnsi="Times New Roman"/>
          <w:sz w:val="28"/>
          <w:szCs w:val="28"/>
        </w:rPr>
        <w:t>Расчет соотношения среднемесячной заработной платы заместителей руководителя, главного бухгалтера учреждения и среднемесячной заработной платы работников учреждения (без учета заработной платы руководителя, его заместителей и главного бухгалтера учреждения) производится на основании справки, предоставленной учреждением отраслевому органу</w:t>
      </w:r>
      <w:r w:rsidR="006719F9">
        <w:rPr>
          <w:rFonts w:ascii="Times New Roman" w:hAnsi="Times New Roman"/>
          <w:sz w:val="28"/>
          <w:szCs w:val="28"/>
        </w:rPr>
        <w:t>. В 2019 году справка-расчет в отраслевой орган не предоставлялась.</w:t>
      </w:r>
    </w:p>
    <w:p w:rsidR="00B207D2" w:rsidRPr="00093568" w:rsidRDefault="00033888" w:rsidP="0003388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38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1FEF" w:rsidRPr="00093568">
        <w:rPr>
          <w:rFonts w:ascii="Times New Roman" w:hAnsi="Times New Roman"/>
          <w:sz w:val="28"/>
          <w:szCs w:val="28"/>
        </w:rPr>
        <w:t xml:space="preserve">Предельный уровень соотношения среднемесячной заработной платы </w:t>
      </w:r>
      <w:r w:rsidR="00807D9B" w:rsidRPr="00807D9B">
        <w:rPr>
          <w:rFonts w:ascii="Times New Roman" w:hAnsi="Times New Roman"/>
          <w:sz w:val="28"/>
          <w:szCs w:val="28"/>
        </w:rPr>
        <w:t xml:space="preserve">заместителей руководителя и главного бухгалтера учреждения </w:t>
      </w:r>
      <w:r w:rsidR="00921FEF" w:rsidRPr="00093568">
        <w:rPr>
          <w:rFonts w:ascii="Times New Roman" w:hAnsi="Times New Roman"/>
          <w:sz w:val="28"/>
          <w:szCs w:val="28"/>
        </w:rPr>
        <w:t xml:space="preserve">и среднемесячной заработной платы работников учреждения за предыдущий </w:t>
      </w:r>
      <w:r w:rsidR="00921FEF" w:rsidRPr="00093568">
        <w:rPr>
          <w:rFonts w:ascii="Times New Roman" w:hAnsi="Times New Roman"/>
          <w:sz w:val="28"/>
          <w:szCs w:val="28"/>
        </w:rPr>
        <w:lastRenderedPageBreak/>
        <w:t>календарный год (без учета заработной платы руководителя, его заместителей и главного бухгалтера учреждения) для муниципальных учреждений, подведомственных Администрации Ханкайского муниципального установлен в кратности 1 постановлением администрации Ханкайского муниципального района от 26.02.2019 № 159-па.</w:t>
      </w:r>
      <w:proofErr w:type="gramEnd"/>
    </w:p>
    <w:p w:rsidR="00BF40F1" w:rsidRPr="00BF40F1" w:rsidRDefault="00BF40F1" w:rsidP="00BF40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F40F1">
        <w:rPr>
          <w:rFonts w:ascii="Times New Roman" w:hAnsi="Times New Roman"/>
          <w:sz w:val="28"/>
          <w:szCs w:val="28"/>
        </w:rPr>
        <w:t>Проверкой оформления расчетов по оплате труда установлено:</w:t>
      </w:r>
    </w:p>
    <w:p w:rsidR="00BF40F1" w:rsidRPr="00B207D2" w:rsidRDefault="00BF40F1" w:rsidP="00BF40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7D2">
        <w:rPr>
          <w:rFonts w:ascii="Times New Roman" w:hAnsi="Times New Roman"/>
          <w:sz w:val="28"/>
          <w:szCs w:val="28"/>
        </w:rPr>
        <w:t>В соответствии с Приказом Минфина РФ от 30.03.2015 № 52н «Об утверждении форм первичных учетных документов …» в учреждении:</w:t>
      </w:r>
    </w:p>
    <w:p w:rsidR="00BF40F1" w:rsidRPr="00B207D2" w:rsidRDefault="00BF40F1" w:rsidP="00BF40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7D2">
        <w:rPr>
          <w:rFonts w:ascii="Times New Roman" w:hAnsi="Times New Roman"/>
          <w:sz w:val="28"/>
          <w:szCs w:val="28"/>
        </w:rPr>
        <w:t xml:space="preserve">-  для регистрации справочных сведений о заработной плате работника учреждения, применяется Карточка-справка </w:t>
      </w:r>
      <w:hyperlink r:id="rId10" w:history="1">
        <w:r w:rsidRPr="00B207D2">
          <w:rPr>
            <w:rFonts w:ascii="Times New Roman" w:hAnsi="Times New Roman"/>
            <w:sz w:val="28"/>
            <w:szCs w:val="28"/>
          </w:rPr>
          <w:t>(ф. 0504417)</w:t>
        </w:r>
      </w:hyperlink>
      <w:r w:rsidRPr="00B207D2">
        <w:rPr>
          <w:rFonts w:ascii="Times New Roman" w:hAnsi="Times New Roman"/>
          <w:sz w:val="28"/>
          <w:szCs w:val="28"/>
        </w:rPr>
        <w:t xml:space="preserve"> в которой, помимо общих сведений о работнике, ежемесячно отражаются по всем источникам финансового обеспечения (деятельности) суммы начисленной заработной платы (оплаты труда) по видам выплат, суммы удержаний (по видам удержаний), сумма к выдаче. </w:t>
      </w:r>
    </w:p>
    <w:p w:rsidR="00BF40F1" w:rsidRPr="00B207D2" w:rsidRDefault="00BF40F1" w:rsidP="00BF40F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7D2">
        <w:rPr>
          <w:rFonts w:ascii="Times New Roman" w:hAnsi="Times New Roman"/>
          <w:sz w:val="28"/>
          <w:szCs w:val="28"/>
        </w:rPr>
        <w:t xml:space="preserve">для расчета среднего заработка для определения сумм оплаты за отпуск, компенсации при увольнении и других случаях в соответствии с действующим </w:t>
      </w:r>
      <w:hyperlink r:id="rId11" w:history="1">
        <w:r w:rsidRPr="00B207D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B207D2">
        <w:rPr>
          <w:rFonts w:ascii="Times New Roman" w:hAnsi="Times New Roman"/>
          <w:sz w:val="28"/>
          <w:szCs w:val="28"/>
        </w:rPr>
        <w:t xml:space="preserve"> применяется </w:t>
      </w:r>
      <w:hyperlink r:id="rId12" w:history="1">
        <w:r w:rsidRPr="00B207D2">
          <w:rPr>
            <w:rFonts w:ascii="Times New Roman" w:hAnsi="Times New Roman"/>
            <w:sz w:val="28"/>
            <w:szCs w:val="28"/>
          </w:rPr>
          <w:t>Записка-расчет</w:t>
        </w:r>
      </w:hyperlink>
      <w:r w:rsidRPr="00B207D2">
        <w:rPr>
          <w:rFonts w:ascii="Times New Roman" w:hAnsi="Times New Roman"/>
          <w:sz w:val="28"/>
          <w:szCs w:val="28"/>
        </w:rPr>
        <w:t xml:space="preserve"> об исчислении среднего заработка при предоставлении отпуска, увольнении и в других случаях (ф. 0504425). </w:t>
      </w:r>
    </w:p>
    <w:p w:rsidR="00AC0ECE" w:rsidRPr="00B207D2" w:rsidRDefault="00AC0ECE" w:rsidP="00AC0E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7D2">
        <w:rPr>
          <w:rFonts w:ascii="Times New Roman" w:hAnsi="Times New Roman"/>
          <w:sz w:val="28"/>
          <w:szCs w:val="28"/>
        </w:rPr>
        <w:t xml:space="preserve">В нарушение Приказа Минфина РФ от </w:t>
      </w:r>
      <w:r w:rsidR="00FB3075" w:rsidRPr="00B207D2">
        <w:rPr>
          <w:rFonts w:ascii="Times New Roman" w:hAnsi="Times New Roman"/>
          <w:sz w:val="28"/>
          <w:szCs w:val="28"/>
        </w:rPr>
        <w:t>30.03.2015</w:t>
      </w:r>
      <w:r w:rsidRPr="00B207D2">
        <w:rPr>
          <w:rFonts w:ascii="Times New Roman" w:hAnsi="Times New Roman"/>
          <w:sz w:val="28"/>
          <w:szCs w:val="28"/>
        </w:rPr>
        <w:t xml:space="preserve"> </w:t>
      </w:r>
      <w:r w:rsidR="00FB3075" w:rsidRPr="00B207D2">
        <w:rPr>
          <w:rFonts w:ascii="Times New Roman" w:hAnsi="Times New Roman"/>
          <w:sz w:val="28"/>
          <w:szCs w:val="28"/>
        </w:rPr>
        <w:t>№</w:t>
      </w:r>
      <w:r w:rsidRPr="00B207D2">
        <w:rPr>
          <w:rFonts w:ascii="Times New Roman" w:hAnsi="Times New Roman"/>
          <w:sz w:val="28"/>
          <w:szCs w:val="28"/>
        </w:rPr>
        <w:t xml:space="preserve"> </w:t>
      </w:r>
      <w:r w:rsidR="00FB3075" w:rsidRPr="00B207D2">
        <w:rPr>
          <w:rFonts w:ascii="Times New Roman" w:hAnsi="Times New Roman"/>
          <w:sz w:val="28"/>
          <w:szCs w:val="28"/>
        </w:rPr>
        <w:t>52</w:t>
      </w:r>
      <w:r w:rsidRPr="00B207D2">
        <w:rPr>
          <w:rFonts w:ascii="Times New Roman" w:hAnsi="Times New Roman"/>
          <w:sz w:val="28"/>
          <w:szCs w:val="28"/>
        </w:rPr>
        <w:t xml:space="preserve">н </w:t>
      </w:r>
      <w:r w:rsidR="00FB3075" w:rsidRPr="00B207D2">
        <w:rPr>
          <w:rFonts w:ascii="Times New Roman" w:hAnsi="Times New Roman"/>
          <w:sz w:val="28"/>
          <w:szCs w:val="28"/>
        </w:rPr>
        <w:t>«Об утверждении форм первичных учетных документов</w:t>
      </w:r>
      <w:r w:rsidR="00BF40F1">
        <w:rPr>
          <w:rFonts w:ascii="Times New Roman" w:hAnsi="Times New Roman"/>
          <w:sz w:val="28"/>
          <w:szCs w:val="28"/>
        </w:rPr>
        <w:t>….</w:t>
      </w:r>
      <w:r w:rsidR="00FB3075" w:rsidRPr="00B207D2">
        <w:rPr>
          <w:rFonts w:ascii="Times New Roman" w:hAnsi="Times New Roman"/>
          <w:sz w:val="28"/>
          <w:szCs w:val="28"/>
        </w:rPr>
        <w:t xml:space="preserve">» </w:t>
      </w:r>
      <w:r w:rsidRPr="00B207D2">
        <w:rPr>
          <w:rFonts w:ascii="Times New Roman" w:hAnsi="Times New Roman"/>
          <w:sz w:val="28"/>
          <w:szCs w:val="28"/>
        </w:rPr>
        <w:t>форма расчетной ведомости, используемая учреждением</w:t>
      </w:r>
      <w:r w:rsidR="00BF40F1">
        <w:rPr>
          <w:rFonts w:ascii="Times New Roman" w:hAnsi="Times New Roman"/>
          <w:sz w:val="28"/>
          <w:szCs w:val="28"/>
        </w:rPr>
        <w:t>,</w:t>
      </w:r>
      <w:r w:rsidRPr="00B207D2">
        <w:rPr>
          <w:rFonts w:ascii="Times New Roman" w:hAnsi="Times New Roman"/>
          <w:sz w:val="28"/>
          <w:szCs w:val="28"/>
        </w:rPr>
        <w:t xml:space="preserve"> не соответствует утвержденной форме </w:t>
      </w:r>
      <w:r w:rsidR="00BF40F1">
        <w:rPr>
          <w:rFonts w:ascii="Times New Roman" w:hAnsi="Times New Roman"/>
          <w:sz w:val="28"/>
          <w:szCs w:val="28"/>
        </w:rPr>
        <w:t>(ф.0504401)</w:t>
      </w:r>
      <w:r w:rsidRPr="00B207D2">
        <w:rPr>
          <w:rFonts w:ascii="Times New Roman" w:hAnsi="Times New Roman"/>
          <w:sz w:val="28"/>
          <w:szCs w:val="28"/>
        </w:rPr>
        <w:t xml:space="preserve">. </w:t>
      </w:r>
    </w:p>
    <w:p w:rsidR="004A2CE7" w:rsidRDefault="004A2CE7" w:rsidP="004A2CE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A2CE7" w:rsidRDefault="004A2CE7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                              </w:t>
      </w:r>
    </w:p>
    <w:p w:rsidR="004A2CE7" w:rsidRDefault="007C2925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93A4B">
        <w:rPr>
          <w:rFonts w:ascii="Times New Roman" w:hAnsi="Times New Roman" w:cs="Times New Roman"/>
          <w:sz w:val="28"/>
          <w:szCs w:val="28"/>
        </w:rPr>
        <w:t>внутренне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E93A4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</w:p>
    <w:p w:rsidR="00E93A4B" w:rsidRDefault="00E93A4B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</w:t>
      </w:r>
      <w:r w:rsidR="007C292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C292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93A4B" w:rsidRDefault="00E93A4B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Ханкайского муниципального района           </w:t>
      </w:r>
    </w:p>
    <w:p w:rsidR="00E93A4B" w:rsidRDefault="00236CF2" w:rsidP="008C35E6">
      <w:pPr>
        <w:pStyle w:val="ConsPlusNonformat"/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2CE7" w:rsidRPr="00EE737C" w:rsidRDefault="004A2CE7" w:rsidP="007453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49498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E93A4B">
        <w:rPr>
          <w:rFonts w:ascii="Times New Roman" w:hAnsi="Times New Roman" w:cs="Times New Roman"/>
          <w:sz w:val="28"/>
          <w:szCs w:val="28"/>
        </w:rPr>
        <w:t>Филаткина Ю.Ф.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498E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4A2CE7" w:rsidRPr="00EE737C" w:rsidSect="008C35E6">
      <w:footerReference w:type="default" r:id="rId13"/>
      <w:pgSz w:w="11906" w:h="16838"/>
      <w:pgMar w:top="426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99" w:rsidRDefault="00423E99" w:rsidP="000708EB">
      <w:pPr>
        <w:spacing w:after="0" w:line="240" w:lineRule="auto"/>
      </w:pPr>
      <w:r>
        <w:separator/>
      </w:r>
    </w:p>
  </w:endnote>
  <w:endnote w:type="continuationSeparator" w:id="0">
    <w:p w:rsidR="00423E99" w:rsidRDefault="00423E99" w:rsidP="0007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78188"/>
      <w:docPartObj>
        <w:docPartGallery w:val="Page Numbers (Bottom of Page)"/>
        <w:docPartUnique/>
      </w:docPartObj>
    </w:sdtPr>
    <w:sdtEndPr/>
    <w:sdtContent>
      <w:p w:rsidR="00D437B2" w:rsidRDefault="00D437B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35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437B2" w:rsidRDefault="00D437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99" w:rsidRDefault="00423E99" w:rsidP="000708EB">
      <w:pPr>
        <w:spacing w:after="0" w:line="240" w:lineRule="auto"/>
      </w:pPr>
      <w:r>
        <w:separator/>
      </w:r>
    </w:p>
  </w:footnote>
  <w:footnote w:type="continuationSeparator" w:id="0">
    <w:p w:rsidR="00423E99" w:rsidRDefault="00423E99" w:rsidP="00070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9E5"/>
    <w:multiLevelType w:val="hybridMultilevel"/>
    <w:tmpl w:val="F1FAA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466E5"/>
    <w:multiLevelType w:val="hybridMultilevel"/>
    <w:tmpl w:val="D9CCF686"/>
    <w:lvl w:ilvl="0" w:tplc="AC56034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9369C"/>
    <w:multiLevelType w:val="hybridMultilevel"/>
    <w:tmpl w:val="A42E09E4"/>
    <w:lvl w:ilvl="0" w:tplc="DCB21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AE684F"/>
    <w:multiLevelType w:val="hybridMultilevel"/>
    <w:tmpl w:val="B5CC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90529"/>
    <w:multiLevelType w:val="hybridMultilevel"/>
    <w:tmpl w:val="2E92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46245"/>
    <w:multiLevelType w:val="hybridMultilevel"/>
    <w:tmpl w:val="D872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85DD1"/>
    <w:multiLevelType w:val="hybridMultilevel"/>
    <w:tmpl w:val="A7BED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87171D"/>
    <w:multiLevelType w:val="hybridMultilevel"/>
    <w:tmpl w:val="A762F7CA"/>
    <w:lvl w:ilvl="0" w:tplc="D0B44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5401F9"/>
    <w:multiLevelType w:val="hybridMultilevel"/>
    <w:tmpl w:val="2AA204BE"/>
    <w:lvl w:ilvl="0" w:tplc="05FE3252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9">
    <w:nsid w:val="5ECE4886"/>
    <w:multiLevelType w:val="hybridMultilevel"/>
    <w:tmpl w:val="0362321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5F29733D"/>
    <w:multiLevelType w:val="hybridMultilevel"/>
    <w:tmpl w:val="FFB4493C"/>
    <w:lvl w:ilvl="0" w:tplc="D64CB21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83328E"/>
    <w:multiLevelType w:val="hybridMultilevel"/>
    <w:tmpl w:val="6C46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D67FB"/>
    <w:multiLevelType w:val="hybridMultilevel"/>
    <w:tmpl w:val="3BA20F26"/>
    <w:lvl w:ilvl="0" w:tplc="314202E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3F68ED"/>
    <w:multiLevelType w:val="hybridMultilevel"/>
    <w:tmpl w:val="199CF73E"/>
    <w:lvl w:ilvl="0" w:tplc="BCBAD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921BDF"/>
    <w:multiLevelType w:val="hybridMultilevel"/>
    <w:tmpl w:val="BFB64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47D01"/>
    <w:multiLevelType w:val="hybridMultilevel"/>
    <w:tmpl w:val="E1786F2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0"/>
  </w:num>
  <w:num w:numId="5">
    <w:abstractNumId w:val="14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7C"/>
    <w:rsid w:val="0000035A"/>
    <w:rsid w:val="000047A0"/>
    <w:rsid w:val="00005274"/>
    <w:rsid w:val="00005CE6"/>
    <w:rsid w:val="000065DA"/>
    <w:rsid w:val="00023351"/>
    <w:rsid w:val="000243F2"/>
    <w:rsid w:val="00025C76"/>
    <w:rsid w:val="000332E1"/>
    <w:rsid w:val="00033888"/>
    <w:rsid w:val="00036E7D"/>
    <w:rsid w:val="0004303D"/>
    <w:rsid w:val="00044286"/>
    <w:rsid w:val="0004526E"/>
    <w:rsid w:val="00046B37"/>
    <w:rsid w:val="00047054"/>
    <w:rsid w:val="0004742F"/>
    <w:rsid w:val="00050492"/>
    <w:rsid w:val="00051628"/>
    <w:rsid w:val="00054BAA"/>
    <w:rsid w:val="00054E6A"/>
    <w:rsid w:val="0005512A"/>
    <w:rsid w:val="00056A60"/>
    <w:rsid w:val="00057AC3"/>
    <w:rsid w:val="000615F8"/>
    <w:rsid w:val="00063D9B"/>
    <w:rsid w:val="000657F3"/>
    <w:rsid w:val="0006799A"/>
    <w:rsid w:val="00067E89"/>
    <w:rsid w:val="00070393"/>
    <w:rsid w:val="000708EB"/>
    <w:rsid w:val="00071338"/>
    <w:rsid w:val="00072FDC"/>
    <w:rsid w:val="0007392A"/>
    <w:rsid w:val="00073F7C"/>
    <w:rsid w:val="00075C2A"/>
    <w:rsid w:val="000760B7"/>
    <w:rsid w:val="00076DB1"/>
    <w:rsid w:val="00081934"/>
    <w:rsid w:val="00083E34"/>
    <w:rsid w:val="00084F61"/>
    <w:rsid w:val="00085BC9"/>
    <w:rsid w:val="00086A05"/>
    <w:rsid w:val="00086C2E"/>
    <w:rsid w:val="00093568"/>
    <w:rsid w:val="00094CAC"/>
    <w:rsid w:val="000956AD"/>
    <w:rsid w:val="000A1D54"/>
    <w:rsid w:val="000A255C"/>
    <w:rsid w:val="000A40D8"/>
    <w:rsid w:val="000A4A8F"/>
    <w:rsid w:val="000A4C2C"/>
    <w:rsid w:val="000A6F23"/>
    <w:rsid w:val="000B2719"/>
    <w:rsid w:val="000B2C35"/>
    <w:rsid w:val="000B36D0"/>
    <w:rsid w:val="000B39AF"/>
    <w:rsid w:val="000C0D69"/>
    <w:rsid w:val="000C2001"/>
    <w:rsid w:val="000C376E"/>
    <w:rsid w:val="000D116A"/>
    <w:rsid w:val="000D318D"/>
    <w:rsid w:val="000D3BAE"/>
    <w:rsid w:val="000D3EF1"/>
    <w:rsid w:val="000D43AF"/>
    <w:rsid w:val="000D4CB9"/>
    <w:rsid w:val="000D592F"/>
    <w:rsid w:val="000D6B2F"/>
    <w:rsid w:val="000D6EA9"/>
    <w:rsid w:val="000E03A1"/>
    <w:rsid w:val="000E221B"/>
    <w:rsid w:val="000E364D"/>
    <w:rsid w:val="000E4EDA"/>
    <w:rsid w:val="000E6B95"/>
    <w:rsid w:val="000F0A84"/>
    <w:rsid w:val="000F3C13"/>
    <w:rsid w:val="00101708"/>
    <w:rsid w:val="00101FE1"/>
    <w:rsid w:val="00104D15"/>
    <w:rsid w:val="001055E5"/>
    <w:rsid w:val="001077EF"/>
    <w:rsid w:val="00107D4B"/>
    <w:rsid w:val="00107D9A"/>
    <w:rsid w:val="0011051E"/>
    <w:rsid w:val="00112605"/>
    <w:rsid w:val="00112A7F"/>
    <w:rsid w:val="00112F95"/>
    <w:rsid w:val="00116165"/>
    <w:rsid w:val="001164D1"/>
    <w:rsid w:val="00116937"/>
    <w:rsid w:val="00116E0C"/>
    <w:rsid w:val="00120BC1"/>
    <w:rsid w:val="001210CA"/>
    <w:rsid w:val="00122AEF"/>
    <w:rsid w:val="00124C50"/>
    <w:rsid w:val="00125095"/>
    <w:rsid w:val="001255CC"/>
    <w:rsid w:val="00125F3B"/>
    <w:rsid w:val="0012780F"/>
    <w:rsid w:val="00127C62"/>
    <w:rsid w:val="00127D3A"/>
    <w:rsid w:val="00130177"/>
    <w:rsid w:val="00130B7D"/>
    <w:rsid w:val="00130D61"/>
    <w:rsid w:val="00131470"/>
    <w:rsid w:val="00132A1E"/>
    <w:rsid w:val="00132F26"/>
    <w:rsid w:val="00133956"/>
    <w:rsid w:val="00136320"/>
    <w:rsid w:val="00136970"/>
    <w:rsid w:val="00136F4B"/>
    <w:rsid w:val="00140BAE"/>
    <w:rsid w:val="001417E6"/>
    <w:rsid w:val="00143C94"/>
    <w:rsid w:val="00144348"/>
    <w:rsid w:val="00145D8E"/>
    <w:rsid w:val="0014637C"/>
    <w:rsid w:val="00147336"/>
    <w:rsid w:val="00147B82"/>
    <w:rsid w:val="00150F7D"/>
    <w:rsid w:val="00153BDF"/>
    <w:rsid w:val="00154099"/>
    <w:rsid w:val="00154595"/>
    <w:rsid w:val="00157E47"/>
    <w:rsid w:val="00160363"/>
    <w:rsid w:val="00161494"/>
    <w:rsid w:val="001646A9"/>
    <w:rsid w:val="00164F0D"/>
    <w:rsid w:val="00166757"/>
    <w:rsid w:val="00167F41"/>
    <w:rsid w:val="001737DD"/>
    <w:rsid w:val="00190D95"/>
    <w:rsid w:val="001922DA"/>
    <w:rsid w:val="00193907"/>
    <w:rsid w:val="00197073"/>
    <w:rsid w:val="001A1612"/>
    <w:rsid w:val="001A324A"/>
    <w:rsid w:val="001A6268"/>
    <w:rsid w:val="001B178F"/>
    <w:rsid w:val="001B4556"/>
    <w:rsid w:val="001B767F"/>
    <w:rsid w:val="001C1CFB"/>
    <w:rsid w:val="001C2563"/>
    <w:rsid w:val="001C25C2"/>
    <w:rsid w:val="001C271D"/>
    <w:rsid w:val="001C501C"/>
    <w:rsid w:val="001C5808"/>
    <w:rsid w:val="001C5937"/>
    <w:rsid w:val="001D088E"/>
    <w:rsid w:val="001D153D"/>
    <w:rsid w:val="001D37FA"/>
    <w:rsid w:val="001D4B74"/>
    <w:rsid w:val="001D7B3E"/>
    <w:rsid w:val="001E1094"/>
    <w:rsid w:val="001E15AA"/>
    <w:rsid w:val="001E209D"/>
    <w:rsid w:val="001E7566"/>
    <w:rsid w:val="001E7F61"/>
    <w:rsid w:val="001F1283"/>
    <w:rsid w:val="001F2120"/>
    <w:rsid w:val="001F5110"/>
    <w:rsid w:val="001F78C4"/>
    <w:rsid w:val="001F79A1"/>
    <w:rsid w:val="0020050C"/>
    <w:rsid w:val="00204E01"/>
    <w:rsid w:val="002078BB"/>
    <w:rsid w:val="00207E72"/>
    <w:rsid w:val="00211431"/>
    <w:rsid w:val="00212514"/>
    <w:rsid w:val="002126EC"/>
    <w:rsid w:val="002147AD"/>
    <w:rsid w:val="00216047"/>
    <w:rsid w:val="00222726"/>
    <w:rsid w:val="00222D35"/>
    <w:rsid w:val="00226EB5"/>
    <w:rsid w:val="00227180"/>
    <w:rsid w:val="00230544"/>
    <w:rsid w:val="00232D54"/>
    <w:rsid w:val="0023350F"/>
    <w:rsid w:val="00233BCE"/>
    <w:rsid w:val="002344E5"/>
    <w:rsid w:val="00234B99"/>
    <w:rsid w:val="00236CF2"/>
    <w:rsid w:val="00237B48"/>
    <w:rsid w:val="00237B7C"/>
    <w:rsid w:val="00241429"/>
    <w:rsid w:val="00243564"/>
    <w:rsid w:val="00247003"/>
    <w:rsid w:val="00250D58"/>
    <w:rsid w:val="00252803"/>
    <w:rsid w:val="0025288A"/>
    <w:rsid w:val="00254F73"/>
    <w:rsid w:val="00257891"/>
    <w:rsid w:val="00257FC1"/>
    <w:rsid w:val="00260338"/>
    <w:rsid w:val="002611CB"/>
    <w:rsid w:val="00262470"/>
    <w:rsid w:val="00263BFA"/>
    <w:rsid w:val="00263F7A"/>
    <w:rsid w:val="0027587C"/>
    <w:rsid w:val="002773DC"/>
    <w:rsid w:val="00280221"/>
    <w:rsid w:val="002808AB"/>
    <w:rsid w:val="00282556"/>
    <w:rsid w:val="0028287D"/>
    <w:rsid w:val="002846AA"/>
    <w:rsid w:val="00284711"/>
    <w:rsid w:val="00287932"/>
    <w:rsid w:val="002933BD"/>
    <w:rsid w:val="00295569"/>
    <w:rsid w:val="00295A9D"/>
    <w:rsid w:val="00297A9F"/>
    <w:rsid w:val="002A163B"/>
    <w:rsid w:val="002A1E5D"/>
    <w:rsid w:val="002A2CB0"/>
    <w:rsid w:val="002A3117"/>
    <w:rsid w:val="002A3ED4"/>
    <w:rsid w:val="002A6C12"/>
    <w:rsid w:val="002A72DD"/>
    <w:rsid w:val="002B129D"/>
    <w:rsid w:val="002B1BF5"/>
    <w:rsid w:val="002B2095"/>
    <w:rsid w:val="002B4930"/>
    <w:rsid w:val="002B626D"/>
    <w:rsid w:val="002C171E"/>
    <w:rsid w:val="002C2865"/>
    <w:rsid w:val="002C3A8E"/>
    <w:rsid w:val="002C5D98"/>
    <w:rsid w:val="002D0AE5"/>
    <w:rsid w:val="002D1DC1"/>
    <w:rsid w:val="002D203C"/>
    <w:rsid w:val="002D2D24"/>
    <w:rsid w:val="002D31BF"/>
    <w:rsid w:val="002D3F9A"/>
    <w:rsid w:val="002D6FD3"/>
    <w:rsid w:val="002E0675"/>
    <w:rsid w:val="002E13E0"/>
    <w:rsid w:val="002E25CA"/>
    <w:rsid w:val="002E3B9D"/>
    <w:rsid w:val="002E472A"/>
    <w:rsid w:val="002E7E43"/>
    <w:rsid w:val="002F2CC4"/>
    <w:rsid w:val="002F30D9"/>
    <w:rsid w:val="002F31D6"/>
    <w:rsid w:val="002F32F8"/>
    <w:rsid w:val="002F433D"/>
    <w:rsid w:val="002F4BC3"/>
    <w:rsid w:val="00300D22"/>
    <w:rsid w:val="003014E6"/>
    <w:rsid w:val="0030378C"/>
    <w:rsid w:val="00304933"/>
    <w:rsid w:val="003052C1"/>
    <w:rsid w:val="00313185"/>
    <w:rsid w:val="0031396E"/>
    <w:rsid w:val="00313D49"/>
    <w:rsid w:val="00316150"/>
    <w:rsid w:val="00325ADD"/>
    <w:rsid w:val="00326EA2"/>
    <w:rsid w:val="0033016B"/>
    <w:rsid w:val="00330DC5"/>
    <w:rsid w:val="00331561"/>
    <w:rsid w:val="003326B8"/>
    <w:rsid w:val="00333F70"/>
    <w:rsid w:val="00335491"/>
    <w:rsid w:val="003407AD"/>
    <w:rsid w:val="003409BE"/>
    <w:rsid w:val="00340E16"/>
    <w:rsid w:val="00341AFC"/>
    <w:rsid w:val="00343056"/>
    <w:rsid w:val="00346FFC"/>
    <w:rsid w:val="00354AA6"/>
    <w:rsid w:val="003573DC"/>
    <w:rsid w:val="00357F1C"/>
    <w:rsid w:val="00361CA0"/>
    <w:rsid w:val="003655AF"/>
    <w:rsid w:val="00365E01"/>
    <w:rsid w:val="00366CC7"/>
    <w:rsid w:val="00366DE5"/>
    <w:rsid w:val="003671DC"/>
    <w:rsid w:val="003700FD"/>
    <w:rsid w:val="00372D7B"/>
    <w:rsid w:val="0037519B"/>
    <w:rsid w:val="00375FC8"/>
    <w:rsid w:val="003766EA"/>
    <w:rsid w:val="00376DC7"/>
    <w:rsid w:val="00380175"/>
    <w:rsid w:val="003816BC"/>
    <w:rsid w:val="00383600"/>
    <w:rsid w:val="00387000"/>
    <w:rsid w:val="003909DA"/>
    <w:rsid w:val="003921B0"/>
    <w:rsid w:val="00392E04"/>
    <w:rsid w:val="0039328C"/>
    <w:rsid w:val="003A0BEF"/>
    <w:rsid w:val="003A3EC3"/>
    <w:rsid w:val="003B160F"/>
    <w:rsid w:val="003B2113"/>
    <w:rsid w:val="003B2653"/>
    <w:rsid w:val="003B45B6"/>
    <w:rsid w:val="003B51D7"/>
    <w:rsid w:val="003C04E7"/>
    <w:rsid w:val="003C11D1"/>
    <w:rsid w:val="003D1841"/>
    <w:rsid w:val="003D18D8"/>
    <w:rsid w:val="003D2B2A"/>
    <w:rsid w:val="003D4EED"/>
    <w:rsid w:val="003D6A84"/>
    <w:rsid w:val="003E3237"/>
    <w:rsid w:val="003E7D3B"/>
    <w:rsid w:val="003F016E"/>
    <w:rsid w:val="003F26A2"/>
    <w:rsid w:val="003F2FD3"/>
    <w:rsid w:val="003F46B3"/>
    <w:rsid w:val="003F5343"/>
    <w:rsid w:val="003F6F2C"/>
    <w:rsid w:val="003F70EC"/>
    <w:rsid w:val="00403A44"/>
    <w:rsid w:val="00403B6E"/>
    <w:rsid w:val="00407764"/>
    <w:rsid w:val="00410D29"/>
    <w:rsid w:val="00411796"/>
    <w:rsid w:val="00412A47"/>
    <w:rsid w:val="004133AA"/>
    <w:rsid w:val="0041415B"/>
    <w:rsid w:val="00414EC1"/>
    <w:rsid w:val="0041661E"/>
    <w:rsid w:val="00416701"/>
    <w:rsid w:val="00420F5E"/>
    <w:rsid w:val="00423E99"/>
    <w:rsid w:val="00425448"/>
    <w:rsid w:val="00425830"/>
    <w:rsid w:val="00425A1A"/>
    <w:rsid w:val="00425E79"/>
    <w:rsid w:val="0043004D"/>
    <w:rsid w:val="00430065"/>
    <w:rsid w:val="00430316"/>
    <w:rsid w:val="00431BC1"/>
    <w:rsid w:val="0043343E"/>
    <w:rsid w:val="00433B52"/>
    <w:rsid w:val="0043563F"/>
    <w:rsid w:val="00436D0D"/>
    <w:rsid w:val="00443B3A"/>
    <w:rsid w:val="00446F53"/>
    <w:rsid w:val="0044708E"/>
    <w:rsid w:val="0044733E"/>
    <w:rsid w:val="00450215"/>
    <w:rsid w:val="004526ED"/>
    <w:rsid w:val="00452AFC"/>
    <w:rsid w:val="00452E6B"/>
    <w:rsid w:val="0045313B"/>
    <w:rsid w:val="00453A21"/>
    <w:rsid w:val="00453CCF"/>
    <w:rsid w:val="0046152D"/>
    <w:rsid w:val="004627AA"/>
    <w:rsid w:val="00463FCC"/>
    <w:rsid w:val="00465B22"/>
    <w:rsid w:val="00466C92"/>
    <w:rsid w:val="0046756A"/>
    <w:rsid w:val="00471610"/>
    <w:rsid w:val="00471F76"/>
    <w:rsid w:val="00473BD2"/>
    <w:rsid w:val="00475AAF"/>
    <w:rsid w:val="00477CEF"/>
    <w:rsid w:val="00490028"/>
    <w:rsid w:val="00490EB0"/>
    <w:rsid w:val="0049128B"/>
    <w:rsid w:val="00491655"/>
    <w:rsid w:val="0049498E"/>
    <w:rsid w:val="00495F6C"/>
    <w:rsid w:val="004A2CE7"/>
    <w:rsid w:val="004A5568"/>
    <w:rsid w:val="004A5729"/>
    <w:rsid w:val="004A7415"/>
    <w:rsid w:val="004B2EFE"/>
    <w:rsid w:val="004B3C01"/>
    <w:rsid w:val="004B665D"/>
    <w:rsid w:val="004C4349"/>
    <w:rsid w:val="004C50BF"/>
    <w:rsid w:val="004C70FB"/>
    <w:rsid w:val="004D471D"/>
    <w:rsid w:val="004D5D14"/>
    <w:rsid w:val="004E0006"/>
    <w:rsid w:val="004E0C39"/>
    <w:rsid w:val="004E1504"/>
    <w:rsid w:val="004E2A5A"/>
    <w:rsid w:val="004E6D87"/>
    <w:rsid w:val="004F1305"/>
    <w:rsid w:val="004F1A70"/>
    <w:rsid w:val="004F1E30"/>
    <w:rsid w:val="004F2388"/>
    <w:rsid w:val="004F5497"/>
    <w:rsid w:val="00501AA2"/>
    <w:rsid w:val="00501B5E"/>
    <w:rsid w:val="005060D2"/>
    <w:rsid w:val="00506196"/>
    <w:rsid w:val="00507D1C"/>
    <w:rsid w:val="0051100C"/>
    <w:rsid w:val="00511810"/>
    <w:rsid w:val="005125DD"/>
    <w:rsid w:val="00512CC7"/>
    <w:rsid w:val="00516318"/>
    <w:rsid w:val="00517C4A"/>
    <w:rsid w:val="00520001"/>
    <w:rsid w:val="005202B5"/>
    <w:rsid w:val="005223BF"/>
    <w:rsid w:val="00523902"/>
    <w:rsid w:val="00524562"/>
    <w:rsid w:val="005250D9"/>
    <w:rsid w:val="00531307"/>
    <w:rsid w:val="005326D7"/>
    <w:rsid w:val="005363E4"/>
    <w:rsid w:val="0053747B"/>
    <w:rsid w:val="00540797"/>
    <w:rsid w:val="00540904"/>
    <w:rsid w:val="00542375"/>
    <w:rsid w:val="0054298B"/>
    <w:rsid w:val="00542C43"/>
    <w:rsid w:val="00542D35"/>
    <w:rsid w:val="0054403B"/>
    <w:rsid w:val="00545419"/>
    <w:rsid w:val="0054604F"/>
    <w:rsid w:val="00547544"/>
    <w:rsid w:val="005521DB"/>
    <w:rsid w:val="005579C5"/>
    <w:rsid w:val="005620A3"/>
    <w:rsid w:val="005641C0"/>
    <w:rsid w:val="00564577"/>
    <w:rsid w:val="00565630"/>
    <w:rsid w:val="00566676"/>
    <w:rsid w:val="0057170D"/>
    <w:rsid w:val="00572E0C"/>
    <w:rsid w:val="00574FD8"/>
    <w:rsid w:val="00576032"/>
    <w:rsid w:val="00576492"/>
    <w:rsid w:val="005776D6"/>
    <w:rsid w:val="0057778F"/>
    <w:rsid w:val="00582364"/>
    <w:rsid w:val="00582C2C"/>
    <w:rsid w:val="00582E02"/>
    <w:rsid w:val="00583E5C"/>
    <w:rsid w:val="00584D2D"/>
    <w:rsid w:val="00584F4B"/>
    <w:rsid w:val="005918A0"/>
    <w:rsid w:val="00591E68"/>
    <w:rsid w:val="005920D8"/>
    <w:rsid w:val="00592CE6"/>
    <w:rsid w:val="00592F53"/>
    <w:rsid w:val="00597700"/>
    <w:rsid w:val="0059776E"/>
    <w:rsid w:val="005A1074"/>
    <w:rsid w:val="005A2D54"/>
    <w:rsid w:val="005A376C"/>
    <w:rsid w:val="005A3888"/>
    <w:rsid w:val="005A6F35"/>
    <w:rsid w:val="005B0CA0"/>
    <w:rsid w:val="005B1CC2"/>
    <w:rsid w:val="005B2093"/>
    <w:rsid w:val="005B27A4"/>
    <w:rsid w:val="005B31A1"/>
    <w:rsid w:val="005B55C8"/>
    <w:rsid w:val="005C0F4C"/>
    <w:rsid w:val="005C128F"/>
    <w:rsid w:val="005C2A86"/>
    <w:rsid w:val="005C401A"/>
    <w:rsid w:val="005C4222"/>
    <w:rsid w:val="005C44C1"/>
    <w:rsid w:val="005C4CC8"/>
    <w:rsid w:val="005C5912"/>
    <w:rsid w:val="005C6454"/>
    <w:rsid w:val="005D1C21"/>
    <w:rsid w:val="005D4289"/>
    <w:rsid w:val="005D72C9"/>
    <w:rsid w:val="005D798C"/>
    <w:rsid w:val="005D7D97"/>
    <w:rsid w:val="005E017B"/>
    <w:rsid w:val="005E6336"/>
    <w:rsid w:val="005E7543"/>
    <w:rsid w:val="005E7AEC"/>
    <w:rsid w:val="005F009D"/>
    <w:rsid w:val="005F7B38"/>
    <w:rsid w:val="0060119D"/>
    <w:rsid w:val="00602C03"/>
    <w:rsid w:val="0060480A"/>
    <w:rsid w:val="00605F23"/>
    <w:rsid w:val="0060672B"/>
    <w:rsid w:val="00610067"/>
    <w:rsid w:val="006138AF"/>
    <w:rsid w:val="00614FDF"/>
    <w:rsid w:val="00617811"/>
    <w:rsid w:val="006338E8"/>
    <w:rsid w:val="0063455C"/>
    <w:rsid w:val="006354C4"/>
    <w:rsid w:val="006367C7"/>
    <w:rsid w:val="0064051E"/>
    <w:rsid w:val="00641016"/>
    <w:rsid w:val="006445B9"/>
    <w:rsid w:val="006455AE"/>
    <w:rsid w:val="00646B52"/>
    <w:rsid w:val="00647CF5"/>
    <w:rsid w:val="0065012D"/>
    <w:rsid w:val="00652C8D"/>
    <w:rsid w:val="00652F4D"/>
    <w:rsid w:val="00656FB8"/>
    <w:rsid w:val="00661A61"/>
    <w:rsid w:val="00663B71"/>
    <w:rsid w:val="006656A9"/>
    <w:rsid w:val="006677B5"/>
    <w:rsid w:val="006719F9"/>
    <w:rsid w:val="00673815"/>
    <w:rsid w:val="006807FD"/>
    <w:rsid w:val="00680B74"/>
    <w:rsid w:val="00683EAA"/>
    <w:rsid w:val="00684CD1"/>
    <w:rsid w:val="00685584"/>
    <w:rsid w:val="0068579B"/>
    <w:rsid w:val="00685CDF"/>
    <w:rsid w:val="006866B2"/>
    <w:rsid w:val="00694F3C"/>
    <w:rsid w:val="00695CAD"/>
    <w:rsid w:val="0069635F"/>
    <w:rsid w:val="006979CB"/>
    <w:rsid w:val="006A2BCA"/>
    <w:rsid w:val="006A6FFB"/>
    <w:rsid w:val="006B06B2"/>
    <w:rsid w:val="006B3397"/>
    <w:rsid w:val="006B3C01"/>
    <w:rsid w:val="006B3C89"/>
    <w:rsid w:val="006B6068"/>
    <w:rsid w:val="006B775D"/>
    <w:rsid w:val="006B782B"/>
    <w:rsid w:val="006C2606"/>
    <w:rsid w:val="006D0D02"/>
    <w:rsid w:val="006D2E0D"/>
    <w:rsid w:val="006D3DF0"/>
    <w:rsid w:val="006D5B18"/>
    <w:rsid w:val="006E09D4"/>
    <w:rsid w:val="006E1923"/>
    <w:rsid w:val="006E68B6"/>
    <w:rsid w:val="006F29E9"/>
    <w:rsid w:val="006F4370"/>
    <w:rsid w:val="006F45D9"/>
    <w:rsid w:val="006F6FB3"/>
    <w:rsid w:val="00702E62"/>
    <w:rsid w:val="00704EFB"/>
    <w:rsid w:val="00705AD0"/>
    <w:rsid w:val="0071139E"/>
    <w:rsid w:val="007119A3"/>
    <w:rsid w:val="007120B0"/>
    <w:rsid w:val="007122C1"/>
    <w:rsid w:val="00712B23"/>
    <w:rsid w:val="0071424A"/>
    <w:rsid w:val="0071490B"/>
    <w:rsid w:val="007158AF"/>
    <w:rsid w:val="0071694F"/>
    <w:rsid w:val="00720A07"/>
    <w:rsid w:val="00724D2E"/>
    <w:rsid w:val="00726031"/>
    <w:rsid w:val="007269FB"/>
    <w:rsid w:val="007277F1"/>
    <w:rsid w:val="007313AA"/>
    <w:rsid w:val="00732C95"/>
    <w:rsid w:val="00736FDF"/>
    <w:rsid w:val="0074137E"/>
    <w:rsid w:val="00741D87"/>
    <w:rsid w:val="00742256"/>
    <w:rsid w:val="00745354"/>
    <w:rsid w:val="007466C2"/>
    <w:rsid w:val="007469F2"/>
    <w:rsid w:val="00754848"/>
    <w:rsid w:val="00755314"/>
    <w:rsid w:val="00755A40"/>
    <w:rsid w:val="00760248"/>
    <w:rsid w:val="00760A28"/>
    <w:rsid w:val="0076274A"/>
    <w:rsid w:val="00764D8D"/>
    <w:rsid w:val="00764DBA"/>
    <w:rsid w:val="007669C6"/>
    <w:rsid w:val="00766F8D"/>
    <w:rsid w:val="007672A0"/>
    <w:rsid w:val="00770D4A"/>
    <w:rsid w:val="007715E9"/>
    <w:rsid w:val="0077332C"/>
    <w:rsid w:val="00774828"/>
    <w:rsid w:val="0077793D"/>
    <w:rsid w:val="00783DAE"/>
    <w:rsid w:val="007869CB"/>
    <w:rsid w:val="00791364"/>
    <w:rsid w:val="0079206C"/>
    <w:rsid w:val="00792CB7"/>
    <w:rsid w:val="00793D8B"/>
    <w:rsid w:val="007964DB"/>
    <w:rsid w:val="00797F32"/>
    <w:rsid w:val="007A14D9"/>
    <w:rsid w:val="007A2846"/>
    <w:rsid w:val="007A51C4"/>
    <w:rsid w:val="007B1F33"/>
    <w:rsid w:val="007B2A76"/>
    <w:rsid w:val="007B3A81"/>
    <w:rsid w:val="007B5895"/>
    <w:rsid w:val="007B5F4D"/>
    <w:rsid w:val="007B6009"/>
    <w:rsid w:val="007B743C"/>
    <w:rsid w:val="007C1DDC"/>
    <w:rsid w:val="007C2925"/>
    <w:rsid w:val="007C3532"/>
    <w:rsid w:val="007C5946"/>
    <w:rsid w:val="007C7A58"/>
    <w:rsid w:val="007D0BD9"/>
    <w:rsid w:val="007D1967"/>
    <w:rsid w:val="007D2CAA"/>
    <w:rsid w:val="007D615E"/>
    <w:rsid w:val="007D7CB4"/>
    <w:rsid w:val="007E0300"/>
    <w:rsid w:val="007E0E23"/>
    <w:rsid w:val="007E1DFA"/>
    <w:rsid w:val="007E4E2C"/>
    <w:rsid w:val="007E6BA6"/>
    <w:rsid w:val="007E7C11"/>
    <w:rsid w:val="007F112E"/>
    <w:rsid w:val="007F4AA5"/>
    <w:rsid w:val="00803913"/>
    <w:rsid w:val="00804CDD"/>
    <w:rsid w:val="00807D9B"/>
    <w:rsid w:val="00807E1B"/>
    <w:rsid w:val="0081127D"/>
    <w:rsid w:val="00811BF0"/>
    <w:rsid w:val="008160A4"/>
    <w:rsid w:val="008165C8"/>
    <w:rsid w:val="0081701C"/>
    <w:rsid w:val="00821691"/>
    <w:rsid w:val="008233DF"/>
    <w:rsid w:val="0082368A"/>
    <w:rsid w:val="00823CBB"/>
    <w:rsid w:val="00824761"/>
    <w:rsid w:val="0082576F"/>
    <w:rsid w:val="008272B3"/>
    <w:rsid w:val="008303C6"/>
    <w:rsid w:val="00830893"/>
    <w:rsid w:val="008335F8"/>
    <w:rsid w:val="00835126"/>
    <w:rsid w:val="008363BA"/>
    <w:rsid w:val="00841C45"/>
    <w:rsid w:val="00842494"/>
    <w:rsid w:val="00842E6E"/>
    <w:rsid w:val="008430CE"/>
    <w:rsid w:val="00843CCF"/>
    <w:rsid w:val="00845C4C"/>
    <w:rsid w:val="0084711A"/>
    <w:rsid w:val="00850DF6"/>
    <w:rsid w:val="00852677"/>
    <w:rsid w:val="008537B1"/>
    <w:rsid w:val="008538DF"/>
    <w:rsid w:val="00860C5C"/>
    <w:rsid w:val="00861775"/>
    <w:rsid w:val="00863014"/>
    <w:rsid w:val="008673CD"/>
    <w:rsid w:val="008725D5"/>
    <w:rsid w:val="0087562C"/>
    <w:rsid w:val="00880685"/>
    <w:rsid w:val="00884C49"/>
    <w:rsid w:val="008861AC"/>
    <w:rsid w:val="00890F18"/>
    <w:rsid w:val="00894427"/>
    <w:rsid w:val="00897AFF"/>
    <w:rsid w:val="008A05AA"/>
    <w:rsid w:val="008A0D68"/>
    <w:rsid w:val="008A3EA3"/>
    <w:rsid w:val="008A3FCA"/>
    <w:rsid w:val="008A4249"/>
    <w:rsid w:val="008B2D89"/>
    <w:rsid w:val="008C0B22"/>
    <w:rsid w:val="008C0FF2"/>
    <w:rsid w:val="008C15FF"/>
    <w:rsid w:val="008C35E6"/>
    <w:rsid w:val="008C66FE"/>
    <w:rsid w:val="008C68C4"/>
    <w:rsid w:val="008C77D1"/>
    <w:rsid w:val="008D11E8"/>
    <w:rsid w:val="008D5B56"/>
    <w:rsid w:val="008E106D"/>
    <w:rsid w:val="008E68EE"/>
    <w:rsid w:val="008E6AF6"/>
    <w:rsid w:val="008E6B9C"/>
    <w:rsid w:val="008E7452"/>
    <w:rsid w:val="008F249F"/>
    <w:rsid w:val="008F35B2"/>
    <w:rsid w:val="008F509B"/>
    <w:rsid w:val="008F5143"/>
    <w:rsid w:val="008F519D"/>
    <w:rsid w:val="008F5617"/>
    <w:rsid w:val="008F7B6C"/>
    <w:rsid w:val="009014F5"/>
    <w:rsid w:val="0090179E"/>
    <w:rsid w:val="00901F7A"/>
    <w:rsid w:val="009047D9"/>
    <w:rsid w:val="009052AD"/>
    <w:rsid w:val="009077A6"/>
    <w:rsid w:val="009116FD"/>
    <w:rsid w:val="009129D4"/>
    <w:rsid w:val="009141DC"/>
    <w:rsid w:val="0091435A"/>
    <w:rsid w:val="0091587D"/>
    <w:rsid w:val="0091750E"/>
    <w:rsid w:val="00921FEF"/>
    <w:rsid w:val="009264BA"/>
    <w:rsid w:val="009301FC"/>
    <w:rsid w:val="00930DF0"/>
    <w:rsid w:val="00931272"/>
    <w:rsid w:val="009330E0"/>
    <w:rsid w:val="00934893"/>
    <w:rsid w:val="0093545F"/>
    <w:rsid w:val="0093794F"/>
    <w:rsid w:val="009402BC"/>
    <w:rsid w:val="00942917"/>
    <w:rsid w:val="00943629"/>
    <w:rsid w:val="009456E2"/>
    <w:rsid w:val="00946B02"/>
    <w:rsid w:val="0095478F"/>
    <w:rsid w:val="009573AD"/>
    <w:rsid w:val="00960914"/>
    <w:rsid w:val="00960B84"/>
    <w:rsid w:val="00961305"/>
    <w:rsid w:val="009637F7"/>
    <w:rsid w:val="0096418B"/>
    <w:rsid w:val="009648B4"/>
    <w:rsid w:val="009668CF"/>
    <w:rsid w:val="00971033"/>
    <w:rsid w:val="00971801"/>
    <w:rsid w:val="00975A44"/>
    <w:rsid w:val="00977800"/>
    <w:rsid w:val="009847A4"/>
    <w:rsid w:val="00984F2D"/>
    <w:rsid w:val="009861B9"/>
    <w:rsid w:val="0098659F"/>
    <w:rsid w:val="00987AC3"/>
    <w:rsid w:val="00993B27"/>
    <w:rsid w:val="00995336"/>
    <w:rsid w:val="009A0674"/>
    <w:rsid w:val="009A1D25"/>
    <w:rsid w:val="009A37DA"/>
    <w:rsid w:val="009A3D8A"/>
    <w:rsid w:val="009A43EA"/>
    <w:rsid w:val="009A623D"/>
    <w:rsid w:val="009A7F3D"/>
    <w:rsid w:val="009B0F06"/>
    <w:rsid w:val="009B1732"/>
    <w:rsid w:val="009B2919"/>
    <w:rsid w:val="009B3D35"/>
    <w:rsid w:val="009B4F3B"/>
    <w:rsid w:val="009C03BF"/>
    <w:rsid w:val="009C25FA"/>
    <w:rsid w:val="009C35AB"/>
    <w:rsid w:val="009C4443"/>
    <w:rsid w:val="009C44AF"/>
    <w:rsid w:val="009C4FBA"/>
    <w:rsid w:val="009C64E2"/>
    <w:rsid w:val="009C6CD9"/>
    <w:rsid w:val="009D065B"/>
    <w:rsid w:val="009D0DB0"/>
    <w:rsid w:val="009D1577"/>
    <w:rsid w:val="009D251A"/>
    <w:rsid w:val="009D4A7C"/>
    <w:rsid w:val="009D5662"/>
    <w:rsid w:val="009D7306"/>
    <w:rsid w:val="009D7B2A"/>
    <w:rsid w:val="009E047C"/>
    <w:rsid w:val="009E1312"/>
    <w:rsid w:val="009E18C2"/>
    <w:rsid w:val="009E69E6"/>
    <w:rsid w:val="009F125A"/>
    <w:rsid w:val="009F150B"/>
    <w:rsid w:val="009F2AD0"/>
    <w:rsid w:val="009F2FE9"/>
    <w:rsid w:val="00A00761"/>
    <w:rsid w:val="00A014E4"/>
    <w:rsid w:val="00A015AD"/>
    <w:rsid w:val="00A16A25"/>
    <w:rsid w:val="00A17269"/>
    <w:rsid w:val="00A20A69"/>
    <w:rsid w:val="00A20F2C"/>
    <w:rsid w:val="00A24E15"/>
    <w:rsid w:val="00A26BF9"/>
    <w:rsid w:val="00A26DA5"/>
    <w:rsid w:val="00A31AB7"/>
    <w:rsid w:val="00A33562"/>
    <w:rsid w:val="00A33D0E"/>
    <w:rsid w:val="00A42080"/>
    <w:rsid w:val="00A42361"/>
    <w:rsid w:val="00A452D1"/>
    <w:rsid w:val="00A461F6"/>
    <w:rsid w:val="00A47271"/>
    <w:rsid w:val="00A51F28"/>
    <w:rsid w:val="00A53E4C"/>
    <w:rsid w:val="00A54797"/>
    <w:rsid w:val="00A55937"/>
    <w:rsid w:val="00A5602E"/>
    <w:rsid w:val="00A6043F"/>
    <w:rsid w:val="00A61B89"/>
    <w:rsid w:val="00A638F6"/>
    <w:rsid w:val="00A64311"/>
    <w:rsid w:val="00A645BD"/>
    <w:rsid w:val="00A65386"/>
    <w:rsid w:val="00A65675"/>
    <w:rsid w:val="00A71BF0"/>
    <w:rsid w:val="00A80FC4"/>
    <w:rsid w:val="00A93141"/>
    <w:rsid w:val="00A9340D"/>
    <w:rsid w:val="00A94EAA"/>
    <w:rsid w:val="00A97DC4"/>
    <w:rsid w:val="00AA0073"/>
    <w:rsid w:val="00AA1030"/>
    <w:rsid w:val="00AA41A6"/>
    <w:rsid w:val="00AA79E8"/>
    <w:rsid w:val="00AA7F52"/>
    <w:rsid w:val="00AB02BA"/>
    <w:rsid w:val="00AB1DF3"/>
    <w:rsid w:val="00AB4E5E"/>
    <w:rsid w:val="00AB705B"/>
    <w:rsid w:val="00AC0EA1"/>
    <w:rsid w:val="00AC0ECE"/>
    <w:rsid w:val="00AC2D32"/>
    <w:rsid w:val="00AC3314"/>
    <w:rsid w:val="00AC4168"/>
    <w:rsid w:val="00AC41E9"/>
    <w:rsid w:val="00AC7B41"/>
    <w:rsid w:val="00AC7D8D"/>
    <w:rsid w:val="00AD0075"/>
    <w:rsid w:val="00AD10FC"/>
    <w:rsid w:val="00AD175D"/>
    <w:rsid w:val="00AD1B7A"/>
    <w:rsid w:val="00AD2A6C"/>
    <w:rsid w:val="00AD33B1"/>
    <w:rsid w:val="00AE2F51"/>
    <w:rsid w:val="00AE312A"/>
    <w:rsid w:val="00AE3AF8"/>
    <w:rsid w:val="00AE56B9"/>
    <w:rsid w:val="00AE6D6E"/>
    <w:rsid w:val="00AE72C4"/>
    <w:rsid w:val="00AF2312"/>
    <w:rsid w:val="00AF2D26"/>
    <w:rsid w:val="00AF3ECA"/>
    <w:rsid w:val="00AF4822"/>
    <w:rsid w:val="00AF6468"/>
    <w:rsid w:val="00AF68C0"/>
    <w:rsid w:val="00AF7C8F"/>
    <w:rsid w:val="00B00D68"/>
    <w:rsid w:val="00B07376"/>
    <w:rsid w:val="00B10DA6"/>
    <w:rsid w:val="00B11EB4"/>
    <w:rsid w:val="00B13760"/>
    <w:rsid w:val="00B13B4A"/>
    <w:rsid w:val="00B13C21"/>
    <w:rsid w:val="00B143C8"/>
    <w:rsid w:val="00B16E42"/>
    <w:rsid w:val="00B16FE8"/>
    <w:rsid w:val="00B202F2"/>
    <w:rsid w:val="00B207D2"/>
    <w:rsid w:val="00B21FBE"/>
    <w:rsid w:val="00B2424D"/>
    <w:rsid w:val="00B25502"/>
    <w:rsid w:val="00B258F1"/>
    <w:rsid w:val="00B31D93"/>
    <w:rsid w:val="00B3387F"/>
    <w:rsid w:val="00B34DB1"/>
    <w:rsid w:val="00B37B0E"/>
    <w:rsid w:val="00B4003F"/>
    <w:rsid w:val="00B40A66"/>
    <w:rsid w:val="00B4232A"/>
    <w:rsid w:val="00B42635"/>
    <w:rsid w:val="00B43DC8"/>
    <w:rsid w:val="00B45106"/>
    <w:rsid w:val="00B45A15"/>
    <w:rsid w:val="00B45B66"/>
    <w:rsid w:val="00B46A0D"/>
    <w:rsid w:val="00B46A8C"/>
    <w:rsid w:val="00B475DA"/>
    <w:rsid w:val="00B5147E"/>
    <w:rsid w:val="00B52AC3"/>
    <w:rsid w:val="00B53A33"/>
    <w:rsid w:val="00B55074"/>
    <w:rsid w:val="00B557B0"/>
    <w:rsid w:val="00B61CCB"/>
    <w:rsid w:val="00B6507E"/>
    <w:rsid w:val="00B65098"/>
    <w:rsid w:val="00B650FF"/>
    <w:rsid w:val="00B65941"/>
    <w:rsid w:val="00B66818"/>
    <w:rsid w:val="00B672FA"/>
    <w:rsid w:val="00B7205B"/>
    <w:rsid w:val="00B72980"/>
    <w:rsid w:val="00B72E9A"/>
    <w:rsid w:val="00B76443"/>
    <w:rsid w:val="00B801A7"/>
    <w:rsid w:val="00B82300"/>
    <w:rsid w:val="00B9141D"/>
    <w:rsid w:val="00B933FD"/>
    <w:rsid w:val="00B93D57"/>
    <w:rsid w:val="00B9517A"/>
    <w:rsid w:val="00B95826"/>
    <w:rsid w:val="00B95F6F"/>
    <w:rsid w:val="00B96B74"/>
    <w:rsid w:val="00BA53A3"/>
    <w:rsid w:val="00BA5583"/>
    <w:rsid w:val="00BA7DB0"/>
    <w:rsid w:val="00BB06A6"/>
    <w:rsid w:val="00BB17AA"/>
    <w:rsid w:val="00BB186B"/>
    <w:rsid w:val="00BB2C03"/>
    <w:rsid w:val="00BB301C"/>
    <w:rsid w:val="00BB33EC"/>
    <w:rsid w:val="00BB6A50"/>
    <w:rsid w:val="00BB7263"/>
    <w:rsid w:val="00BC1240"/>
    <w:rsid w:val="00BC5FCA"/>
    <w:rsid w:val="00BD08D3"/>
    <w:rsid w:val="00BD0A40"/>
    <w:rsid w:val="00BD241B"/>
    <w:rsid w:val="00BD3A4B"/>
    <w:rsid w:val="00BD52C1"/>
    <w:rsid w:val="00BE3716"/>
    <w:rsid w:val="00BE5E1F"/>
    <w:rsid w:val="00BE67A4"/>
    <w:rsid w:val="00BF07DC"/>
    <w:rsid w:val="00BF2A68"/>
    <w:rsid w:val="00BF40F1"/>
    <w:rsid w:val="00BF4763"/>
    <w:rsid w:val="00C00107"/>
    <w:rsid w:val="00C01589"/>
    <w:rsid w:val="00C037ED"/>
    <w:rsid w:val="00C053B0"/>
    <w:rsid w:val="00C062E1"/>
    <w:rsid w:val="00C07D79"/>
    <w:rsid w:val="00C10BB9"/>
    <w:rsid w:val="00C10ECC"/>
    <w:rsid w:val="00C13117"/>
    <w:rsid w:val="00C13CFF"/>
    <w:rsid w:val="00C14A1F"/>
    <w:rsid w:val="00C14ED2"/>
    <w:rsid w:val="00C20B06"/>
    <w:rsid w:val="00C21B7E"/>
    <w:rsid w:val="00C247FA"/>
    <w:rsid w:val="00C31A19"/>
    <w:rsid w:val="00C33F85"/>
    <w:rsid w:val="00C352A0"/>
    <w:rsid w:val="00C36B41"/>
    <w:rsid w:val="00C37415"/>
    <w:rsid w:val="00C4126B"/>
    <w:rsid w:val="00C4337B"/>
    <w:rsid w:val="00C435D8"/>
    <w:rsid w:val="00C436B3"/>
    <w:rsid w:val="00C43C58"/>
    <w:rsid w:val="00C4420A"/>
    <w:rsid w:val="00C44BDF"/>
    <w:rsid w:val="00C44DF9"/>
    <w:rsid w:val="00C45617"/>
    <w:rsid w:val="00C4732C"/>
    <w:rsid w:val="00C5003C"/>
    <w:rsid w:val="00C511FF"/>
    <w:rsid w:val="00C517A7"/>
    <w:rsid w:val="00C536DA"/>
    <w:rsid w:val="00C564C8"/>
    <w:rsid w:val="00C56BE3"/>
    <w:rsid w:val="00C5733B"/>
    <w:rsid w:val="00C62611"/>
    <w:rsid w:val="00C64466"/>
    <w:rsid w:val="00C64D80"/>
    <w:rsid w:val="00C66C61"/>
    <w:rsid w:val="00C67315"/>
    <w:rsid w:val="00C702D5"/>
    <w:rsid w:val="00C7166A"/>
    <w:rsid w:val="00C72AF5"/>
    <w:rsid w:val="00C75055"/>
    <w:rsid w:val="00C76964"/>
    <w:rsid w:val="00C76C8B"/>
    <w:rsid w:val="00C816FC"/>
    <w:rsid w:val="00C81787"/>
    <w:rsid w:val="00C83674"/>
    <w:rsid w:val="00C85071"/>
    <w:rsid w:val="00C855A0"/>
    <w:rsid w:val="00C85F42"/>
    <w:rsid w:val="00C87D7D"/>
    <w:rsid w:val="00C94BA6"/>
    <w:rsid w:val="00CA30DF"/>
    <w:rsid w:val="00CA32DD"/>
    <w:rsid w:val="00CA40AD"/>
    <w:rsid w:val="00CA546D"/>
    <w:rsid w:val="00CB4415"/>
    <w:rsid w:val="00CB4430"/>
    <w:rsid w:val="00CB4A42"/>
    <w:rsid w:val="00CB61CA"/>
    <w:rsid w:val="00CC36B7"/>
    <w:rsid w:val="00CC3814"/>
    <w:rsid w:val="00CC63B9"/>
    <w:rsid w:val="00CC7D6C"/>
    <w:rsid w:val="00CD1C2C"/>
    <w:rsid w:val="00CD1CD9"/>
    <w:rsid w:val="00CD2751"/>
    <w:rsid w:val="00CE1048"/>
    <w:rsid w:val="00CE2564"/>
    <w:rsid w:val="00CE60A7"/>
    <w:rsid w:val="00CE6162"/>
    <w:rsid w:val="00CE6F92"/>
    <w:rsid w:val="00CE78DE"/>
    <w:rsid w:val="00CF06B7"/>
    <w:rsid w:val="00CF0841"/>
    <w:rsid w:val="00CF32C4"/>
    <w:rsid w:val="00CF51A1"/>
    <w:rsid w:val="00CF7431"/>
    <w:rsid w:val="00D006F7"/>
    <w:rsid w:val="00D01602"/>
    <w:rsid w:val="00D02132"/>
    <w:rsid w:val="00D040D8"/>
    <w:rsid w:val="00D0433F"/>
    <w:rsid w:val="00D061EB"/>
    <w:rsid w:val="00D06F77"/>
    <w:rsid w:val="00D13DDC"/>
    <w:rsid w:val="00D14B6A"/>
    <w:rsid w:val="00D14D1F"/>
    <w:rsid w:val="00D15028"/>
    <w:rsid w:val="00D17DC3"/>
    <w:rsid w:val="00D202FC"/>
    <w:rsid w:val="00D2167C"/>
    <w:rsid w:val="00D22A07"/>
    <w:rsid w:val="00D24E12"/>
    <w:rsid w:val="00D2584F"/>
    <w:rsid w:val="00D333D0"/>
    <w:rsid w:val="00D3523D"/>
    <w:rsid w:val="00D36909"/>
    <w:rsid w:val="00D40716"/>
    <w:rsid w:val="00D437B2"/>
    <w:rsid w:val="00D45704"/>
    <w:rsid w:val="00D50CE7"/>
    <w:rsid w:val="00D51358"/>
    <w:rsid w:val="00D51ECE"/>
    <w:rsid w:val="00D529C8"/>
    <w:rsid w:val="00D56F02"/>
    <w:rsid w:val="00D570DB"/>
    <w:rsid w:val="00D5777B"/>
    <w:rsid w:val="00D60F37"/>
    <w:rsid w:val="00D61B76"/>
    <w:rsid w:val="00D62891"/>
    <w:rsid w:val="00D7063C"/>
    <w:rsid w:val="00D737B7"/>
    <w:rsid w:val="00D755BE"/>
    <w:rsid w:val="00D75A41"/>
    <w:rsid w:val="00D779EF"/>
    <w:rsid w:val="00D80FDC"/>
    <w:rsid w:val="00D86E4D"/>
    <w:rsid w:val="00D87789"/>
    <w:rsid w:val="00D90550"/>
    <w:rsid w:val="00D90653"/>
    <w:rsid w:val="00D9125F"/>
    <w:rsid w:val="00D916D0"/>
    <w:rsid w:val="00D91984"/>
    <w:rsid w:val="00D93ABC"/>
    <w:rsid w:val="00D96FCD"/>
    <w:rsid w:val="00DA1F18"/>
    <w:rsid w:val="00DA4C99"/>
    <w:rsid w:val="00DA75A1"/>
    <w:rsid w:val="00DA75D7"/>
    <w:rsid w:val="00DB09B6"/>
    <w:rsid w:val="00DB112F"/>
    <w:rsid w:val="00DB2949"/>
    <w:rsid w:val="00DB2E18"/>
    <w:rsid w:val="00DB5184"/>
    <w:rsid w:val="00DB5ED0"/>
    <w:rsid w:val="00DB7042"/>
    <w:rsid w:val="00DB74B2"/>
    <w:rsid w:val="00DB7E3F"/>
    <w:rsid w:val="00DC1AF0"/>
    <w:rsid w:val="00DC2BA2"/>
    <w:rsid w:val="00DC2D9D"/>
    <w:rsid w:val="00DC4240"/>
    <w:rsid w:val="00DC4B63"/>
    <w:rsid w:val="00DC611E"/>
    <w:rsid w:val="00DC710B"/>
    <w:rsid w:val="00DC73DF"/>
    <w:rsid w:val="00DD1047"/>
    <w:rsid w:val="00DD1C64"/>
    <w:rsid w:val="00DD2FA5"/>
    <w:rsid w:val="00DD3237"/>
    <w:rsid w:val="00DD384E"/>
    <w:rsid w:val="00DD4255"/>
    <w:rsid w:val="00DD5A8D"/>
    <w:rsid w:val="00DE1611"/>
    <w:rsid w:val="00DE17AC"/>
    <w:rsid w:val="00DE1831"/>
    <w:rsid w:val="00DE4740"/>
    <w:rsid w:val="00DE5E8E"/>
    <w:rsid w:val="00DF28F6"/>
    <w:rsid w:val="00DF3025"/>
    <w:rsid w:val="00DF7385"/>
    <w:rsid w:val="00E000C7"/>
    <w:rsid w:val="00E00F50"/>
    <w:rsid w:val="00E00FA9"/>
    <w:rsid w:val="00E040D1"/>
    <w:rsid w:val="00E0488D"/>
    <w:rsid w:val="00E05142"/>
    <w:rsid w:val="00E05F5F"/>
    <w:rsid w:val="00E1101D"/>
    <w:rsid w:val="00E14B67"/>
    <w:rsid w:val="00E150CA"/>
    <w:rsid w:val="00E150E7"/>
    <w:rsid w:val="00E176D1"/>
    <w:rsid w:val="00E22F75"/>
    <w:rsid w:val="00E23634"/>
    <w:rsid w:val="00E23C43"/>
    <w:rsid w:val="00E25E33"/>
    <w:rsid w:val="00E270A8"/>
    <w:rsid w:val="00E273FC"/>
    <w:rsid w:val="00E330E9"/>
    <w:rsid w:val="00E33AA6"/>
    <w:rsid w:val="00E40BB9"/>
    <w:rsid w:val="00E415AD"/>
    <w:rsid w:val="00E443EB"/>
    <w:rsid w:val="00E452ED"/>
    <w:rsid w:val="00E4740F"/>
    <w:rsid w:val="00E505B8"/>
    <w:rsid w:val="00E50D87"/>
    <w:rsid w:val="00E53666"/>
    <w:rsid w:val="00E5555A"/>
    <w:rsid w:val="00E57EFC"/>
    <w:rsid w:val="00E603E3"/>
    <w:rsid w:val="00E63FBE"/>
    <w:rsid w:val="00E644BF"/>
    <w:rsid w:val="00E656D1"/>
    <w:rsid w:val="00E6709E"/>
    <w:rsid w:val="00E67370"/>
    <w:rsid w:val="00E6771C"/>
    <w:rsid w:val="00E67F41"/>
    <w:rsid w:val="00E740C5"/>
    <w:rsid w:val="00E7634B"/>
    <w:rsid w:val="00E764E0"/>
    <w:rsid w:val="00E7679D"/>
    <w:rsid w:val="00E76B06"/>
    <w:rsid w:val="00E771F2"/>
    <w:rsid w:val="00E777AB"/>
    <w:rsid w:val="00E8120E"/>
    <w:rsid w:val="00E81BB8"/>
    <w:rsid w:val="00E831F6"/>
    <w:rsid w:val="00E832B8"/>
    <w:rsid w:val="00E8419B"/>
    <w:rsid w:val="00E84D5A"/>
    <w:rsid w:val="00E8636E"/>
    <w:rsid w:val="00E86634"/>
    <w:rsid w:val="00E912CA"/>
    <w:rsid w:val="00E916AC"/>
    <w:rsid w:val="00E92441"/>
    <w:rsid w:val="00E925C1"/>
    <w:rsid w:val="00E9262A"/>
    <w:rsid w:val="00E92869"/>
    <w:rsid w:val="00E93A4B"/>
    <w:rsid w:val="00E94541"/>
    <w:rsid w:val="00E95BFD"/>
    <w:rsid w:val="00E96D9D"/>
    <w:rsid w:val="00E96E39"/>
    <w:rsid w:val="00E97EBC"/>
    <w:rsid w:val="00EA0DB4"/>
    <w:rsid w:val="00EA7391"/>
    <w:rsid w:val="00EA74F5"/>
    <w:rsid w:val="00EB3CE3"/>
    <w:rsid w:val="00EB58B7"/>
    <w:rsid w:val="00EB7DA7"/>
    <w:rsid w:val="00EC1F80"/>
    <w:rsid w:val="00EC35ED"/>
    <w:rsid w:val="00ED0A64"/>
    <w:rsid w:val="00ED17FF"/>
    <w:rsid w:val="00ED24C4"/>
    <w:rsid w:val="00ED5796"/>
    <w:rsid w:val="00ED6C88"/>
    <w:rsid w:val="00ED77E8"/>
    <w:rsid w:val="00EE6265"/>
    <w:rsid w:val="00EE6EFB"/>
    <w:rsid w:val="00EF6290"/>
    <w:rsid w:val="00EF790D"/>
    <w:rsid w:val="00F01026"/>
    <w:rsid w:val="00F011A9"/>
    <w:rsid w:val="00F03E72"/>
    <w:rsid w:val="00F11CD3"/>
    <w:rsid w:val="00F1482E"/>
    <w:rsid w:val="00F14B79"/>
    <w:rsid w:val="00F14C42"/>
    <w:rsid w:val="00F15109"/>
    <w:rsid w:val="00F2029C"/>
    <w:rsid w:val="00F267E6"/>
    <w:rsid w:val="00F30473"/>
    <w:rsid w:val="00F340C7"/>
    <w:rsid w:val="00F44A73"/>
    <w:rsid w:val="00F45110"/>
    <w:rsid w:val="00F457CC"/>
    <w:rsid w:val="00F45FF6"/>
    <w:rsid w:val="00F47ACC"/>
    <w:rsid w:val="00F52A16"/>
    <w:rsid w:val="00F537DD"/>
    <w:rsid w:val="00F54DD8"/>
    <w:rsid w:val="00F574B8"/>
    <w:rsid w:val="00F6453B"/>
    <w:rsid w:val="00F664B1"/>
    <w:rsid w:val="00F66B81"/>
    <w:rsid w:val="00F675E8"/>
    <w:rsid w:val="00F77E05"/>
    <w:rsid w:val="00F821B8"/>
    <w:rsid w:val="00F84B83"/>
    <w:rsid w:val="00F84C37"/>
    <w:rsid w:val="00F864DD"/>
    <w:rsid w:val="00F874E1"/>
    <w:rsid w:val="00F90347"/>
    <w:rsid w:val="00F92DA0"/>
    <w:rsid w:val="00F9300B"/>
    <w:rsid w:val="00F93A36"/>
    <w:rsid w:val="00F93D89"/>
    <w:rsid w:val="00F93EA6"/>
    <w:rsid w:val="00F94FAF"/>
    <w:rsid w:val="00F955AF"/>
    <w:rsid w:val="00F96F77"/>
    <w:rsid w:val="00FA0C46"/>
    <w:rsid w:val="00FA18DD"/>
    <w:rsid w:val="00FB040C"/>
    <w:rsid w:val="00FB0A33"/>
    <w:rsid w:val="00FB3075"/>
    <w:rsid w:val="00FB3881"/>
    <w:rsid w:val="00FB547C"/>
    <w:rsid w:val="00FB62AD"/>
    <w:rsid w:val="00FC0436"/>
    <w:rsid w:val="00FC0749"/>
    <w:rsid w:val="00FC1954"/>
    <w:rsid w:val="00FC1EB3"/>
    <w:rsid w:val="00FC4732"/>
    <w:rsid w:val="00FC4B7A"/>
    <w:rsid w:val="00FC67C0"/>
    <w:rsid w:val="00FC7617"/>
    <w:rsid w:val="00FC764E"/>
    <w:rsid w:val="00FD0363"/>
    <w:rsid w:val="00FD2927"/>
    <w:rsid w:val="00FD50D1"/>
    <w:rsid w:val="00FD56D0"/>
    <w:rsid w:val="00FD5A47"/>
    <w:rsid w:val="00FD5D00"/>
    <w:rsid w:val="00FD76F3"/>
    <w:rsid w:val="00FE0AC0"/>
    <w:rsid w:val="00FE15A5"/>
    <w:rsid w:val="00FE4593"/>
    <w:rsid w:val="00FE4D5A"/>
    <w:rsid w:val="00FE5094"/>
    <w:rsid w:val="00FF0FAA"/>
    <w:rsid w:val="00FF1E61"/>
    <w:rsid w:val="00FF2413"/>
    <w:rsid w:val="00FF6D2F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58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5895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4526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a5">
    <w:name w:val="Table Grid"/>
    <w:basedOn w:val="a1"/>
    <w:uiPriority w:val="99"/>
    <w:rsid w:val="0096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82364"/>
  </w:style>
  <w:style w:type="paragraph" w:styleId="a6">
    <w:name w:val="header"/>
    <w:basedOn w:val="a"/>
    <w:link w:val="a7"/>
    <w:uiPriority w:val="99"/>
    <w:unhideWhenUsed/>
    <w:rsid w:val="0007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8E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8E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4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2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1"/>
    <w:basedOn w:val="a"/>
    <w:rsid w:val="00E93A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c">
    <w:name w:val="Intense Emphasis"/>
    <w:basedOn w:val="a0"/>
    <w:uiPriority w:val="21"/>
    <w:qFormat/>
    <w:rsid w:val="00313185"/>
    <w:rPr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unhideWhenUsed/>
    <w:rsid w:val="00B72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58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5895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4526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a5">
    <w:name w:val="Table Grid"/>
    <w:basedOn w:val="a1"/>
    <w:uiPriority w:val="99"/>
    <w:rsid w:val="0096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82364"/>
  </w:style>
  <w:style w:type="paragraph" w:styleId="a6">
    <w:name w:val="header"/>
    <w:basedOn w:val="a"/>
    <w:link w:val="a7"/>
    <w:uiPriority w:val="99"/>
    <w:unhideWhenUsed/>
    <w:rsid w:val="0007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8E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8E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4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2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1"/>
    <w:basedOn w:val="a"/>
    <w:rsid w:val="00E93A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c">
    <w:name w:val="Intense Emphasis"/>
    <w:basedOn w:val="a0"/>
    <w:uiPriority w:val="21"/>
    <w:qFormat/>
    <w:rsid w:val="00313185"/>
    <w:rPr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unhideWhenUsed/>
    <w:rsid w:val="00B72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47F9BF782470A02064938DC2CB9ABB73F1B84270C2BC0DDBA5150A66AF8FB42425F8D845C6B2DE5Bd6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47F9BF782470A02064938DC2CB9ABB73F7B14271CCBC0DDBA5150A66AF8FB42425F8D845C6BFDE5Bd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3F0218A51A35009608B04AC675A96000C87A8D3023B80DAD9865A21A8AB9CAB4E1E4F8FB587D42eCZD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66B9C01D81527F9F2099573B5C56AAE17C031AB9D327F853F964C122009E7EEF8B1A8F67F9EBB967FAD7DE0D7240A13219D859458AA55BD830D1CFU1g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A0A4-B0BE-410C-A940-2638AE45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Филаткина</cp:lastModifiedBy>
  <cp:revision>3</cp:revision>
  <cp:lastPrinted>2014-05-30T13:14:00Z</cp:lastPrinted>
  <dcterms:created xsi:type="dcterms:W3CDTF">2020-11-18T00:20:00Z</dcterms:created>
  <dcterms:modified xsi:type="dcterms:W3CDTF">2020-11-18T00:32:00Z</dcterms:modified>
</cp:coreProperties>
</file>