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tblGrid>
      <w:tr w:rsidR="0086551A" w:rsidTr="0086551A">
        <w:trPr>
          <w:trHeight w:val="1275"/>
          <w:jc w:val="right"/>
        </w:trPr>
        <w:tc>
          <w:tcPr>
            <w:tcW w:w="4218" w:type="dxa"/>
            <w:tcBorders>
              <w:top w:val="nil"/>
              <w:left w:val="nil"/>
              <w:bottom w:val="nil"/>
              <w:right w:val="nil"/>
            </w:tcBorders>
          </w:tcPr>
          <w:p w:rsidR="0086551A" w:rsidRDefault="0086551A">
            <w:pPr>
              <w:widowControl w:val="0"/>
              <w:autoSpaceDE w:val="0"/>
              <w:autoSpaceDN w:val="0"/>
              <w:adjustRightInd w:val="0"/>
              <w:jc w:val="right"/>
              <w:outlineLvl w:val="0"/>
              <w:rPr>
                <w:sz w:val="24"/>
                <w:szCs w:val="24"/>
              </w:rPr>
            </w:pPr>
            <w:r>
              <w:t xml:space="preserve">           </w:t>
            </w:r>
            <w:r>
              <w:rPr>
                <w:sz w:val="24"/>
                <w:szCs w:val="24"/>
              </w:rPr>
              <w:t xml:space="preserve">Приложение </w:t>
            </w:r>
          </w:p>
          <w:p w:rsidR="0086551A" w:rsidRDefault="0086551A">
            <w:pPr>
              <w:widowControl w:val="0"/>
              <w:autoSpaceDE w:val="0"/>
              <w:autoSpaceDN w:val="0"/>
              <w:adjustRightInd w:val="0"/>
              <w:jc w:val="right"/>
              <w:outlineLvl w:val="0"/>
              <w:rPr>
                <w:sz w:val="24"/>
                <w:szCs w:val="24"/>
              </w:rPr>
            </w:pPr>
            <w:r>
              <w:rPr>
                <w:sz w:val="24"/>
                <w:szCs w:val="24"/>
              </w:rPr>
              <w:t xml:space="preserve">к решению Думы Ханкайского </w:t>
            </w:r>
          </w:p>
          <w:p w:rsidR="0086551A" w:rsidRDefault="0086551A">
            <w:pPr>
              <w:widowControl w:val="0"/>
              <w:autoSpaceDE w:val="0"/>
              <w:autoSpaceDN w:val="0"/>
              <w:adjustRightInd w:val="0"/>
              <w:jc w:val="right"/>
              <w:outlineLvl w:val="0"/>
              <w:rPr>
                <w:sz w:val="24"/>
                <w:szCs w:val="24"/>
              </w:rPr>
            </w:pPr>
            <w:r>
              <w:rPr>
                <w:sz w:val="24"/>
                <w:szCs w:val="24"/>
              </w:rPr>
              <w:t xml:space="preserve">муниципального района </w:t>
            </w:r>
          </w:p>
          <w:p w:rsidR="0086551A" w:rsidRDefault="0086551A">
            <w:pPr>
              <w:widowControl w:val="0"/>
              <w:autoSpaceDE w:val="0"/>
              <w:autoSpaceDN w:val="0"/>
              <w:adjustRightInd w:val="0"/>
              <w:jc w:val="right"/>
              <w:rPr>
                <w:sz w:val="24"/>
                <w:szCs w:val="24"/>
              </w:rPr>
            </w:pPr>
            <w:r>
              <w:rPr>
                <w:sz w:val="24"/>
                <w:szCs w:val="24"/>
              </w:rPr>
              <w:t xml:space="preserve">                  от 12.02.2019  № 434</w:t>
            </w:r>
          </w:p>
          <w:p w:rsidR="0086551A" w:rsidRDefault="0086551A">
            <w:pPr>
              <w:widowControl w:val="0"/>
              <w:autoSpaceDE w:val="0"/>
              <w:autoSpaceDN w:val="0"/>
              <w:adjustRightInd w:val="0"/>
              <w:jc w:val="both"/>
              <w:outlineLvl w:val="0"/>
            </w:pPr>
          </w:p>
        </w:tc>
      </w:tr>
    </w:tbl>
    <w:p w:rsidR="0086551A" w:rsidRDefault="0086551A" w:rsidP="0086551A">
      <w:pPr>
        <w:widowControl w:val="0"/>
        <w:autoSpaceDE w:val="0"/>
        <w:autoSpaceDN w:val="0"/>
        <w:adjustRightInd w:val="0"/>
        <w:jc w:val="center"/>
        <w:outlineLvl w:val="0"/>
        <w:rPr>
          <w:szCs w:val="28"/>
        </w:rPr>
      </w:pPr>
    </w:p>
    <w:p w:rsidR="0086551A" w:rsidRDefault="0086551A" w:rsidP="0086551A">
      <w:pPr>
        <w:widowControl w:val="0"/>
        <w:autoSpaceDE w:val="0"/>
        <w:autoSpaceDN w:val="0"/>
        <w:adjustRightInd w:val="0"/>
        <w:jc w:val="center"/>
        <w:rPr>
          <w:b/>
          <w:szCs w:val="28"/>
        </w:rPr>
      </w:pPr>
      <w:r>
        <w:rPr>
          <w:b/>
          <w:szCs w:val="28"/>
        </w:rPr>
        <w:t>Объявление</w:t>
      </w:r>
    </w:p>
    <w:p w:rsidR="0086551A" w:rsidRDefault="0086551A" w:rsidP="0086551A">
      <w:pPr>
        <w:widowControl w:val="0"/>
        <w:autoSpaceDE w:val="0"/>
        <w:autoSpaceDN w:val="0"/>
        <w:adjustRightInd w:val="0"/>
        <w:jc w:val="center"/>
        <w:rPr>
          <w:b/>
          <w:szCs w:val="28"/>
        </w:rPr>
      </w:pPr>
      <w:r>
        <w:rPr>
          <w:b/>
          <w:szCs w:val="28"/>
        </w:rPr>
        <w:t xml:space="preserve">о проведении конкурса по отбору кандидатур на должность </w:t>
      </w:r>
    </w:p>
    <w:p w:rsidR="0086551A" w:rsidRDefault="0086551A" w:rsidP="0086551A">
      <w:pPr>
        <w:widowControl w:val="0"/>
        <w:autoSpaceDE w:val="0"/>
        <w:autoSpaceDN w:val="0"/>
        <w:adjustRightInd w:val="0"/>
        <w:jc w:val="center"/>
        <w:rPr>
          <w:b/>
          <w:szCs w:val="28"/>
        </w:rPr>
      </w:pPr>
      <w:r>
        <w:rPr>
          <w:b/>
          <w:szCs w:val="28"/>
        </w:rPr>
        <w:t>Главы  Ханкайского муниципального района</w:t>
      </w:r>
    </w:p>
    <w:p w:rsidR="0086551A" w:rsidRDefault="0086551A" w:rsidP="0086551A">
      <w:pPr>
        <w:rPr>
          <w:szCs w:val="28"/>
        </w:rPr>
      </w:pPr>
    </w:p>
    <w:p w:rsidR="0086551A" w:rsidRDefault="0086551A" w:rsidP="0086551A">
      <w:pPr>
        <w:ind w:firstLine="720"/>
        <w:jc w:val="both"/>
        <w:rPr>
          <w:szCs w:val="28"/>
        </w:rPr>
      </w:pPr>
      <w:r>
        <w:rPr>
          <w:szCs w:val="28"/>
        </w:rPr>
        <w:t>1. Дума Ханкайского муниципального района объявляет конкурс по отбору кандидатур на должность Главы Ханкайского муниципального района (далее – конкурс).</w:t>
      </w:r>
    </w:p>
    <w:p w:rsidR="0086551A" w:rsidRDefault="0086551A" w:rsidP="0086551A">
      <w:pPr>
        <w:ind w:firstLine="720"/>
        <w:jc w:val="both"/>
        <w:rPr>
          <w:szCs w:val="28"/>
        </w:rPr>
      </w:pPr>
      <w:r>
        <w:rPr>
          <w:szCs w:val="28"/>
        </w:rPr>
        <w:t>2. Право на участие в конкурсе имеют граждане Российской Федерации, достигшие возраста 21 года.</w:t>
      </w:r>
    </w:p>
    <w:p w:rsidR="0086551A" w:rsidRDefault="0086551A" w:rsidP="0086551A">
      <w:pPr>
        <w:widowControl w:val="0"/>
        <w:autoSpaceDE w:val="0"/>
        <w:autoSpaceDN w:val="0"/>
        <w:adjustRightInd w:val="0"/>
        <w:ind w:firstLine="709"/>
        <w:jc w:val="both"/>
        <w:rPr>
          <w:szCs w:val="28"/>
        </w:rPr>
      </w:pPr>
      <w:r>
        <w:rPr>
          <w:szCs w:val="28"/>
        </w:rPr>
        <w:t>3. Не допускаются к участию в конкурсе граждане:</w:t>
      </w:r>
    </w:p>
    <w:p w:rsidR="0086551A" w:rsidRDefault="0086551A" w:rsidP="0086551A">
      <w:pPr>
        <w:widowControl w:val="0"/>
        <w:autoSpaceDE w:val="0"/>
        <w:autoSpaceDN w:val="0"/>
        <w:adjustRightInd w:val="0"/>
        <w:ind w:firstLine="709"/>
        <w:jc w:val="both"/>
        <w:rPr>
          <w:szCs w:val="28"/>
        </w:rPr>
      </w:pPr>
      <w:r>
        <w:rPr>
          <w:szCs w:val="28"/>
        </w:rPr>
        <w:t>1) не достигшие возраста 21 года на день проведения конкурса;</w:t>
      </w:r>
    </w:p>
    <w:p w:rsidR="0086551A" w:rsidRDefault="0086551A" w:rsidP="0086551A">
      <w:pPr>
        <w:widowControl w:val="0"/>
        <w:autoSpaceDE w:val="0"/>
        <w:autoSpaceDN w:val="0"/>
        <w:adjustRightInd w:val="0"/>
        <w:ind w:firstLine="709"/>
        <w:jc w:val="both"/>
        <w:rPr>
          <w:szCs w:val="28"/>
        </w:rPr>
      </w:pPr>
      <w:proofErr w:type="gramStart"/>
      <w:r>
        <w:rPr>
          <w:szCs w:val="28"/>
        </w:rPr>
        <w:t>2) признанные недееспособными решением суда, вступившим в законную силу;</w:t>
      </w:r>
      <w:proofErr w:type="gramEnd"/>
    </w:p>
    <w:p w:rsidR="0086551A" w:rsidRDefault="0086551A" w:rsidP="0086551A">
      <w:pPr>
        <w:widowControl w:val="0"/>
        <w:autoSpaceDE w:val="0"/>
        <w:autoSpaceDN w:val="0"/>
        <w:adjustRightInd w:val="0"/>
        <w:ind w:firstLine="709"/>
        <w:jc w:val="both"/>
        <w:rPr>
          <w:szCs w:val="28"/>
        </w:rPr>
      </w:pPr>
      <w:r>
        <w:rPr>
          <w:szCs w:val="28"/>
        </w:rPr>
        <w:t>3) находящиеся на день проведения конкурса в местах лишения свободы по приговору суда;</w:t>
      </w:r>
    </w:p>
    <w:p w:rsidR="0086551A" w:rsidRDefault="0086551A" w:rsidP="0086551A">
      <w:pPr>
        <w:widowControl w:val="0"/>
        <w:autoSpaceDE w:val="0"/>
        <w:autoSpaceDN w:val="0"/>
        <w:adjustRightInd w:val="0"/>
        <w:ind w:firstLine="709"/>
        <w:jc w:val="both"/>
        <w:rPr>
          <w:szCs w:val="28"/>
        </w:rPr>
      </w:pPr>
      <w:r>
        <w:rPr>
          <w:szCs w:val="28"/>
        </w:rPr>
        <w:t>4)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86551A" w:rsidRDefault="0086551A" w:rsidP="0086551A">
      <w:pPr>
        <w:widowControl w:val="0"/>
        <w:autoSpaceDE w:val="0"/>
        <w:autoSpaceDN w:val="0"/>
        <w:adjustRightInd w:val="0"/>
        <w:ind w:firstLine="709"/>
        <w:jc w:val="both"/>
        <w:rPr>
          <w:szCs w:val="28"/>
        </w:rPr>
      </w:pPr>
      <w:r>
        <w:rPr>
          <w:szCs w:val="28"/>
        </w:rPr>
        <w:t>5)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на день проведения конкурса;</w:t>
      </w:r>
    </w:p>
    <w:p w:rsidR="0086551A" w:rsidRDefault="0086551A" w:rsidP="0086551A">
      <w:pPr>
        <w:widowControl w:val="0"/>
        <w:autoSpaceDE w:val="0"/>
        <w:autoSpaceDN w:val="0"/>
        <w:adjustRightInd w:val="0"/>
        <w:ind w:firstLine="709"/>
        <w:jc w:val="both"/>
        <w:rPr>
          <w:szCs w:val="28"/>
        </w:rPr>
      </w:pPr>
      <w:r>
        <w:rPr>
          <w:szCs w:val="28"/>
        </w:rPr>
        <w:t>6)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на день проведения конкурса;</w:t>
      </w:r>
    </w:p>
    <w:p w:rsidR="0086551A" w:rsidRDefault="0086551A" w:rsidP="0086551A">
      <w:pPr>
        <w:widowControl w:val="0"/>
        <w:autoSpaceDE w:val="0"/>
        <w:autoSpaceDN w:val="0"/>
        <w:adjustRightInd w:val="0"/>
        <w:ind w:firstLine="709"/>
        <w:jc w:val="both"/>
        <w:rPr>
          <w:szCs w:val="28"/>
        </w:rPr>
      </w:pPr>
      <w:r>
        <w:rPr>
          <w:szCs w:val="28"/>
        </w:rPr>
        <w:t>7)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подпунктов 5 и 6 настоящего пункта;</w:t>
      </w:r>
    </w:p>
    <w:p w:rsidR="0086551A" w:rsidRDefault="0086551A" w:rsidP="0086551A">
      <w:pPr>
        <w:widowControl w:val="0"/>
        <w:autoSpaceDE w:val="0"/>
        <w:autoSpaceDN w:val="0"/>
        <w:adjustRightInd w:val="0"/>
        <w:ind w:firstLine="709"/>
        <w:jc w:val="both"/>
        <w:rPr>
          <w:szCs w:val="28"/>
        </w:rPr>
      </w:pPr>
      <w:r>
        <w:rPr>
          <w:szCs w:val="28"/>
        </w:rPr>
        <w:t>8)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на день проведения конкурса лицо считается подвергнутым административному наказанию;</w:t>
      </w:r>
    </w:p>
    <w:p w:rsidR="0086551A" w:rsidRDefault="0086551A" w:rsidP="0086551A">
      <w:pPr>
        <w:widowControl w:val="0"/>
        <w:autoSpaceDE w:val="0"/>
        <w:autoSpaceDN w:val="0"/>
        <w:adjustRightInd w:val="0"/>
        <w:ind w:firstLine="709"/>
        <w:jc w:val="both"/>
        <w:rPr>
          <w:szCs w:val="28"/>
        </w:rPr>
      </w:pPr>
      <w:proofErr w:type="gramStart"/>
      <w:r>
        <w:rPr>
          <w:szCs w:val="28"/>
        </w:rPr>
        <w:t xml:space="preserve">9) в случае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w:t>
      </w:r>
      <w:r>
        <w:rPr>
          <w:szCs w:val="28"/>
        </w:rPr>
        <w:lastRenderedPageBreak/>
        <w:t>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Pr>
          <w:szCs w:val="28"/>
        </w:rPr>
        <w:t xml:space="preserve">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86551A" w:rsidRDefault="0086551A" w:rsidP="0086551A">
      <w:pPr>
        <w:widowControl w:val="0"/>
        <w:autoSpaceDE w:val="0"/>
        <w:autoSpaceDN w:val="0"/>
        <w:adjustRightInd w:val="0"/>
        <w:ind w:firstLine="709"/>
        <w:jc w:val="both"/>
        <w:rPr>
          <w:szCs w:val="28"/>
        </w:rPr>
      </w:pPr>
      <w:proofErr w:type="gramStart"/>
      <w:r>
        <w:rPr>
          <w:szCs w:val="28"/>
        </w:rPr>
        <w:t>10) в случае наличия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roofErr w:type="gramEnd"/>
    </w:p>
    <w:p w:rsidR="0086551A" w:rsidRDefault="0086551A" w:rsidP="0086551A">
      <w:pPr>
        <w:widowControl w:val="0"/>
        <w:autoSpaceDE w:val="0"/>
        <w:autoSpaceDN w:val="0"/>
        <w:adjustRightInd w:val="0"/>
        <w:ind w:firstLine="709"/>
        <w:jc w:val="both"/>
        <w:rPr>
          <w:szCs w:val="28"/>
        </w:rPr>
      </w:pPr>
      <w:r>
        <w:rPr>
          <w:szCs w:val="28"/>
        </w:rPr>
        <w:t>11) в случае представления подложных документов или заведомо ложных сведений;</w:t>
      </w:r>
    </w:p>
    <w:p w:rsidR="0086551A" w:rsidRDefault="0086551A" w:rsidP="0086551A">
      <w:pPr>
        <w:widowControl w:val="0"/>
        <w:autoSpaceDE w:val="0"/>
        <w:autoSpaceDN w:val="0"/>
        <w:adjustRightInd w:val="0"/>
        <w:ind w:firstLine="709"/>
        <w:jc w:val="both"/>
        <w:rPr>
          <w:szCs w:val="28"/>
        </w:rPr>
      </w:pPr>
      <w:r>
        <w:rPr>
          <w:szCs w:val="28"/>
        </w:rPr>
        <w:t>12) в случае представления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p w:rsidR="0086551A" w:rsidRDefault="0086551A" w:rsidP="0086551A">
      <w:pPr>
        <w:widowControl w:val="0"/>
        <w:autoSpaceDE w:val="0"/>
        <w:autoSpaceDN w:val="0"/>
        <w:adjustRightInd w:val="0"/>
        <w:ind w:firstLine="709"/>
        <w:jc w:val="both"/>
        <w:rPr>
          <w:szCs w:val="28"/>
        </w:rPr>
      </w:pPr>
      <w:r>
        <w:rPr>
          <w:szCs w:val="28"/>
        </w:rPr>
        <w:t>4. Гражданин, изъявивший желание участвовать в конкурсе, представляет в конкурсную комиссию следующие документы:</w:t>
      </w:r>
    </w:p>
    <w:p w:rsidR="0086551A" w:rsidRDefault="0086551A" w:rsidP="0086551A">
      <w:pPr>
        <w:widowControl w:val="0"/>
        <w:autoSpaceDE w:val="0"/>
        <w:autoSpaceDN w:val="0"/>
        <w:adjustRightInd w:val="0"/>
        <w:ind w:firstLine="709"/>
        <w:jc w:val="both"/>
        <w:rPr>
          <w:szCs w:val="28"/>
        </w:rPr>
      </w:pPr>
      <w:r>
        <w:rPr>
          <w:szCs w:val="28"/>
        </w:rPr>
        <w:t>1) личное заявление на участие в конкурсе;</w:t>
      </w:r>
    </w:p>
    <w:p w:rsidR="0086551A" w:rsidRDefault="0086551A" w:rsidP="0086551A">
      <w:pPr>
        <w:widowControl w:val="0"/>
        <w:autoSpaceDE w:val="0"/>
        <w:autoSpaceDN w:val="0"/>
        <w:adjustRightInd w:val="0"/>
        <w:ind w:firstLine="709"/>
        <w:jc w:val="both"/>
        <w:rPr>
          <w:szCs w:val="28"/>
        </w:rPr>
      </w:pPr>
      <w:r>
        <w:rPr>
          <w:szCs w:val="28"/>
        </w:rPr>
        <w:t>2) собственноручно заполненную и подписанную;</w:t>
      </w:r>
    </w:p>
    <w:p w:rsidR="0086551A" w:rsidRDefault="0086551A" w:rsidP="0086551A">
      <w:pPr>
        <w:widowControl w:val="0"/>
        <w:autoSpaceDE w:val="0"/>
        <w:autoSpaceDN w:val="0"/>
        <w:adjustRightInd w:val="0"/>
        <w:ind w:firstLine="709"/>
        <w:jc w:val="both"/>
        <w:rPr>
          <w:szCs w:val="28"/>
        </w:rPr>
      </w:pPr>
      <w:r>
        <w:rPr>
          <w:szCs w:val="28"/>
        </w:rPr>
        <w:t>3) копию паспорта;</w:t>
      </w:r>
    </w:p>
    <w:p w:rsidR="0086551A" w:rsidRDefault="0086551A" w:rsidP="0086551A">
      <w:pPr>
        <w:widowControl w:val="0"/>
        <w:autoSpaceDE w:val="0"/>
        <w:autoSpaceDN w:val="0"/>
        <w:adjustRightInd w:val="0"/>
        <w:ind w:firstLine="709"/>
        <w:jc w:val="both"/>
        <w:rPr>
          <w:szCs w:val="28"/>
        </w:rPr>
      </w:pPr>
      <w:r>
        <w:rPr>
          <w:szCs w:val="28"/>
        </w:rPr>
        <w:t>4) копию документа об образовании;</w:t>
      </w:r>
    </w:p>
    <w:p w:rsidR="0086551A" w:rsidRDefault="0086551A" w:rsidP="0086551A">
      <w:pPr>
        <w:autoSpaceDE w:val="0"/>
        <w:autoSpaceDN w:val="0"/>
        <w:adjustRightInd w:val="0"/>
        <w:ind w:firstLine="709"/>
        <w:jc w:val="both"/>
        <w:rPr>
          <w:szCs w:val="28"/>
        </w:rPr>
      </w:pPr>
      <w:r>
        <w:rPr>
          <w:szCs w:val="28"/>
        </w:rPr>
        <w:t>5) копию трудовой книжки, заверенную кадровой службой или нотариально;</w:t>
      </w:r>
    </w:p>
    <w:p w:rsidR="0086551A" w:rsidRDefault="0086551A" w:rsidP="0086551A">
      <w:pPr>
        <w:widowControl w:val="0"/>
        <w:autoSpaceDE w:val="0"/>
        <w:autoSpaceDN w:val="0"/>
        <w:adjustRightInd w:val="0"/>
        <w:ind w:firstLine="709"/>
        <w:jc w:val="both"/>
        <w:rPr>
          <w:b/>
          <w:szCs w:val="28"/>
        </w:rPr>
      </w:pPr>
      <w:r>
        <w:rPr>
          <w:szCs w:val="28"/>
        </w:rPr>
        <w:t>6) копию страхового свидетельства обязательного пенсионного страхования;</w:t>
      </w:r>
    </w:p>
    <w:p w:rsidR="0086551A" w:rsidRDefault="0086551A" w:rsidP="0086551A">
      <w:pPr>
        <w:widowControl w:val="0"/>
        <w:autoSpaceDE w:val="0"/>
        <w:autoSpaceDN w:val="0"/>
        <w:adjustRightInd w:val="0"/>
        <w:ind w:firstLine="709"/>
        <w:jc w:val="both"/>
        <w:rPr>
          <w:szCs w:val="28"/>
        </w:rPr>
      </w:pPr>
      <w:r>
        <w:rPr>
          <w:szCs w:val="28"/>
        </w:rPr>
        <w:t>7) копию свидетельства о постановке физического лица на учет в налоговом органе по месту жительства на территории Российской Федерации;</w:t>
      </w:r>
    </w:p>
    <w:p w:rsidR="0086551A" w:rsidRDefault="0086551A" w:rsidP="0086551A">
      <w:pPr>
        <w:widowControl w:val="0"/>
        <w:autoSpaceDE w:val="0"/>
        <w:autoSpaceDN w:val="0"/>
        <w:adjustRightInd w:val="0"/>
        <w:ind w:firstLine="709"/>
        <w:jc w:val="both"/>
        <w:rPr>
          <w:szCs w:val="28"/>
        </w:rPr>
      </w:pPr>
      <w:r>
        <w:rPr>
          <w:szCs w:val="28"/>
        </w:rPr>
        <w:t>8) копии документов воинского учета - для граждан, пребывающих в запасе, и лиц, подлежащих призыву на военную службу;</w:t>
      </w:r>
    </w:p>
    <w:p w:rsidR="0086551A" w:rsidRDefault="0086551A" w:rsidP="0086551A">
      <w:pPr>
        <w:autoSpaceDE w:val="0"/>
        <w:autoSpaceDN w:val="0"/>
        <w:adjustRightInd w:val="0"/>
        <w:ind w:firstLine="709"/>
        <w:jc w:val="both"/>
        <w:rPr>
          <w:szCs w:val="28"/>
        </w:rPr>
      </w:pPr>
      <w:r>
        <w:rPr>
          <w:szCs w:val="28"/>
        </w:rPr>
        <w:t xml:space="preserve">9) собственноручно заполненную и подписанную анкету по </w:t>
      </w:r>
      <w:hyperlink r:id="rId5" w:history="1">
        <w:r>
          <w:rPr>
            <w:rStyle w:val="a3"/>
            <w:szCs w:val="28"/>
          </w:rPr>
          <w:t>форме № 4</w:t>
        </w:r>
      </w:hyperlink>
      <w:r>
        <w:rPr>
          <w:szCs w:val="28"/>
        </w:rPr>
        <w:t>, установленной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w:t>
      </w:r>
    </w:p>
    <w:p w:rsidR="0086551A" w:rsidRDefault="0086551A" w:rsidP="0086551A">
      <w:pPr>
        <w:autoSpaceDE w:val="0"/>
        <w:autoSpaceDN w:val="0"/>
        <w:adjustRightInd w:val="0"/>
        <w:ind w:firstLine="709"/>
        <w:jc w:val="both"/>
        <w:rPr>
          <w:szCs w:val="28"/>
        </w:rPr>
      </w:pPr>
      <w:r>
        <w:rPr>
          <w:szCs w:val="28"/>
        </w:rPr>
        <w:t>10) копию свидетельства о рождении;</w:t>
      </w:r>
    </w:p>
    <w:p w:rsidR="0086551A" w:rsidRDefault="0086551A" w:rsidP="0086551A">
      <w:pPr>
        <w:autoSpaceDE w:val="0"/>
        <w:autoSpaceDN w:val="0"/>
        <w:adjustRightInd w:val="0"/>
        <w:ind w:firstLine="709"/>
        <w:jc w:val="both"/>
        <w:rPr>
          <w:szCs w:val="28"/>
        </w:rPr>
      </w:pPr>
      <w:r>
        <w:rPr>
          <w:szCs w:val="28"/>
        </w:rPr>
        <w:t>11) копию свидетельства о заключении (расторжении) брака;</w:t>
      </w:r>
    </w:p>
    <w:p w:rsidR="0086551A" w:rsidRDefault="0086551A" w:rsidP="0086551A">
      <w:pPr>
        <w:autoSpaceDE w:val="0"/>
        <w:autoSpaceDN w:val="0"/>
        <w:adjustRightInd w:val="0"/>
        <w:ind w:firstLine="709"/>
        <w:jc w:val="both"/>
        <w:rPr>
          <w:szCs w:val="28"/>
        </w:rPr>
      </w:pPr>
      <w:proofErr w:type="gramStart"/>
      <w:r>
        <w:rPr>
          <w:szCs w:val="28"/>
        </w:rPr>
        <w:lastRenderedPageBreak/>
        <w:t xml:space="preserve">12) справку об отсутствии медицинских противопоказаний для работы с использованием сведений, составляющих государственную тайну, по </w:t>
      </w:r>
      <w:hyperlink r:id="rId6" w:history="1">
        <w:r>
          <w:rPr>
            <w:rStyle w:val="a3"/>
            <w:szCs w:val="28"/>
          </w:rPr>
          <w:t>форме</w:t>
        </w:r>
      </w:hyperlink>
      <w:r>
        <w:rPr>
          <w:szCs w:val="28"/>
        </w:rPr>
        <w:t xml:space="preserve">, утвержденной приказом </w:t>
      </w:r>
      <w:proofErr w:type="spellStart"/>
      <w:r>
        <w:rPr>
          <w:szCs w:val="28"/>
        </w:rPr>
        <w:t>Минздравсоцразвития</w:t>
      </w:r>
      <w:proofErr w:type="spellEnd"/>
      <w:r>
        <w:rPr>
          <w:szCs w:val="28"/>
        </w:rPr>
        <w:t xml:space="preserve"> Российской Федерации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roofErr w:type="gramEnd"/>
    </w:p>
    <w:p w:rsidR="0086551A" w:rsidRDefault="0086551A" w:rsidP="0086551A">
      <w:pPr>
        <w:autoSpaceDE w:val="0"/>
        <w:autoSpaceDN w:val="0"/>
        <w:adjustRightInd w:val="0"/>
        <w:ind w:firstLine="709"/>
        <w:jc w:val="both"/>
        <w:rPr>
          <w:szCs w:val="28"/>
        </w:rPr>
      </w:pPr>
      <w:r>
        <w:rPr>
          <w:szCs w:val="28"/>
        </w:rPr>
        <w:t>13) две фотографии размером 4 x 6 см;</w:t>
      </w:r>
    </w:p>
    <w:p w:rsidR="0086551A" w:rsidRDefault="0086551A" w:rsidP="0086551A">
      <w:pPr>
        <w:widowControl w:val="0"/>
        <w:autoSpaceDE w:val="0"/>
        <w:autoSpaceDN w:val="0"/>
        <w:adjustRightInd w:val="0"/>
        <w:ind w:firstLine="709"/>
        <w:jc w:val="both"/>
        <w:rPr>
          <w:szCs w:val="28"/>
        </w:rPr>
      </w:pPr>
      <w:r>
        <w:rPr>
          <w:szCs w:val="28"/>
        </w:rPr>
        <w:t>14)  копии иных документов, подтверждающих сведения, указанные в анкете.</w:t>
      </w:r>
    </w:p>
    <w:p w:rsidR="0086551A" w:rsidRDefault="0086551A" w:rsidP="0086551A">
      <w:pPr>
        <w:autoSpaceDE w:val="0"/>
        <w:autoSpaceDN w:val="0"/>
        <w:adjustRightInd w:val="0"/>
        <w:ind w:firstLine="709"/>
        <w:jc w:val="both"/>
        <w:rPr>
          <w:szCs w:val="28"/>
        </w:rPr>
      </w:pPr>
      <w:r>
        <w:rPr>
          <w:szCs w:val="28"/>
        </w:rPr>
        <w:tab/>
      </w:r>
      <w:proofErr w:type="gramStart"/>
      <w:r>
        <w:rPr>
          <w:szCs w:val="28"/>
        </w:rPr>
        <w:t>Гражданином, изъявившим желание участвовать в конкурсе, представляются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 в порядке и в сроки, установленные Законом Приморского края от 25.05.2017 № 122-КЗ «О порядке представления гражданами, претендующими на замещение должности главы местной администрации по контракту, муниципальной должности</w:t>
      </w:r>
      <w:proofErr w:type="gramEnd"/>
      <w:r>
        <w:rPr>
          <w:szCs w:val="28"/>
        </w:rPr>
        <w:t>,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
    <w:p w:rsidR="0086551A" w:rsidRDefault="0086551A" w:rsidP="0086551A">
      <w:pPr>
        <w:widowControl w:val="0"/>
        <w:autoSpaceDE w:val="0"/>
        <w:autoSpaceDN w:val="0"/>
        <w:adjustRightInd w:val="0"/>
        <w:ind w:firstLine="709"/>
        <w:jc w:val="both"/>
        <w:rPr>
          <w:szCs w:val="28"/>
        </w:rPr>
      </w:pPr>
      <w:r>
        <w:rPr>
          <w:szCs w:val="28"/>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rsidR="0086551A" w:rsidRDefault="0086551A" w:rsidP="0086551A">
      <w:pPr>
        <w:widowControl w:val="0"/>
        <w:autoSpaceDE w:val="0"/>
        <w:autoSpaceDN w:val="0"/>
        <w:adjustRightInd w:val="0"/>
        <w:ind w:firstLine="709"/>
        <w:jc w:val="both"/>
        <w:rPr>
          <w:szCs w:val="28"/>
        </w:rPr>
      </w:pPr>
      <w:r>
        <w:rPr>
          <w:szCs w:val="28"/>
        </w:rPr>
        <w:t>Документы, предусмотренные подпунктами 3, 4, 6-8,10,11 настоящего пункта, а также дополнительные документы представляются гражданином в копиях с одновременным представлением оригиналов. Копии документов после проверки соответствия их оригиналу заверяются лицом, осуществляющим прием документов. Оригиналы документов возвращаются гражданину.</w:t>
      </w:r>
    </w:p>
    <w:p w:rsidR="0086551A" w:rsidRDefault="0086551A" w:rsidP="0086551A">
      <w:pPr>
        <w:widowControl w:val="0"/>
        <w:autoSpaceDE w:val="0"/>
        <w:autoSpaceDN w:val="0"/>
        <w:adjustRightInd w:val="0"/>
        <w:ind w:firstLine="709"/>
        <w:jc w:val="both"/>
        <w:rPr>
          <w:szCs w:val="28"/>
        </w:rPr>
      </w:pPr>
      <w:r>
        <w:rPr>
          <w:szCs w:val="28"/>
        </w:rPr>
        <w:t>Формы документов, указанных в подпунктах 1 и 2 настоящего пункта, находятся на официальном сайте органов местного самоуправления Ханкайского муниципального района (</w:t>
      </w:r>
      <w:r>
        <w:rPr>
          <w:lang w:val="en-US"/>
        </w:rPr>
        <w:t>www</w:t>
      </w:r>
      <w:r>
        <w:t xml:space="preserve">.hankayski.ru, </w:t>
      </w:r>
      <w:r>
        <w:rPr>
          <w:szCs w:val="28"/>
        </w:rPr>
        <w:t>раздел «Выборы Главы района»).</w:t>
      </w:r>
    </w:p>
    <w:p w:rsidR="0086551A" w:rsidRDefault="0086551A" w:rsidP="0086551A">
      <w:pPr>
        <w:widowControl w:val="0"/>
        <w:autoSpaceDE w:val="0"/>
        <w:autoSpaceDN w:val="0"/>
        <w:adjustRightInd w:val="0"/>
        <w:ind w:firstLine="709"/>
        <w:jc w:val="both"/>
        <w:rPr>
          <w:szCs w:val="28"/>
        </w:rPr>
      </w:pPr>
      <w:r>
        <w:rPr>
          <w:szCs w:val="28"/>
        </w:rPr>
        <w:t>Несвоевременное и (или) неполное представление документов является основанием для отказа гражданину в приеме документов для участия в конкурсе.</w:t>
      </w:r>
    </w:p>
    <w:p w:rsidR="0086551A" w:rsidRDefault="0086551A" w:rsidP="0086551A">
      <w:pPr>
        <w:ind w:firstLine="709"/>
        <w:jc w:val="both"/>
      </w:pPr>
      <w:r>
        <w:rPr>
          <w:szCs w:val="28"/>
        </w:rPr>
        <w:t xml:space="preserve">5. </w:t>
      </w:r>
      <w:r>
        <w:t xml:space="preserve">Дата начала приема документов для участия в конкурсе – </w:t>
      </w:r>
      <w:r>
        <w:rPr>
          <w:b/>
        </w:rPr>
        <w:t>18 февраля 2019 года</w:t>
      </w:r>
      <w:r>
        <w:t>.</w:t>
      </w:r>
    </w:p>
    <w:p w:rsidR="0086551A" w:rsidRDefault="0086551A" w:rsidP="0086551A">
      <w:pPr>
        <w:ind w:firstLine="709"/>
        <w:jc w:val="both"/>
        <w:rPr>
          <w:b/>
        </w:rPr>
      </w:pPr>
      <w:r>
        <w:t xml:space="preserve">6. Дата окончания приема документов для участия в конкурсе  – </w:t>
      </w:r>
      <w:r>
        <w:rPr>
          <w:b/>
        </w:rPr>
        <w:t>28 февраля 2019 года.</w:t>
      </w:r>
    </w:p>
    <w:p w:rsidR="0086551A" w:rsidRDefault="0086551A" w:rsidP="0086551A">
      <w:pPr>
        <w:ind w:firstLine="709"/>
        <w:jc w:val="both"/>
        <w:rPr>
          <w:szCs w:val="28"/>
        </w:rPr>
      </w:pPr>
      <w:r>
        <w:lastRenderedPageBreak/>
        <w:t xml:space="preserve">7. </w:t>
      </w:r>
      <w:r>
        <w:rPr>
          <w:szCs w:val="28"/>
        </w:rPr>
        <w:t xml:space="preserve">Документы для участия в конкурсе принимаются конкурсной комиссией по рабочим дням с 9-00 до 13-00 и с 14-00 до 17-00  по адресу: </w:t>
      </w:r>
      <w:proofErr w:type="gramStart"/>
      <w:r>
        <w:rPr>
          <w:szCs w:val="28"/>
        </w:rPr>
        <w:t>с</w:t>
      </w:r>
      <w:proofErr w:type="gramEnd"/>
      <w:r>
        <w:rPr>
          <w:szCs w:val="28"/>
        </w:rPr>
        <w:t xml:space="preserve">. </w:t>
      </w:r>
      <w:proofErr w:type="gramStart"/>
      <w:r>
        <w:rPr>
          <w:szCs w:val="28"/>
        </w:rPr>
        <w:t>Камень-Рыболов</w:t>
      </w:r>
      <w:proofErr w:type="gramEnd"/>
      <w:r>
        <w:rPr>
          <w:szCs w:val="28"/>
        </w:rPr>
        <w:t>, ул. Октябрьская, 6, приемная Думы Ханкайского муниципального района.</w:t>
      </w:r>
    </w:p>
    <w:p w:rsidR="0086551A" w:rsidRDefault="0086551A" w:rsidP="0086551A">
      <w:pPr>
        <w:ind w:firstLine="720"/>
        <w:jc w:val="both"/>
        <w:rPr>
          <w:szCs w:val="28"/>
        </w:rPr>
      </w:pPr>
      <w:r>
        <w:rPr>
          <w:szCs w:val="28"/>
        </w:rPr>
        <w:t>8. Конкурс проводится в два этапа.</w:t>
      </w:r>
    </w:p>
    <w:p w:rsidR="0086551A" w:rsidRDefault="0086551A" w:rsidP="0086551A">
      <w:pPr>
        <w:widowControl w:val="0"/>
        <w:autoSpaceDE w:val="0"/>
        <w:autoSpaceDN w:val="0"/>
        <w:adjustRightInd w:val="0"/>
        <w:ind w:firstLine="709"/>
        <w:jc w:val="both"/>
        <w:rPr>
          <w:szCs w:val="28"/>
        </w:rPr>
      </w:pPr>
      <w:r>
        <w:rPr>
          <w:szCs w:val="28"/>
        </w:rPr>
        <w:tab/>
        <w:t>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Изучение указанных документов и информации осуществляется в отсутствие кандидатов.</w:t>
      </w:r>
    </w:p>
    <w:p w:rsidR="0086551A" w:rsidRDefault="0086551A" w:rsidP="0086551A">
      <w:pPr>
        <w:widowControl w:val="0"/>
        <w:autoSpaceDE w:val="0"/>
        <w:autoSpaceDN w:val="0"/>
        <w:adjustRightInd w:val="0"/>
        <w:ind w:firstLine="709"/>
        <w:jc w:val="both"/>
        <w:rPr>
          <w:szCs w:val="28"/>
        </w:rPr>
      </w:pPr>
      <w:r>
        <w:rPr>
          <w:szCs w:val="28"/>
        </w:rPr>
        <w:t>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индивидуального собеседования.</w:t>
      </w:r>
    </w:p>
    <w:p w:rsidR="0086551A" w:rsidRDefault="0086551A" w:rsidP="0086551A">
      <w:pPr>
        <w:widowControl w:val="0"/>
        <w:autoSpaceDE w:val="0"/>
        <w:autoSpaceDN w:val="0"/>
        <w:adjustRightInd w:val="0"/>
        <w:ind w:firstLine="709"/>
        <w:jc w:val="both"/>
        <w:rPr>
          <w:b/>
          <w:szCs w:val="28"/>
        </w:rPr>
      </w:pPr>
      <w:r>
        <w:rPr>
          <w:szCs w:val="28"/>
        </w:rPr>
        <w:t xml:space="preserve">9. Дата проведения первого этапа конкурса – </w:t>
      </w:r>
      <w:r>
        <w:rPr>
          <w:b/>
          <w:szCs w:val="28"/>
        </w:rPr>
        <w:t xml:space="preserve">6 марта 2019 года, время проведения – 11.00, место проведения – </w:t>
      </w:r>
      <w:proofErr w:type="gramStart"/>
      <w:r>
        <w:rPr>
          <w:b/>
          <w:szCs w:val="28"/>
        </w:rPr>
        <w:t>с</w:t>
      </w:r>
      <w:proofErr w:type="gramEnd"/>
      <w:r>
        <w:rPr>
          <w:b/>
          <w:szCs w:val="28"/>
        </w:rPr>
        <w:t>. Камень-Рыболов, ул. Октябрьская, 6.</w:t>
      </w:r>
    </w:p>
    <w:p w:rsidR="0086551A" w:rsidRDefault="0086551A" w:rsidP="0086551A">
      <w:pPr>
        <w:widowControl w:val="0"/>
        <w:autoSpaceDE w:val="0"/>
        <w:autoSpaceDN w:val="0"/>
        <w:adjustRightInd w:val="0"/>
        <w:ind w:firstLine="709"/>
        <w:jc w:val="both"/>
        <w:rPr>
          <w:b/>
          <w:szCs w:val="28"/>
        </w:rPr>
      </w:pPr>
      <w:r>
        <w:rPr>
          <w:szCs w:val="28"/>
        </w:rPr>
        <w:t xml:space="preserve">10. Дата проведения второго этапа конкурса – </w:t>
      </w:r>
      <w:r>
        <w:rPr>
          <w:b/>
          <w:szCs w:val="28"/>
        </w:rPr>
        <w:t xml:space="preserve">13 марта 2019 года, время проведения – 11.00, место проведения – </w:t>
      </w:r>
      <w:proofErr w:type="gramStart"/>
      <w:r>
        <w:rPr>
          <w:b/>
          <w:szCs w:val="28"/>
        </w:rPr>
        <w:t>с</w:t>
      </w:r>
      <w:proofErr w:type="gramEnd"/>
      <w:r>
        <w:rPr>
          <w:b/>
          <w:szCs w:val="28"/>
        </w:rPr>
        <w:t>. Камень-Рыболов, ул. Октябрьская, 6.</w:t>
      </w:r>
    </w:p>
    <w:p w:rsidR="0086551A" w:rsidRDefault="0086551A" w:rsidP="0086551A">
      <w:pPr>
        <w:widowControl w:val="0"/>
        <w:autoSpaceDE w:val="0"/>
        <w:autoSpaceDN w:val="0"/>
        <w:adjustRightInd w:val="0"/>
        <w:ind w:firstLine="709"/>
        <w:jc w:val="both"/>
        <w:rPr>
          <w:szCs w:val="28"/>
        </w:rPr>
      </w:pPr>
      <w:r>
        <w:rPr>
          <w:szCs w:val="28"/>
        </w:rPr>
        <w:t xml:space="preserve">11. Решением конкурсной комиссии дата, время и место проведения конкурса могут быть изменены. </w:t>
      </w:r>
    </w:p>
    <w:p w:rsidR="0086551A" w:rsidRDefault="0086551A" w:rsidP="0086551A">
      <w:pPr>
        <w:widowControl w:val="0"/>
        <w:autoSpaceDE w:val="0"/>
        <w:autoSpaceDN w:val="0"/>
        <w:adjustRightInd w:val="0"/>
        <w:ind w:firstLine="709"/>
        <w:jc w:val="both"/>
        <w:rPr>
          <w:szCs w:val="28"/>
        </w:rPr>
      </w:pPr>
      <w:r>
        <w:rPr>
          <w:szCs w:val="28"/>
        </w:rPr>
        <w:t>12. Информация об изменении проведения конкурса будет опубликована в газете «Приморские зори» и размещена на сайте органов местного самоуправления Ханкайского муниципального района в разделе «Выборы Главы района.</w:t>
      </w:r>
    </w:p>
    <w:p w:rsidR="0086551A" w:rsidRDefault="0086551A" w:rsidP="0086551A">
      <w:pPr>
        <w:widowControl w:val="0"/>
        <w:autoSpaceDE w:val="0"/>
        <w:autoSpaceDN w:val="0"/>
        <w:adjustRightInd w:val="0"/>
        <w:ind w:firstLine="709"/>
        <w:jc w:val="both"/>
        <w:rPr>
          <w:szCs w:val="28"/>
        </w:rPr>
      </w:pPr>
      <w:r>
        <w:rPr>
          <w:szCs w:val="28"/>
        </w:rPr>
        <w:t>13. Расходы, связанные с участием в конкурсе (проезд к месту проведения конкурса и обратно, проживание и др.) осуществляются кандидатами за счет собственных средств.</w:t>
      </w:r>
    </w:p>
    <w:p w:rsidR="0086551A" w:rsidRDefault="0086551A" w:rsidP="0086551A">
      <w:pPr>
        <w:ind w:firstLine="709"/>
        <w:jc w:val="both"/>
        <w:rPr>
          <w:szCs w:val="28"/>
        </w:rPr>
      </w:pPr>
      <w:r>
        <w:rPr>
          <w:szCs w:val="28"/>
        </w:rPr>
        <w:t xml:space="preserve">14. За разъяснениями по всем вопросам проведения конкурса обращаться по адресу: с. Камень-Рыболов, ул. </w:t>
      </w:r>
      <w:proofErr w:type="gramStart"/>
      <w:r>
        <w:rPr>
          <w:szCs w:val="28"/>
        </w:rPr>
        <w:t>Октябрьская</w:t>
      </w:r>
      <w:proofErr w:type="gramEnd"/>
      <w:r>
        <w:rPr>
          <w:szCs w:val="28"/>
        </w:rPr>
        <w:t>, 6, или по телефону: 8(42349) 97-6-31, Мороз Оксана Александровна.</w:t>
      </w:r>
    </w:p>
    <w:p w:rsidR="0086551A" w:rsidRDefault="0086551A" w:rsidP="0086551A">
      <w:pPr>
        <w:widowControl w:val="0"/>
        <w:autoSpaceDE w:val="0"/>
        <w:autoSpaceDN w:val="0"/>
        <w:adjustRightInd w:val="0"/>
        <w:ind w:firstLine="709"/>
        <w:jc w:val="both"/>
        <w:rPr>
          <w:szCs w:val="28"/>
        </w:rPr>
      </w:pPr>
    </w:p>
    <w:p w:rsidR="0086551A" w:rsidRDefault="0086551A" w:rsidP="0086551A">
      <w:pPr>
        <w:widowControl w:val="0"/>
        <w:autoSpaceDE w:val="0"/>
        <w:autoSpaceDN w:val="0"/>
        <w:adjustRightInd w:val="0"/>
        <w:ind w:firstLine="709"/>
        <w:jc w:val="both"/>
        <w:rPr>
          <w:szCs w:val="28"/>
        </w:rPr>
      </w:pPr>
    </w:p>
    <w:p w:rsidR="0086551A" w:rsidRDefault="0086551A" w:rsidP="0086551A">
      <w:pPr>
        <w:jc w:val="both"/>
        <w:rPr>
          <w:szCs w:val="28"/>
        </w:rPr>
      </w:pPr>
    </w:p>
    <w:p w:rsidR="0086551A" w:rsidRDefault="0086551A" w:rsidP="0086551A">
      <w:pPr>
        <w:jc w:val="both"/>
        <w:rPr>
          <w:szCs w:val="28"/>
        </w:rPr>
      </w:pPr>
    </w:p>
    <w:p w:rsidR="00D8318E" w:rsidRPr="0086551A" w:rsidRDefault="00D8318E">
      <w:pPr>
        <w:rPr>
          <w:szCs w:val="28"/>
        </w:rPr>
      </w:pPr>
      <w:bookmarkStart w:id="0" w:name="_GoBack"/>
      <w:bookmarkEnd w:id="0"/>
    </w:p>
    <w:sectPr w:rsidR="00D8318E" w:rsidRPr="0086551A" w:rsidSect="008655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1A"/>
    <w:rsid w:val="0086551A"/>
    <w:rsid w:val="00D83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51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55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51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55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9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1E7A6060E9609A0A612EE8002FDF76172C5108F974A1E6837F2E5669E0981FD6D58F85D12BBDBsCx0G" TargetMode="External"/><Relationship Id="rId5" Type="http://schemas.openxmlformats.org/officeDocument/2006/relationships/hyperlink" Target="consultantplus://offline/ref=01E7A6060E9609A0A612EE8002FDF76271C5178A944A1E6837F2E5669E0981FD6D58F85D12B9DCsCxC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1348</Words>
  <Characters>7684</Characters>
  <Application>Microsoft Office Word</Application>
  <DocSecurity>0</DocSecurity>
  <Lines>64</Lines>
  <Paragraphs>18</Paragraphs>
  <ScaleCrop>false</ScaleCrop>
  <Company>DG Win&amp;Soft</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 Оксана Александровна</dc:creator>
  <cp:lastModifiedBy>Мороз Оксана Александровна</cp:lastModifiedBy>
  <cp:revision>2</cp:revision>
  <dcterms:created xsi:type="dcterms:W3CDTF">2019-02-13T04:38:00Z</dcterms:created>
  <dcterms:modified xsi:type="dcterms:W3CDTF">2019-02-13T04:40:00Z</dcterms:modified>
</cp:coreProperties>
</file>