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СОБ</w:t>
      </w:r>
      <w:bookmarkStart w:id="0" w:name="_GoBack"/>
      <w:bookmarkEnd w:id="0"/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РАНИЕ ПРЕДСТАВИТЕЛЕЙ СРЕДНЕКАНСКОГО ГОРОДСКОГО ОКРУГА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Ш</w:t>
      </w:r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Е</w:t>
      </w:r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И</w:t>
      </w:r>
      <w:r w:rsidR="007C363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Е 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E57" w:rsidRPr="009E5E57" w:rsidRDefault="00B80E24" w:rsidP="00B80E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80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07.04.2021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37</w:t>
      </w:r>
      <w:r w:rsidR="009E5E57" w:rsidRPr="009E5E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</w:t>
      </w: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8"/>
          <w:lang w:eastAsia="ru-RU"/>
        </w:rPr>
        <w:t>п. Сеймчан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 </w:t>
      </w:r>
      <w:proofErr w:type="gramStart"/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корректирующего</w:t>
      </w:r>
      <w:proofErr w:type="gramEnd"/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коэффициента на 2021 год  для расчета</w:t>
      </w: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арендной платы за использование </w:t>
      </w: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земельных участков,  находящихся</w:t>
      </w: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муниципальной  собственности</w:t>
      </w: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земельных участков, </w:t>
      </w:r>
      <w:proofErr w:type="gramStart"/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</w:t>
      </w:r>
      <w:proofErr w:type="gramEnd"/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собственность</w:t>
      </w:r>
      <w:proofErr w:type="gramEnd"/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которые не разграничена,   </w:t>
      </w:r>
    </w:p>
    <w:p w:rsidR="009E5E57" w:rsidRPr="009E5E57" w:rsidRDefault="009E5E57" w:rsidP="009E5E5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Среднеканского городского округа </w:t>
      </w:r>
    </w:p>
    <w:p w:rsid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639" w:rsidRPr="009E5E57" w:rsidRDefault="007C3639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3964A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Российской Федерации от 16.07.2009г.        № 582 «Об основных принципах определения арендной платы при аренде земельных участков, находящихся в государственной и муниципальной собственности», руководствуясь принципом предсказуемости расчета размера арендной платы  в соответствии с которым определяются порядок расчета арендной платы и случаи, в которых возможен пересмотр размера арендной платы в одностороннем порядке по требованию арендодателя, Собрание представителей Среднеканского</w:t>
      </w:r>
      <w:proofErr w:type="gramEnd"/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</w:t>
      </w:r>
    </w:p>
    <w:p w:rsidR="009E5E57" w:rsidRPr="009E5E57" w:rsidRDefault="009E5E57" w:rsidP="009E5E5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решило:</w:t>
      </w:r>
    </w:p>
    <w:p w:rsidR="009E5E57" w:rsidRPr="009E5E57" w:rsidRDefault="009E5E57" w:rsidP="003964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1. Утвердить размер корректирующего  коэффициента на  2021 год  для расчета арендной платы за использование земельных участков, находящихся в муниципальной собственности и земельных участков, государственн</w:t>
      </w:r>
      <w:r w:rsidR="006F64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Pr="009E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собственность на которые не разграничена на территории Среднеканского городского округа, согласно приложению. </w:t>
      </w:r>
    </w:p>
    <w:p w:rsidR="009E5E57" w:rsidRPr="009E5E57" w:rsidRDefault="009E5E57" w:rsidP="003964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Считать утратившим силу решение Собрания представителей Среднеканского городского округа от 21.06.2018 г. № 33 «Об утверждении корректирующего коэффициента на 2018 год для расчета арендной платы за </w:t>
      </w:r>
      <w:r w:rsidRPr="009E5E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использование земельных участков, находящихся в государственной и муниципальной собственности  на территории Среднеканского района».</w:t>
      </w:r>
    </w:p>
    <w:p w:rsidR="009E5E57" w:rsidRPr="009E5E57" w:rsidRDefault="009E5E57" w:rsidP="003964A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официальному опубликованию в газете Среднеканского городского округа «Новая Колыма Вести</w:t>
      </w:r>
      <w:proofErr w:type="gramStart"/>
      <w:r w:rsidR="00EA0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39" w:rsidRPr="009E5E57" w:rsidRDefault="007C3639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Среднеканского городского округа                                  </w:t>
      </w:r>
      <w:r w:rsidR="007C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О.Н. Герасимова  </w:t>
      </w:r>
    </w:p>
    <w:p w:rsid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39" w:rsidRPr="009E5E57" w:rsidRDefault="007C3639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E5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Среднеканского городского округа                                                          А.Н. Таланов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Default="003964A9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Среднеканского городского округа</w:t>
      </w:r>
    </w:p>
    <w:p w:rsidR="00B80E24" w:rsidRPr="00B80E24" w:rsidRDefault="00B80E24" w:rsidP="00B80E2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0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07.04.2021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B80E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37</w:t>
      </w: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Таблица № 1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Корректирующий  коэффициент  для расчета арендной платы за земли  промышленности, расположенные за чертой населенных пунктов  муниципального образования «Среднеканский городской округ»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75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5715"/>
        <w:gridCol w:w="1224"/>
        <w:gridCol w:w="2130"/>
      </w:tblGrid>
      <w:tr w:rsidR="009E5E57" w:rsidRPr="009E5E57" w:rsidTr="001C2A69">
        <w:tc>
          <w:tcPr>
            <w:tcW w:w="29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п.п</w:t>
            </w:r>
            <w:proofErr w:type="spellEnd"/>
          </w:p>
        </w:tc>
        <w:tc>
          <w:tcPr>
            <w:tcW w:w="296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группы  видов  разрешенного использования</w:t>
            </w:r>
          </w:p>
        </w:tc>
        <w:tc>
          <w:tcPr>
            <w:tcW w:w="63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от </w:t>
            </w: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-вой</w:t>
            </w:r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стоимос-ти</w:t>
            </w:r>
            <w:proofErr w:type="spellEnd"/>
          </w:p>
        </w:tc>
        <w:tc>
          <w:tcPr>
            <w:tcW w:w="1106" w:type="pct"/>
            <w:shd w:val="clear" w:color="auto" w:fill="auto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Величина </w:t>
            </w: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корректиру-ющего</w:t>
            </w:r>
            <w:proofErr w:type="spellEnd"/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коэффициента</w:t>
            </w:r>
          </w:p>
          <w:p w:rsidR="009E5E57" w:rsidRPr="009E5E57" w:rsidRDefault="006F64DC" w:rsidP="007C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7C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5E57"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E5E57" w:rsidRPr="009E5E57" w:rsidTr="001C2A69">
        <w:tc>
          <w:tcPr>
            <w:tcW w:w="29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96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E5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группа.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 для размещения гидроэлектростанций, обслуживающих их сооружений и объектов</w:t>
            </w:r>
          </w:p>
        </w:tc>
        <w:tc>
          <w:tcPr>
            <w:tcW w:w="63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pct"/>
            <w:shd w:val="clear" w:color="auto" w:fill="auto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5E57" w:rsidRPr="009E5E57" w:rsidTr="001C2A69">
        <w:trPr>
          <w:trHeight w:val="1728"/>
        </w:trPr>
        <w:tc>
          <w:tcPr>
            <w:tcW w:w="29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sz w:val="26"/>
                <w:szCs w:val="20"/>
                <w:lang w:eastAsia="ru-RU"/>
              </w:rPr>
              <w:t xml:space="preserve">2 группа 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Земельные участки для размещения производственных и административных зданий, строений сооружений и обслуживающих  их объектов в целях обеспечения деятельности организаций и (или)  эксплуатации объектов промышленности</w:t>
            </w:r>
          </w:p>
        </w:tc>
        <w:tc>
          <w:tcPr>
            <w:tcW w:w="63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E5E57" w:rsidRPr="009E5E57" w:rsidTr="001C2A69">
        <w:trPr>
          <w:trHeight w:val="2397"/>
        </w:trPr>
        <w:tc>
          <w:tcPr>
            <w:tcW w:w="29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 группа 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Земельные участки для размещения воздушных линий электропередач,  подстанций, распределительных пунктов, других сооружений и объектов энергетики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2.Земельные участки для размещения  наземных сооружений и  инфраструктуры  связи, радио и телевещание, информатика  и др.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Земельные участки  для размещения автомобильных дорог, их конструктивных элементов  и дорожных сооружений</w:t>
            </w:r>
          </w:p>
        </w:tc>
        <w:tc>
          <w:tcPr>
            <w:tcW w:w="63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E57" w:rsidRPr="009E5E57" w:rsidTr="001C2A69">
        <w:tc>
          <w:tcPr>
            <w:tcW w:w="29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965" w:type="pct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 группа 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Земельные участки речных портов, причалов, пристаней, гидротехнических сооружений, других объектов необходимых  для содержания, строительства, реконструкции, ремонта зданий, строений, устройств и других объектов внутреннего водного транспорта.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Земельные участки технических и иных зон 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карьер для складирования шлака)</w:t>
            </w:r>
          </w:p>
        </w:tc>
        <w:tc>
          <w:tcPr>
            <w:tcW w:w="635" w:type="pct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pct"/>
            <w:shd w:val="clear" w:color="auto" w:fill="auto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юридических лиц, переоформивших право постоянного бессрочного пользования </w:t>
      </w:r>
      <w:proofErr w:type="gramStart"/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137-ФЗ для всех групп видов разрешенного использования при расчете арендной платы использовать корректирующий коэффициент 1.</w:t>
      </w:r>
    </w:p>
    <w:p w:rsid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4A9" w:rsidRPr="009E5E57" w:rsidRDefault="003964A9" w:rsidP="009E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 № 2</w:t>
      </w: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Корректирующий  коэффициент 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расчета арендной платы  земель населенных пунктов Среднеканского городского округа  в разрезе  групп разрешенного использования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204"/>
        <w:gridCol w:w="1205"/>
        <w:gridCol w:w="1205"/>
        <w:gridCol w:w="1205"/>
      </w:tblGrid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разрешенного использования</w:t>
            </w:r>
          </w:p>
        </w:tc>
        <w:tc>
          <w:tcPr>
            <w:tcW w:w="1204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Сеймчан</w:t>
            </w:r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Верх-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  <w:proofErr w:type="spellEnd"/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Сеймчан</w:t>
            </w:r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Колым-ское</w:t>
            </w:r>
            <w:proofErr w:type="spellEnd"/>
            <w:proofErr w:type="gramEnd"/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-ленные</w:t>
            </w:r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пункты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204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205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домов средне этажной и многоэтажной жилой застройки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гостиниц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 зданий, строений снабжения, сбыта и заготовок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</w:t>
            </w: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  (</w:t>
            </w:r>
            <w:proofErr w:type="gram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выделена</w:t>
            </w:r>
            <w:proofErr w:type="gram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 7гр.)</w:t>
            </w:r>
          </w:p>
        </w:tc>
        <w:tc>
          <w:tcPr>
            <w:tcW w:w="1204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5" w:type="dxa"/>
            <w:vAlign w:val="center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3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Корректирующий коэффициент на 2021 год за земли сельскохозяйственного назначения, расположенные в границах муниципального образования «Среднеканский городской округ»</w:t>
      </w:r>
    </w:p>
    <w:p w:rsidR="009E5E57" w:rsidRPr="009E5E57" w:rsidRDefault="009E5E57" w:rsidP="009E5E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1276"/>
        <w:gridCol w:w="1559"/>
        <w:gridCol w:w="1417"/>
      </w:tblGrid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</w:t>
            </w: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разрешенного использования</w:t>
            </w:r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%  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кадаст-ровой</w:t>
            </w:r>
            <w:proofErr w:type="spellEnd"/>
            <w:proofErr w:type="gramEnd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 стоимости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Кадастровая стоимость</w:t>
            </w:r>
          </w:p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  <w:proofErr w:type="gramEnd"/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Корректи-рующий</w:t>
            </w:r>
            <w:proofErr w:type="spellEnd"/>
            <w:proofErr w:type="gramEnd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lang w:eastAsia="ru-RU"/>
              </w:rPr>
              <w:t>коэффици-ент</w:t>
            </w:r>
            <w:proofErr w:type="spellEnd"/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Пашня: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 сельхозпроизводства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для личного подсобного хозяйства</w:t>
            </w: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огородничества</w:t>
            </w:r>
            <w:proofErr w:type="spellEnd"/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Сенокосы</w:t>
            </w:r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20,2</w:t>
            </w:r>
          </w:p>
        </w:tc>
      </w:tr>
      <w:tr w:rsidR="009E5E57" w:rsidRPr="009E5E57" w:rsidTr="001C2A69">
        <w:trPr>
          <w:trHeight w:val="201"/>
        </w:trPr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Пастбища</w:t>
            </w:r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20.2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дачных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садоводческих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объединений</w:t>
            </w:r>
            <w:proofErr w:type="spellEnd"/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5. 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Для</w:t>
            </w:r>
            <w:proofErr w:type="spellEnd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животноводства</w:t>
            </w:r>
            <w:proofErr w:type="spellEnd"/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9E5E57" w:rsidRPr="009E5E57" w:rsidTr="001C2A69">
        <w:tc>
          <w:tcPr>
            <w:tcW w:w="56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6. </w:t>
            </w:r>
          </w:p>
        </w:tc>
        <w:tc>
          <w:tcPr>
            <w:tcW w:w="5387" w:type="dxa"/>
          </w:tcPr>
          <w:p w:rsidR="009E5E57" w:rsidRPr="009E5E57" w:rsidRDefault="009E5E57" w:rsidP="009E5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цели использования земельных участков, не указанные в настоящем перечне</w:t>
            </w:r>
          </w:p>
        </w:tc>
        <w:tc>
          <w:tcPr>
            <w:tcW w:w="1276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559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  <w:tc>
          <w:tcPr>
            <w:tcW w:w="1417" w:type="dxa"/>
          </w:tcPr>
          <w:p w:rsidR="009E5E57" w:rsidRPr="009E5E57" w:rsidRDefault="009E5E57" w:rsidP="009E5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</w:tr>
    </w:tbl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Кадастровая стоимость  земель сельскохозяйственного назначения </w:t>
      </w: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E5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Правительства Магаданской области от 04.12.2014г.  № 1006-пп)</w:t>
      </w:r>
    </w:p>
    <w:p w:rsidR="009E5E57" w:rsidRPr="009E5E57" w:rsidRDefault="009E5E57" w:rsidP="009E5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E57" w:rsidRPr="009E5E57" w:rsidRDefault="009E5E57" w:rsidP="009E5E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50233" w:rsidRPr="009E5E57" w:rsidRDefault="00950233" w:rsidP="009E5E57"/>
    <w:sectPr w:rsidR="00950233" w:rsidRPr="009E5E57" w:rsidSect="004F33EA">
      <w:headerReference w:type="default" r:id="rId8"/>
      <w:pgSz w:w="12240" w:h="15840"/>
      <w:pgMar w:top="568" w:right="1183" w:bottom="426" w:left="1134" w:header="142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03" w:rsidRDefault="00156B03" w:rsidP="00B07B7A">
      <w:pPr>
        <w:spacing w:after="0" w:line="240" w:lineRule="auto"/>
      </w:pPr>
      <w:r>
        <w:separator/>
      </w:r>
    </w:p>
  </w:endnote>
  <w:endnote w:type="continuationSeparator" w:id="0">
    <w:p w:rsidR="00156B03" w:rsidRDefault="00156B03" w:rsidP="00B0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03" w:rsidRDefault="00156B03" w:rsidP="00B07B7A">
      <w:pPr>
        <w:spacing w:after="0" w:line="240" w:lineRule="auto"/>
      </w:pPr>
      <w:r>
        <w:separator/>
      </w:r>
    </w:p>
  </w:footnote>
  <w:footnote w:type="continuationSeparator" w:id="0">
    <w:p w:rsidR="00156B03" w:rsidRDefault="00156B03" w:rsidP="00B0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70729675"/>
      <w:docPartObj>
        <w:docPartGallery w:val="Page Numbers (Top of Page)"/>
        <w:docPartUnique/>
      </w:docPartObj>
    </w:sdtPr>
    <w:sdtEndPr/>
    <w:sdtContent>
      <w:p w:rsidR="00B07B7A" w:rsidRPr="00E76477" w:rsidRDefault="00B07B7A">
        <w:pPr>
          <w:pStyle w:val="ab"/>
          <w:jc w:val="center"/>
          <w:rPr>
            <w:rFonts w:ascii="Times New Roman" w:hAnsi="Times New Roman" w:cs="Times New Roman"/>
          </w:rPr>
        </w:pPr>
        <w:r w:rsidRPr="00E76477">
          <w:rPr>
            <w:rFonts w:ascii="Times New Roman" w:hAnsi="Times New Roman" w:cs="Times New Roman"/>
          </w:rPr>
          <w:fldChar w:fldCharType="begin"/>
        </w:r>
        <w:r w:rsidRPr="00E76477">
          <w:rPr>
            <w:rFonts w:ascii="Times New Roman" w:hAnsi="Times New Roman" w:cs="Times New Roman"/>
          </w:rPr>
          <w:instrText>PAGE   \* MERGEFORMAT</w:instrText>
        </w:r>
        <w:r w:rsidRPr="00E76477">
          <w:rPr>
            <w:rFonts w:ascii="Times New Roman" w:hAnsi="Times New Roman" w:cs="Times New Roman"/>
          </w:rPr>
          <w:fldChar w:fldCharType="separate"/>
        </w:r>
        <w:r w:rsidR="004F33EA">
          <w:rPr>
            <w:rFonts w:ascii="Times New Roman" w:hAnsi="Times New Roman" w:cs="Times New Roman"/>
            <w:noProof/>
          </w:rPr>
          <w:t>2</w:t>
        </w:r>
        <w:r w:rsidRPr="00E76477">
          <w:rPr>
            <w:rFonts w:ascii="Times New Roman" w:hAnsi="Times New Roman" w:cs="Times New Roman"/>
          </w:rPr>
          <w:fldChar w:fldCharType="end"/>
        </w:r>
      </w:p>
    </w:sdtContent>
  </w:sdt>
  <w:p w:rsidR="00B07B7A" w:rsidRDefault="00B07B7A" w:rsidP="00B07B7A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03DB2"/>
    <w:multiLevelType w:val="hybridMultilevel"/>
    <w:tmpl w:val="73B20104"/>
    <w:lvl w:ilvl="0" w:tplc="60FE49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FD33A05"/>
    <w:multiLevelType w:val="hybridMultilevel"/>
    <w:tmpl w:val="20A6E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C77"/>
    <w:rsid w:val="000212BE"/>
    <w:rsid w:val="00022E80"/>
    <w:rsid w:val="000A12EA"/>
    <w:rsid w:val="00156B03"/>
    <w:rsid w:val="00247D58"/>
    <w:rsid w:val="00300CCC"/>
    <w:rsid w:val="003964A9"/>
    <w:rsid w:val="00472BC3"/>
    <w:rsid w:val="004C4840"/>
    <w:rsid w:val="004E7EA1"/>
    <w:rsid w:val="004F33EA"/>
    <w:rsid w:val="0051310D"/>
    <w:rsid w:val="00581913"/>
    <w:rsid w:val="006F64DC"/>
    <w:rsid w:val="00750CF5"/>
    <w:rsid w:val="007C3639"/>
    <w:rsid w:val="007E7116"/>
    <w:rsid w:val="007F1886"/>
    <w:rsid w:val="00923E92"/>
    <w:rsid w:val="00950233"/>
    <w:rsid w:val="009661F4"/>
    <w:rsid w:val="009E0E2F"/>
    <w:rsid w:val="009E5E57"/>
    <w:rsid w:val="009F7325"/>
    <w:rsid w:val="00A43C7B"/>
    <w:rsid w:val="00A849E9"/>
    <w:rsid w:val="00B045E7"/>
    <w:rsid w:val="00B07B7A"/>
    <w:rsid w:val="00B312E2"/>
    <w:rsid w:val="00B80E24"/>
    <w:rsid w:val="00BD6222"/>
    <w:rsid w:val="00C41A81"/>
    <w:rsid w:val="00C54DD0"/>
    <w:rsid w:val="00DD47D8"/>
    <w:rsid w:val="00E21306"/>
    <w:rsid w:val="00E739D3"/>
    <w:rsid w:val="00E76477"/>
    <w:rsid w:val="00EA0828"/>
    <w:rsid w:val="00F2551A"/>
    <w:rsid w:val="00F4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B7A"/>
  </w:style>
  <w:style w:type="paragraph" w:styleId="ad">
    <w:name w:val="footer"/>
    <w:basedOn w:val="a"/>
    <w:link w:val="ae"/>
    <w:uiPriority w:val="99"/>
    <w:unhideWhenUsed/>
    <w:rsid w:val="00B07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B7A"/>
  </w:style>
  <w:style w:type="paragraph" w:styleId="af">
    <w:name w:val="Balloon Text"/>
    <w:basedOn w:val="a"/>
    <w:link w:val="af0"/>
    <w:uiPriority w:val="99"/>
    <w:semiHidden/>
    <w:unhideWhenUsed/>
    <w:rsid w:val="00E7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39D3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9E0E2F"/>
    <w:pPr>
      <w:spacing w:after="0" w:line="240" w:lineRule="auto"/>
      <w:ind w:firstLine="720"/>
      <w:jc w:val="both"/>
    </w:pPr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9E0E2F"/>
    <w:rPr>
      <w:rFonts w:ascii="Garamond" w:eastAsia="Times New Roman" w:hAnsi="Garamond" w:cs="Times New Roman"/>
      <w:color w:val="0000FF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9E0E2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6">
    <w:name w:val="Font Style16"/>
    <w:uiPriority w:val="99"/>
    <w:rsid w:val="009E0E2F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581913"/>
    <w:pPr>
      <w:autoSpaceDE w:val="0"/>
      <w:autoSpaceDN w:val="0"/>
      <w:adjustRightInd w:val="0"/>
      <w:spacing w:line="302" w:lineRule="atLeast"/>
      <w:ind w:left="720"/>
    </w:pPr>
    <w:rPr>
      <w:rFonts w:ascii="Times New Roman" w:hAnsi="Times New Roman" w:cs="Times New Roman"/>
      <w:color w:val="000000"/>
    </w:rPr>
  </w:style>
  <w:style w:type="paragraph" w:customStyle="1" w:styleId="ConsNonformat">
    <w:name w:val="ConsNonformat"/>
    <w:uiPriority w:val="99"/>
    <w:rsid w:val="00581913"/>
    <w:pPr>
      <w:autoSpaceDE w:val="0"/>
      <w:autoSpaceDN w:val="0"/>
      <w:adjustRightInd w:val="0"/>
      <w:spacing w:after="0" w:line="240" w:lineRule="auto"/>
      <w:ind w:right="19760"/>
    </w:pPr>
    <w:rPr>
      <w:rFonts w:ascii="Times New Roman" w:hAnsi="Times New Roman" w:cs="Times New Roman"/>
      <w:color w:val="000000"/>
      <w:sz w:val="20"/>
      <w:szCs w:val="20"/>
    </w:rPr>
  </w:style>
  <w:style w:type="paragraph" w:styleId="a6">
    <w:name w:val="Title"/>
    <w:basedOn w:val="a"/>
    <w:next w:val="a"/>
    <w:link w:val="a7"/>
    <w:uiPriority w:val="99"/>
    <w:qFormat/>
    <w:rsid w:val="00581913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7">
    <w:name w:val="Название Знак"/>
    <w:basedOn w:val="a0"/>
    <w:link w:val="a6"/>
    <w:uiPriority w:val="99"/>
    <w:rsid w:val="00581913"/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rsid w:val="00581913"/>
    <w:pPr>
      <w:autoSpaceDE w:val="0"/>
      <w:autoSpaceDN w:val="0"/>
      <w:adjustRightInd w:val="0"/>
      <w:spacing w:after="60" w:line="240" w:lineRule="auto"/>
      <w:ind w:left="60" w:right="6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Plain Text"/>
    <w:basedOn w:val="a"/>
    <w:link w:val="aa"/>
    <w:uiPriority w:val="99"/>
    <w:rsid w:val="0058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581913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28</cp:revision>
  <cp:lastPrinted>2021-04-08T01:01:00Z</cp:lastPrinted>
  <dcterms:created xsi:type="dcterms:W3CDTF">2020-04-27T22:41:00Z</dcterms:created>
  <dcterms:modified xsi:type="dcterms:W3CDTF">2021-04-08T01:03:00Z</dcterms:modified>
</cp:coreProperties>
</file>