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1D" w:rsidRDefault="00F3791D" w:rsidP="00F3791D">
      <w:pPr>
        <w:tabs>
          <w:tab w:val="left" w:pos="427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</w:t>
      </w:r>
    </w:p>
    <w:p w:rsidR="00F3791D" w:rsidRDefault="00F3791D" w:rsidP="00F3791D">
      <w:pPr>
        <w:tabs>
          <w:tab w:val="left" w:pos="427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СРЕДНЕКАНСКОГО ГОРОДСКОГО ОКРУГА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F3791D" w:rsidRDefault="00F3791D" w:rsidP="00F3791D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F3791D" w:rsidRDefault="00F3791D" w:rsidP="00F3791D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634"/>
      </w:tblGrid>
      <w:tr w:rsidR="00F3791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3791D" w:rsidRPr="005333B0" w:rsidRDefault="00F3791D" w:rsidP="005333B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5333B0">
              <w:rPr>
                <w:rFonts w:ascii="Times New Roman" w:hAnsi="Times New Roman"/>
                <w:sz w:val="24"/>
                <w:u w:val="single"/>
              </w:rPr>
              <w:t>06.07.2020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F3791D" w:rsidRPr="005333B0" w:rsidRDefault="00F3791D" w:rsidP="005333B0">
            <w:pPr>
              <w:jc w:val="righ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 w:rsidR="005333B0">
              <w:rPr>
                <w:rFonts w:ascii="Times New Roman" w:hAnsi="Times New Roman"/>
                <w:sz w:val="24"/>
                <w:u w:val="single"/>
              </w:rPr>
              <w:t xml:space="preserve"> 169-п</w:t>
            </w:r>
          </w:p>
        </w:tc>
      </w:tr>
    </w:tbl>
    <w:p w:rsidR="00F3791D" w:rsidRPr="00C21094" w:rsidRDefault="00C21094" w:rsidP="00C2109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1094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C21094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C21094">
        <w:rPr>
          <w:rFonts w:ascii="Times New Roman" w:hAnsi="Times New Roman"/>
          <w:b/>
          <w:sz w:val="24"/>
          <w:szCs w:val="24"/>
        </w:rPr>
        <w:t>еймчан</w:t>
      </w:r>
      <w:proofErr w:type="spellEnd"/>
    </w:p>
    <w:p w:rsidR="00C21094" w:rsidRDefault="00C21094" w:rsidP="00F3791D">
      <w:pPr>
        <w:jc w:val="both"/>
        <w:rPr>
          <w:rFonts w:ascii="Times New Roman" w:hAnsi="Times New Roman"/>
          <w:sz w:val="28"/>
          <w:szCs w:val="28"/>
        </w:rPr>
      </w:pPr>
    </w:p>
    <w:p w:rsidR="00F3791D" w:rsidRDefault="00F3791D" w:rsidP="00F379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(«дорожной карты») по </w:t>
      </w:r>
      <w:r w:rsidR="00D13A4A">
        <w:rPr>
          <w:rFonts w:ascii="Times New Roman" w:hAnsi="Times New Roman"/>
          <w:b/>
          <w:sz w:val="28"/>
          <w:szCs w:val="28"/>
        </w:rPr>
        <w:t>росту реальных доходов населения и снижения в два раза уровня бедности в Среднеканском городском округе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D13A4A">
        <w:rPr>
          <w:rFonts w:ascii="Times New Roman" w:hAnsi="Times New Roman"/>
          <w:b/>
          <w:sz w:val="28"/>
          <w:szCs w:val="28"/>
        </w:rPr>
        <w:t>период до</w:t>
      </w:r>
      <w:r w:rsidR="001E6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6232BC">
        <w:rPr>
          <w:rFonts w:ascii="Times New Roman" w:hAnsi="Times New Roman"/>
          <w:b/>
          <w:sz w:val="28"/>
          <w:szCs w:val="28"/>
        </w:rPr>
        <w:t>2</w:t>
      </w:r>
      <w:r w:rsidR="00D13A4A">
        <w:rPr>
          <w:rFonts w:ascii="Times New Roman" w:hAnsi="Times New Roman"/>
          <w:b/>
          <w:sz w:val="28"/>
          <w:szCs w:val="28"/>
        </w:rPr>
        <w:t>4</w:t>
      </w:r>
      <w:r w:rsidR="001E6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r w:rsidR="00D13A4A">
        <w:rPr>
          <w:rFonts w:ascii="Times New Roman" w:hAnsi="Times New Roman"/>
          <w:b/>
          <w:sz w:val="28"/>
          <w:szCs w:val="28"/>
        </w:rPr>
        <w:t>а</w:t>
      </w:r>
    </w:p>
    <w:p w:rsidR="00DF747B" w:rsidRDefault="00DF747B" w:rsidP="00F379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791D" w:rsidRDefault="00F3791D" w:rsidP="00472C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b/>
          <w:sz w:val="28"/>
          <w:szCs w:val="28"/>
        </w:rPr>
        <w:tab/>
      </w:r>
      <w:r w:rsidRPr="00C67B05">
        <w:rPr>
          <w:rFonts w:ascii="Times New Roman" w:hAnsi="Times New Roman"/>
          <w:sz w:val="28"/>
          <w:szCs w:val="28"/>
        </w:rPr>
        <w:t xml:space="preserve"> </w:t>
      </w:r>
      <w:r w:rsidR="00C67B05" w:rsidRPr="00C67B0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C67B05" w:rsidRPr="00C67B0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Указом Президента Российской Федерации от 07.05.2018 </w:t>
        </w:r>
        <w:r w:rsidR="008D744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C67B05" w:rsidRPr="00C67B0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204 </w:t>
        </w:r>
        <w:r w:rsidR="008D744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C67B05" w:rsidRPr="00C67B0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 национальных целях и стратегических задачах развития Российской Федерации на период до 2024 года</w:t>
        </w:r>
        <w:r w:rsidR="008D744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="00F6097A">
        <w:rPr>
          <w:rFonts w:ascii="Times New Roman" w:hAnsi="Times New Roman"/>
          <w:sz w:val="28"/>
          <w:szCs w:val="28"/>
        </w:rPr>
        <w:t>,</w:t>
      </w:r>
      <w:r w:rsidR="002F3550">
        <w:rPr>
          <w:rFonts w:ascii="Times New Roman" w:hAnsi="Times New Roman"/>
          <w:sz w:val="28"/>
          <w:szCs w:val="28"/>
        </w:rPr>
        <w:t xml:space="preserve"> руководствуясь</w:t>
      </w:r>
      <w:r w:rsidR="00F6097A">
        <w:rPr>
          <w:rFonts w:ascii="Times New Roman" w:hAnsi="Times New Roman"/>
          <w:sz w:val="28"/>
          <w:szCs w:val="28"/>
        </w:rPr>
        <w:t xml:space="preserve"> </w:t>
      </w:r>
      <w:r w:rsidRPr="00F6097A">
        <w:rPr>
          <w:rFonts w:ascii="Times New Roman" w:hAnsi="Times New Roman"/>
          <w:sz w:val="28"/>
          <w:szCs w:val="28"/>
        </w:rPr>
        <w:t>Уставом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«Среднеканский городской округ», </w:t>
      </w:r>
    </w:p>
    <w:p w:rsidR="00F3791D" w:rsidRDefault="00F3791D" w:rsidP="00472C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F3791D" w:rsidRPr="00584358" w:rsidRDefault="00F3791D" w:rsidP="00472C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266C4">
        <w:rPr>
          <w:rFonts w:ascii="Times New Roman" w:hAnsi="Times New Roman"/>
          <w:sz w:val="28"/>
          <w:szCs w:val="28"/>
        </w:rPr>
        <w:t>.</w:t>
      </w:r>
      <w:r w:rsidR="00F6097A" w:rsidRPr="00F266C4">
        <w:rPr>
          <w:rFonts w:ascii="Times New Roman" w:hAnsi="Times New Roman"/>
          <w:sz w:val="28"/>
          <w:szCs w:val="28"/>
        </w:rPr>
        <w:t xml:space="preserve"> </w:t>
      </w:r>
      <w:r w:rsidRPr="00F266C4">
        <w:rPr>
          <w:rFonts w:ascii="Times New Roman" w:hAnsi="Times New Roman"/>
          <w:sz w:val="28"/>
          <w:szCs w:val="28"/>
        </w:rPr>
        <w:t xml:space="preserve">Утвердить </w:t>
      </w:r>
      <w:r w:rsidR="00F266C4" w:rsidRPr="00F266C4">
        <w:rPr>
          <w:rFonts w:ascii="Times New Roman" w:hAnsi="Times New Roman"/>
          <w:sz w:val="28"/>
          <w:szCs w:val="28"/>
        </w:rPr>
        <w:t>План мероприятий</w:t>
      </w:r>
      <w:r w:rsidR="00F266C4">
        <w:rPr>
          <w:rFonts w:ascii="Times New Roman" w:hAnsi="Times New Roman"/>
          <w:sz w:val="28"/>
          <w:szCs w:val="28"/>
        </w:rPr>
        <w:t xml:space="preserve"> </w:t>
      </w:r>
      <w:r w:rsidR="00F266C4" w:rsidRPr="00F266C4">
        <w:rPr>
          <w:rFonts w:ascii="Times New Roman" w:hAnsi="Times New Roman"/>
          <w:sz w:val="28"/>
          <w:szCs w:val="28"/>
        </w:rPr>
        <w:t>(«дорожн</w:t>
      </w:r>
      <w:r w:rsidR="008D7440">
        <w:rPr>
          <w:rFonts w:ascii="Times New Roman" w:hAnsi="Times New Roman"/>
          <w:sz w:val="28"/>
          <w:szCs w:val="28"/>
        </w:rPr>
        <w:t>ую</w:t>
      </w:r>
      <w:r w:rsidR="00F266C4" w:rsidRPr="00F266C4">
        <w:rPr>
          <w:rFonts w:ascii="Times New Roman" w:hAnsi="Times New Roman"/>
          <w:sz w:val="28"/>
          <w:szCs w:val="28"/>
        </w:rPr>
        <w:t xml:space="preserve"> карт</w:t>
      </w:r>
      <w:r w:rsidR="008D7440">
        <w:rPr>
          <w:rFonts w:ascii="Times New Roman" w:hAnsi="Times New Roman"/>
          <w:sz w:val="28"/>
          <w:szCs w:val="28"/>
        </w:rPr>
        <w:t>у</w:t>
      </w:r>
      <w:r w:rsidR="00F266C4" w:rsidRPr="00F266C4">
        <w:rPr>
          <w:rFonts w:ascii="Times New Roman" w:hAnsi="Times New Roman"/>
          <w:sz w:val="28"/>
          <w:szCs w:val="28"/>
        </w:rPr>
        <w:t xml:space="preserve">») </w:t>
      </w:r>
      <w:r w:rsidR="008D7440" w:rsidRPr="008D7440">
        <w:rPr>
          <w:rFonts w:ascii="Times New Roman" w:hAnsi="Times New Roman"/>
          <w:sz w:val="28"/>
          <w:szCs w:val="28"/>
        </w:rPr>
        <w:t>по росту реальных доходов населения и снижения в два раза уровня бедности в Среднеканском городском округе на период до 2024 года</w:t>
      </w:r>
      <w:r w:rsidRPr="00F266C4">
        <w:rPr>
          <w:rFonts w:ascii="Times New Roman" w:hAnsi="Times New Roman"/>
          <w:sz w:val="28"/>
          <w:szCs w:val="28"/>
        </w:rPr>
        <w:t xml:space="preserve">  согласно приложению к </w:t>
      </w:r>
      <w:r w:rsidRPr="00584358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584358" w:rsidRPr="00584358" w:rsidRDefault="00584358" w:rsidP="00472C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358">
        <w:rPr>
          <w:rFonts w:ascii="Times New Roman" w:hAnsi="Times New Roman"/>
          <w:sz w:val="28"/>
          <w:szCs w:val="28"/>
        </w:rPr>
        <w:t xml:space="preserve">2. Ответственным исполнителям ежеквартально в срок до </w:t>
      </w:r>
      <w:r>
        <w:rPr>
          <w:rFonts w:ascii="Times New Roman" w:hAnsi="Times New Roman"/>
          <w:sz w:val="28"/>
          <w:szCs w:val="28"/>
        </w:rPr>
        <w:t>05</w:t>
      </w:r>
      <w:r w:rsidRPr="00584358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кварталом, предоставлять информацию о реализации </w:t>
      </w:r>
      <w:r>
        <w:rPr>
          <w:rFonts w:ascii="Times New Roman" w:hAnsi="Times New Roman"/>
          <w:sz w:val="28"/>
          <w:szCs w:val="28"/>
        </w:rPr>
        <w:t>мероприятий</w:t>
      </w:r>
      <w:r w:rsidRPr="00584358">
        <w:rPr>
          <w:rFonts w:ascii="Times New Roman" w:hAnsi="Times New Roman"/>
          <w:sz w:val="28"/>
          <w:szCs w:val="28"/>
        </w:rPr>
        <w:t xml:space="preserve"> в Управление экономики и развития Администрации Среднеканского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F3791D" w:rsidRDefault="00584358" w:rsidP="00472C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358">
        <w:rPr>
          <w:rFonts w:ascii="Times New Roman" w:hAnsi="Times New Roman"/>
          <w:sz w:val="28"/>
          <w:szCs w:val="28"/>
        </w:rPr>
        <w:t>3</w:t>
      </w:r>
      <w:r w:rsidR="00F3791D" w:rsidRPr="00584358">
        <w:rPr>
          <w:rFonts w:ascii="Times New Roman" w:hAnsi="Times New Roman"/>
          <w:sz w:val="28"/>
          <w:szCs w:val="28"/>
        </w:rPr>
        <w:t>.</w:t>
      </w:r>
      <w:r w:rsidR="00F6097A" w:rsidRPr="00584358">
        <w:rPr>
          <w:rFonts w:ascii="Times New Roman" w:hAnsi="Times New Roman"/>
          <w:sz w:val="28"/>
          <w:szCs w:val="28"/>
        </w:rPr>
        <w:t xml:space="preserve"> Настоящее постановление подлежит официальному</w:t>
      </w:r>
      <w:r w:rsidR="00F6097A">
        <w:rPr>
          <w:rFonts w:ascii="Times New Roman" w:hAnsi="Times New Roman"/>
          <w:sz w:val="28"/>
          <w:szCs w:val="28"/>
        </w:rPr>
        <w:t xml:space="preserve"> опубликованию в </w:t>
      </w:r>
      <w:r w:rsidR="00F6097A" w:rsidRPr="00292F13">
        <w:rPr>
          <w:rFonts w:ascii="Times New Roman" w:hAnsi="Times New Roman"/>
          <w:sz w:val="28"/>
          <w:szCs w:val="28"/>
        </w:rPr>
        <w:t>газете Среднеканского городского округа «</w:t>
      </w:r>
      <w:proofErr w:type="gramStart"/>
      <w:r w:rsidR="00F6097A" w:rsidRPr="00292F13">
        <w:rPr>
          <w:rFonts w:ascii="Times New Roman" w:hAnsi="Times New Roman"/>
          <w:sz w:val="28"/>
          <w:szCs w:val="28"/>
        </w:rPr>
        <w:t>Новая</w:t>
      </w:r>
      <w:proofErr w:type="gramEnd"/>
      <w:r w:rsidR="00F6097A" w:rsidRPr="00292F13">
        <w:rPr>
          <w:rFonts w:ascii="Times New Roman" w:hAnsi="Times New Roman"/>
          <w:sz w:val="28"/>
          <w:szCs w:val="28"/>
        </w:rPr>
        <w:t xml:space="preserve"> Колыма. Вести»</w:t>
      </w:r>
      <w:r w:rsidR="00F3791D">
        <w:rPr>
          <w:rFonts w:ascii="Times New Roman" w:hAnsi="Times New Roman"/>
          <w:sz w:val="28"/>
          <w:szCs w:val="28"/>
        </w:rPr>
        <w:t xml:space="preserve">. </w:t>
      </w:r>
    </w:p>
    <w:p w:rsidR="00F3791D" w:rsidRDefault="00584358" w:rsidP="00472C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791D">
        <w:rPr>
          <w:rFonts w:ascii="Times New Roman" w:hAnsi="Times New Roman"/>
          <w:sz w:val="28"/>
          <w:szCs w:val="28"/>
        </w:rPr>
        <w:t>.</w:t>
      </w:r>
      <w:r w:rsidR="00F609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79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791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3791D" w:rsidRDefault="00F3791D" w:rsidP="00472C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791D" w:rsidRDefault="00F3791D" w:rsidP="00F379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</w:t>
      </w:r>
      <w:r w:rsidR="006B0082">
        <w:rPr>
          <w:rFonts w:ascii="Times New Roman" w:hAnsi="Times New Roman"/>
          <w:sz w:val="28"/>
          <w:szCs w:val="28"/>
        </w:rPr>
        <w:t>ации</w:t>
      </w:r>
      <w:r w:rsidR="006B0082">
        <w:rPr>
          <w:rFonts w:ascii="Times New Roman" w:hAnsi="Times New Roman"/>
          <w:sz w:val="28"/>
          <w:szCs w:val="28"/>
        </w:rPr>
        <w:tab/>
      </w:r>
      <w:r w:rsidR="006B0082">
        <w:rPr>
          <w:rFonts w:ascii="Times New Roman" w:hAnsi="Times New Roman"/>
          <w:sz w:val="28"/>
          <w:szCs w:val="28"/>
        </w:rPr>
        <w:tab/>
      </w:r>
      <w:r w:rsidR="006B0082">
        <w:rPr>
          <w:rFonts w:ascii="Times New Roman" w:hAnsi="Times New Roman"/>
          <w:sz w:val="28"/>
          <w:szCs w:val="28"/>
        </w:rPr>
        <w:tab/>
      </w:r>
      <w:r w:rsidR="00F6097A">
        <w:rPr>
          <w:rFonts w:ascii="Times New Roman" w:hAnsi="Times New Roman"/>
          <w:sz w:val="28"/>
          <w:szCs w:val="28"/>
        </w:rPr>
        <w:t xml:space="preserve">      </w:t>
      </w:r>
      <w:r w:rsidR="006B0082">
        <w:rPr>
          <w:rFonts w:ascii="Times New Roman" w:hAnsi="Times New Roman"/>
          <w:sz w:val="28"/>
          <w:szCs w:val="28"/>
        </w:rPr>
        <w:tab/>
        <w:t xml:space="preserve">            </w:t>
      </w:r>
      <w:r w:rsidR="00F6097A">
        <w:rPr>
          <w:rFonts w:ascii="Times New Roman" w:hAnsi="Times New Roman"/>
          <w:sz w:val="28"/>
          <w:szCs w:val="28"/>
        </w:rPr>
        <w:t xml:space="preserve">                    </w:t>
      </w:r>
      <w:r w:rsidR="006B0082">
        <w:rPr>
          <w:rFonts w:ascii="Times New Roman" w:hAnsi="Times New Roman"/>
          <w:sz w:val="28"/>
          <w:szCs w:val="28"/>
        </w:rPr>
        <w:t xml:space="preserve">  </w:t>
      </w:r>
      <w:r w:rsidR="00F6097A">
        <w:rPr>
          <w:rFonts w:ascii="Times New Roman" w:hAnsi="Times New Roman"/>
          <w:sz w:val="28"/>
          <w:szCs w:val="28"/>
        </w:rPr>
        <w:t>О.Н. Герасимова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791D" w:rsidRDefault="00F3791D" w:rsidP="00F379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4358" w:rsidRDefault="00584358" w:rsidP="00F3791D">
      <w:pPr>
        <w:rPr>
          <w:rFonts w:ascii="Times New Roman" w:hAnsi="Times New Roman"/>
          <w:i/>
          <w:sz w:val="28"/>
          <w:szCs w:val="28"/>
        </w:rPr>
      </w:pPr>
    </w:p>
    <w:p w:rsidR="006232BC" w:rsidRDefault="006232BC" w:rsidP="00F3791D">
      <w:pPr>
        <w:rPr>
          <w:rFonts w:ascii="Times New Roman" w:hAnsi="Times New Roman"/>
          <w:i/>
          <w:sz w:val="28"/>
          <w:szCs w:val="28"/>
        </w:rPr>
      </w:pPr>
    </w:p>
    <w:p w:rsidR="00F3791D" w:rsidRPr="006232BC" w:rsidRDefault="00F3791D" w:rsidP="00F3791D">
      <w:pPr>
        <w:rPr>
          <w:rFonts w:ascii="Times New Roman" w:hAnsi="Times New Roman"/>
          <w:i/>
          <w:sz w:val="20"/>
        </w:rPr>
      </w:pPr>
      <w:r w:rsidRPr="006232BC">
        <w:rPr>
          <w:rFonts w:ascii="Times New Roman" w:hAnsi="Times New Roman"/>
          <w:i/>
          <w:sz w:val="20"/>
        </w:rPr>
        <w:t xml:space="preserve">Исп. </w:t>
      </w:r>
      <w:r w:rsidR="00F6097A" w:rsidRPr="006232BC">
        <w:rPr>
          <w:rFonts w:ascii="Times New Roman" w:hAnsi="Times New Roman"/>
          <w:i/>
          <w:sz w:val="20"/>
        </w:rPr>
        <w:t>Лысенкова Е.В.</w:t>
      </w:r>
    </w:p>
    <w:tbl>
      <w:tblPr>
        <w:tblStyle w:val="a3"/>
        <w:tblW w:w="4252" w:type="dxa"/>
        <w:tblInd w:w="5637" w:type="dxa"/>
        <w:tblLook w:val="01E0" w:firstRow="1" w:lastRow="1" w:firstColumn="1" w:lastColumn="1" w:noHBand="0" w:noVBand="0"/>
      </w:tblPr>
      <w:tblGrid>
        <w:gridCol w:w="4252"/>
      </w:tblGrid>
      <w:tr w:rsidR="00472C85" w:rsidRPr="00397FCE" w:rsidTr="0089777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72C85" w:rsidRPr="00397FCE" w:rsidRDefault="00F3791D" w:rsidP="00897770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</w:t>
            </w:r>
            <w:r w:rsidR="00472C85" w:rsidRPr="00397F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472C85" w:rsidRDefault="00472C85" w:rsidP="008977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  <w:r w:rsidRPr="0039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2C85" w:rsidRDefault="00472C85" w:rsidP="008977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Среднеканского городского округа </w:t>
            </w:r>
          </w:p>
          <w:p w:rsidR="00472C85" w:rsidRPr="00397FCE" w:rsidRDefault="005333B0" w:rsidP="005333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3B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от</w:t>
            </w:r>
            <w:r w:rsidRPr="00533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333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06.07.2020</w:t>
            </w:r>
            <w:r w:rsidRPr="00533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</w:t>
            </w:r>
            <w:r w:rsidRPr="005333B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№</w:t>
            </w:r>
            <w:r w:rsidRPr="00533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5333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69</w:t>
            </w:r>
            <w:bookmarkStart w:id="0" w:name="_GoBack"/>
            <w:bookmarkEnd w:id="0"/>
            <w:r w:rsidRPr="005333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</w:t>
            </w:r>
            <w:r w:rsidRPr="005333B0">
              <w:rPr>
                <w:rFonts w:ascii="Times New Roman" w:hAnsi="Times New Roman" w:hint="eastAsia"/>
                <w:color w:val="000000"/>
                <w:sz w:val="24"/>
                <w:szCs w:val="24"/>
                <w:u w:val="single"/>
              </w:rPr>
              <w:t>п</w:t>
            </w:r>
          </w:p>
        </w:tc>
      </w:tr>
    </w:tbl>
    <w:p w:rsidR="00F3791D" w:rsidRDefault="00F3791D" w:rsidP="00F3791D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B1029" w:rsidRDefault="006232BC" w:rsidP="00F266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sub_1000"/>
      <w:r w:rsidRPr="00F266C4">
        <w:rPr>
          <w:rFonts w:ascii="Times New Roman" w:hAnsi="Times New Roman" w:cs="Times New Roman"/>
          <w:color w:val="auto"/>
        </w:rPr>
        <w:t>План мероприятий</w:t>
      </w:r>
      <w:r w:rsidR="00BB1029">
        <w:rPr>
          <w:rFonts w:ascii="Times New Roman" w:hAnsi="Times New Roman" w:cs="Times New Roman"/>
          <w:color w:val="auto"/>
        </w:rPr>
        <w:t xml:space="preserve"> </w:t>
      </w:r>
      <w:r w:rsidRPr="00F266C4">
        <w:rPr>
          <w:rFonts w:ascii="Times New Roman" w:hAnsi="Times New Roman" w:cs="Times New Roman"/>
          <w:color w:val="auto"/>
        </w:rPr>
        <w:t xml:space="preserve">(«дорожная карта») </w:t>
      </w:r>
    </w:p>
    <w:p w:rsidR="006232BC" w:rsidRPr="00F266C4" w:rsidRDefault="00BB1029" w:rsidP="00F266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B1029">
        <w:rPr>
          <w:rFonts w:ascii="Times New Roman" w:hAnsi="Times New Roman"/>
          <w:color w:val="auto"/>
        </w:rPr>
        <w:t>по росту реальных доходов населения и снижения в два раза уровня бедности в Среднеканском городском округе на период до 2024 года</w:t>
      </w:r>
      <w:r w:rsidR="006232BC" w:rsidRPr="00F266C4">
        <w:rPr>
          <w:rFonts w:ascii="Times New Roman" w:hAnsi="Times New Roman" w:cs="Times New Roman"/>
          <w:color w:val="auto"/>
        </w:rPr>
        <w:br/>
      </w:r>
      <w:bookmarkEnd w:id="1"/>
    </w:p>
    <w:p w:rsidR="006232BC" w:rsidRPr="00C36E42" w:rsidRDefault="006232BC" w:rsidP="0019159A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7"/>
      <w:r w:rsidRPr="00C36E42">
        <w:rPr>
          <w:rFonts w:ascii="Times New Roman" w:hAnsi="Times New Roman"/>
          <w:sz w:val="28"/>
          <w:szCs w:val="28"/>
        </w:rPr>
        <w:t xml:space="preserve">1. </w:t>
      </w:r>
      <w:bookmarkStart w:id="3" w:name="sub_9"/>
      <w:bookmarkEnd w:id="2"/>
      <w:proofErr w:type="gramStart"/>
      <w:r w:rsidR="00C36E42" w:rsidRPr="00C36E42">
        <w:rPr>
          <w:rFonts w:ascii="Times New Roman" w:hAnsi="Times New Roman"/>
          <w:sz w:val="28"/>
          <w:szCs w:val="28"/>
        </w:rPr>
        <w:t xml:space="preserve">Целью плана мероприятий «дорожной карты» по росту </w:t>
      </w:r>
      <w:r w:rsidR="00C36E42">
        <w:rPr>
          <w:rFonts w:ascii="Times New Roman" w:hAnsi="Times New Roman"/>
          <w:sz w:val="28"/>
          <w:szCs w:val="28"/>
        </w:rPr>
        <w:t>реальных доходов</w:t>
      </w:r>
      <w:r w:rsidR="00C36E42" w:rsidRPr="00C36E42">
        <w:rPr>
          <w:rFonts w:ascii="Times New Roman" w:hAnsi="Times New Roman"/>
          <w:sz w:val="28"/>
          <w:szCs w:val="28"/>
        </w:rPr>
        <w:t xml:space="preserve"> населения и снижению уровня бедности в два раза до 2024 года в </w:t>
      </w:r>
      <w:r w:rsidR="0019159A">
        <w:rPr>
          <w:rFonts w:ascii="Times New Roman" w:hAnsi="Times New Roman"/>
          <w:sz w:val="28"/>
          <w:szCs w:val="28"/>
        </w:rPr>
        <w:t>Среднеканском городском округе</w:t>
      </w:r>
      <w:r w:rsidR="00C36E42" w:rsidRPr="00C36E42">
        <w:rPr>
          <w:rFonts w:ascii="Times New Roman" w:hAnsi="Times New Roman"/>
          <w:sz w:val="28"/>
          <w:szCs w:val="28"/>
        </w:rPr>
        <w:t xml:space="preserve"> (далее – «Дорожная карта») является обеспечение к 2024 году снижения в два раза доли населения с доходами ниже величины прожиточного минимума от общей численности населения </w:t>
      </w:r>
      <w:r w:rsidR="0019159A">
        <w:rPr>
          <w:rFonts w:ascii="Times New Roman" w:hAnsi="Times New Roman"/>
          <w:sz w:val="28"/>
          <w:szCs w:val="28"/>
        </w:rPr>
        <w:t>Среднеканского городского округа</w:t>
      </w:r>
      <w:r w:rsidR="00C36E42" w:rsidRPr="00C36E42">
        <w:rPr>
          <w:rFonts w:ascii="Times New Roman" w:hAnsi="Times New Roman"/>
          <w:sz w:val="28"/>
          <w:szCs w:val="28"/>
        </w:rPr>
        <w:t>.</w:t>
      </w:r>
      <w:proofErr w:type="gramEnd"/>
    </w:p>
    <w:p w:rsidR="00913C54" w:rsidRPr="00C36E42" w:rsidRDefault="006232BC" w:rsidP="0019159A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"/>
      <w:bookmarkEnd w:id="3"/>
      <w:r w:rsidRPr="00C36E42">
        <w:rPr>
          <w:rFonts w:ascii="Times New Roman" w:hAnsi="Times New Roman"/>
          <w:sz w:val="28"/>
          <w:szCs w:val="28"/>
        </w:rPr>
        <w:t>4. Исполнители «дорожной карты»</w:t>
      </w:r>
      <w:r w:rsidR="00F266C4" w:rsidRPr="00C36E42">
        <w:rPr>
          <w:rFonts w:ascii="Times New Roman" w:hAnsi="Times New Roman"/>
          <w:sz w:val="28"/>
          <w:szCs w:val="28"/>
        </w:rPr>
        <w:t xml:space="preserve"> являются</w:t>
      </w:r>
      <w:bookmarkEnd w:id="4"/>
      <w:r w:rsidR="00913C54" w:rsidRPr="00C36E42">
        <w:rPr>
          <w:rFonts w:ascii="Times New Roman" w:hAnsi="Times New Roman"/>
          <w:sz w:val="28"/>
          <w:szCs w:val="28"/>
        </w:rPr>
        <w:t>:</w:t>
      </w:r>
    </w:p>
    <w:p w:rsidR="00913C54" w:rsidRPr="00C36E42" w:rsidRDefault="00913C54" w:rsidP="0019159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6E42">
        <w:rPr>
          <w:rFonts w:ascii="Times New Roman" w:hAnsi="Times New Roman"/>
          <w:sz w:val="28"/>
          <w:szCs w:val="28"/>
        </w:rPr>
        <w:t xml:space="preserve">- </w:t>
      </w:r>
      <w:r w:rsidR="00F266C4" w:rsidRPr="00C36E42">
        <w:rPr>
          <w:rFonts w:ascii="Times New Roman" w:hAnsi="Times New Roman"/>
          <w:sz w:val="28"/>
          <w:szCs w:val="28"/>
        </w:rPr>
        <w:t>с</w:t>
      </w:r>
      <w:r w:rsidR="006232BC" w:rsidRPr="00C36E42">
        <w:rPr>
          <w:rFonts w:ascii="Times New Roman" w:hAnsi="Times New Roman"/>
          <w:sz w:val="28"/>
          <w:szCs w:val="28"/>
        </w:rPr>
        <w:t xml:space="preserve">труктурные подразделения </w:t>
      </w:r>
      <w:r w:rsidR="00F266C4" w:rsidRPr="00C36E42">
        <w:rPr>
          <w:rFonts w:ascii="Times New Roman" w:hAnsi="Times New Roman"/>
          <w:sz w:val="28"/>
          <w:szCs w:val="28"/>
        </w:rPr>
        <w:t>Ад</w:t>
      </w:r>
      <w:r w:rsidR="006232BC" w:rsidRPr="00C36E42">
        <w:rPr>
          <w:rFonts w:ascii="Times New Roman" w:hAnsi="Times New Roman"/>
          <w:sz w:val="28"/>
          <w:szCs w:val="28"/>
        </w:rPr>
        <w:t>министрации</w:t>
      </w:r>
      <w:r w:rsidR="00F266C4" w:rsidRPr="00C36E42">
        <w:rPr>
          <w:rFonts w:ascii="Times New Roman" w:hAnsi="Times New Roman"/>
          <w:sz w:val="28"/>
          <w:szCs w:val="28"/>
        </w:rPr>
        <w:t xml:space="preserve"> Среднеканского</w:t>
      </w:r>
      <w:r w:rsidR="006232BC" w:rsidRPr="00C36E42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36E42">
        <w:rPr>
          <w:rFonts w:ascii="Times New Roman" w:hAnsi="Times New Roman"/>
          <w:sz w:val="28"/>
          <w:szCs w:val="28"/>
        </w:rPr>
        <w:t xml:space="preserve"> (далее –</w:t>
      </w:r>
      <w:r w:rsidR="006347C0" w:rsidRPr="00C36E42">
        <w:rPr>
          <w:rFonts w:ascii="Times New Roman" w:hAnsi="Times New Roman"/>
          <w:sz w:val="28"/>
          <w:szCs w:val="28"/>
        </w:rPr>
        <w:t xml:space="preserve"> </w:t>
      </w:r>
      <w:r w:rsidRPr="00C36E42">
        <w:rPr>
          <w:rFonts w:ascii="Times New Roman" w:hAnsi="Times New Roman"/>
          <w:sz w:val="28"/>
          <w:szCs w:val="28"/>
        </w:rPr>
        <w:t>АСГО);</w:t>
      </w:r>
    </w:p>
    <w:p w:rsidR="006232BC" w:rsidRPr="006F68EA" w:rsidRDefault="00913C54" w:rsidP="0019159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муниципальные учреждения </w:t>
      </w:r>
      <w:r w:rsidR="003C57B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организации</w:t>
      </w:r>
      <w:r w:rsidR="003C57B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C57B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предприятия, подведомственные Администрации Среднеканского городского округа (далее – </w:t>
      </w:r>
      <w:proofErr w:type="spellStart"/>
      <w:r>
        <w:rPr>
          <w:rFonts w:ascii="Times New Roman" w:hAnsi="Times New Roman"/>
          <w:sz w:val="28"/>
          <w:szCs w:val="28"/>
        </w:rPr>
        <w:t>МУиП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F266C4">
        <w:rPr>
          <w:rFonts w:ascii="Times New Roman" w:hAnsi="Times New Roman"/>
          <w:sz w:val="28"/>
          <w:szCs w:val="28"/>
        </w:rPr>
        <w:t>.</w:t>
      </w:r>
    </w:p>
    <w:p w:rsidR="006232BC" w:rsidRPr="006F68EA" w:rsidRDefault="006232BC" w:rsidP="0019159A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1"/>
      <w:r>
        <w:rPr>
          <w:rFonts w:ascii="Times New Roman" w:hAnsi="Times New Roman"/>
          <w:sz w:val="28"/>
          <w:szCs w:val="28"/>
        </w:rPr>
        <w:t>5. Сроки реализации «</w:t>
      </w:r>
      <w:r w:rsidRPr="006F68EA">
        <w:rPr>
          <w:rFonts w:ascii="Times New Roman" w:hAnsi="Times New Roman"/>
          <w:sz w:val="28"/>
          <w:szCs w:val="28"/>
        </w:rPr>
        <w:t>дорожной карты</w:t>
      </w:r>
      <w:r>
        <w:rPr>
          <w:rFonts w:ascii="Times New Roman" w:hAnsi="Times New Roman"/>
          <w:sz w:val="28"/>
          <w:szCs w:val="28"/>
        </w:rPr>
        <w:t>»</w:t>
      </w:r>
      <w:r w:rsidRPr="006F68EA">
        <w:rPr>
          <w:rFonts w:ascii="Times New Roman" w:hAnsi="Times New Roman"/>
          <w:sz w:val="28"/>
          <w:szCs w:val="28"/>
        </w:rPr>
        <w:t xml:space="preserve"> -20</w:t>
      </w:r>
      <w:r w:rsidR="00F266C4">
        <w:rPr>
          <w:rFonts w:ascii="Times New Roman" w:hAnsi="Times New Roman"/>
          <w:sz w:val="28"/>
          <w:szCs w:val="28"/>
        </w:rPr>
        <w:t>20</w:t>
      </w:r>
      <w:r w:rsidRPr="006F68EA">
        <w:rPr>
          <w:rFonts w:ascii="Times New Roman" w:hAnsi="Times New Roman"/>
          <w:sz w:val="28"/>
          <w:szCs w:val="28"/>
        </w:rPr>
        <w:t> - 202</w:t>
      </w:r>
      <w:r w:rsidR="00C36E42">
        <w:rPr>
          <w:rFonts w:ascii="Times New Roman" w:hAnsi="Times New Roman"/>
          <w:sz w:val="28"/>
          <w:szCs w:val="28"/>
        </w:rPr>
        <w:t>4</w:t>
      </w:r>
      <w:r w:rsidRPr="006F68EA">
        <w:rPr>
          <w:rFonts w:ascii="Times New Roman" w:hAnsi="Times New Roman"/>
          <w:sz w:val="28"/>
          <w:szCs w:val="28"/>
        </w:rPr>
        <w:t> годы.</w:t>
      </w:r>
    </w:p>
    <w:p w:rsidR="0019159A" w:rsidRPr="0019159A" w:rsidRDefault="0019159A" w:rsidP="007B31C7">
      <w:pPr>
        <w:pStyle w:val="11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19159A">
        <w:rPr>
          <w:rFonts w:ascii="Times New Roman" w:hAnsi="Times New Roman" w:cs="Times New Roman"/>
          <w:sz w:val="28"/>
          <w:szCs w:val="28"/>
        </w:rPr>
        <w:t>6.</w:t>
      </w:r>
      <w:r w:rsidR="008F438F">
        <w:rPr>
          <w:rFonts w:ascii="Times New Roman" w:hAnsi="Times New Roman" w:cs="Times New Roman"/>
          <w:sz w:val="28"/>
          <w:szCs w:val="28"/>
        </w:rPr>
        <w:t xml:space="preserve"> </w:t>
      </w:r>
      <w:r w:rsidRPr="0019159A">
        <w:rPr>
          <w:rFonts w:ascii="Times New Roman" w:hAnsi="Times New Roman" w:cs="Times New Roman"/>
          <w:sz w:val="28"/>
          <w:szCs w:val="28"/>
        </w:rPr>
        <w:t>Анализ уровня бедности, структуры и характеристика малоимущего населения в Среднеканском городском округе по состоянию на 01.01.2020 года</w:t>
      </w:r>
    </w:p>
    <w:p w:rsidR="0019159A" w:rsidRPr="007B31C7" w:rsidRDefault="0019159A" w:rsidP="007B31C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B31C7">
        <w:rPr>
          <w:rFonts w:ascii="Times New Roman" w:hAnsi="Times New Roman"/>
          <w:i/>
          <w:sz w:val="28"/>
          <w:szCs w:val="28"/>
        </w:rPr>
        <w:t>6.1. Структурная оценка среднестатистического малоимущего гражданина</w:t>
      </w:r>
      <w:r w:rsidR="007B31C7" w:rsidRPr="007B31C7">
        <w:rPr>
          <w:rFonts w:ascii="Times New Roman" w:hAnsi="Times New Roman"/>
          <w:i/>
          <w:sz w:val="28"/>
          <w:szCs w:val="28"/>
        </w:rPr>
        <w:t>.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В Среднеканском городском округе проживает </w:t>
      </w:r>
      <w:r w:rsidR="008F438F">
        <w:rPr>
          <w:rFonts w:ascii="Times New Roman" w:hAnsi="Times New Roman" w:cs="Times New Roman"/>
          <w:sz w:val="28"/>
          <w:szCs w:val="28"/>
        </w:rPr>
        <w:t>127</w:t>
      </w:r>
      <w:r w:rsidRPr="0019159A">
        <w:rPr>
          <w:rFonts w:ascii="Times New Roman" w:hAnsi="Times New Roman" w:cs="Times New Roman"/>
          <w:sz w:val="28"/>
          <w:szCs w:val="28"/>
        </w:rPr>
        <w:t xml:space="preserve"> малоимущих семей /</w:t>
      </w:r>
      <w:r w:rsidR="008F438F">
        <w:rPr>
          <w:rFonts w:ascii="Times New Roman" w:hAnsi="Times New Roman" w:cs="Times New Roman"/>
          <w:sz w:val="28"/>
          <w:szCs w:val="28"/>
        </w:rPr>
        <w:t xml:space="preserve"> 276</w:t>
      </w:r>
      <w:r w:rsidRPr="0019159A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>По возрастным группам малоимущие граждане делятся следующим образом: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дети в </w:t>
      </w:r>
      <w:proofErr w:type="gramStart"/>
      <w:r w:rsidRPr="0019159A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19159A">
        <w:rPr>
          <w:rFonts w:ascii="Times New Roman" w:hAnsi="Times New Roman" w:cs="Times New Roman"/>
          <w:sz w:val="28"/>
          <w:szCs w:val="28"/>
        </w:rPr>
        <w:t xml:space="preserve"> от 0 до 18 лет – </w:t>
      </w:r>
      <w:r w:rsidR="008F438F">
        <w:rPr>
          <w:rFonts w:ascii="Times New Roman" w:hAnsi="Times New Roman" w:cs="Times New Roman"/>
          <w:sz w:val="28"/>
          <w:szCs w:val="28"/>
        </w:rPr>
        <w:t>119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взрослые граждан  - </w:t>
      </w:r>
      <w:r w:rsidR="008F438F">
        <w:rPr>
          <w:rFonts w:ascii="Times New Roman" w:hAnsi="Times New Roman" w:cs="Times New Roman"/>
          <w:sz w:val="28"/>
          <w:szCs w:val="28"/>
        </w:rPr>
        <w:t>157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Из </w:t>
      </w:r>
      <w:r w:rsidR="008F438F">
        <w:rPr>
          <w:rFonts w:ascii="Times New Roman" w:hAnsi="Times New Roman"/>
          <w:sz w:val="28"/>
          <w:szCs w:val="28"/>
        </w:rPr>
        <w:t>119</w:t>
      </w:r>
      <w:r w:rsidRPr="0019159A">
        <w:rPr>
          <w:rFonts w:ascii="Times New Roman" w:hAnsi="Times New Roman"/>
          <w:sz w:val="28"/>
          <w:szCs w:val="28"/>
        </w:rPr>
        <w:t xml:space="preserve"> детей: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8F438F">
        <w:rPr>
          <w:rFonts w:ascii="Times New Roman" w:hAnsi="Times New Roman"/>
          <w:sz w:val="28"/>
          <w:szCs w:val="28"/>
        </w:rPr>
        <w:t>20</w:t>
      </w:r>
      <w:r w:rsidRPr="0019159A">
        <w:rPr>
          <w:rFonts w:ascii="Times New Roman" w:hAnsi="Times New Roman"/>
          <w:sz w:val="28"/>
          <w:szCs w:val="28"/>
        </w:rPr>
        <w:t xml:space="preserve"> </w:t>
      </w:r>
      <w:r w:rsidR="008F438F">
        <w:rPr>
          <w:rFonts w:ascii="Times New Roman" w:hAnsi="Times New Roman"/>
          <w:sz w:val="28"/>
          <w:szCs w:val="28"/>
        </w:rPr>
        <w:t>детей</w:t>
      </w:r>
      <w:r w:rsidRPr="0019159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19159A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19159A">
        <w:rPr>
          <w:rFonts w:ascii="Times New Roman" w:hAnsi="Times New Roman"/>
          <w:sz w:val="28"/>
          <w:szCs w:val="28"/>
        </w:rPr>
        <w:t xml:space="preserve"> до 3-х лет включительно,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8F438F">
        <w:rPr>
          <w:rFonts w:ascii="Times New Roman" w:hAnsi="Times New Roman"/>
          <w:sz w:val="28"/>
          <w:szCs w:val="28"/>
        </w:rPr>
        <w:t>17</w:t>
      </w:r>
      <w:r w:rsidRPr="0019159A">
        <w:rPr>
          <w:rFonts w:ascii="Times New Roman" w:hAnsi="Times New Roman"/>
          <w:sz w:val="28"/>
          <w:szCs w:val="28"/>
        </w:rPr>
        <w:t xml:space="preserve"> - от 3-х до 5 лет,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8F438F">
        <w:rPr>
          <w:rFonts w:ascii="Times New Roman" w:hAnsi="Times New Roman"/>
          <w:sz w:val="28"/>
          <w:szCs w:val="28"/>
        </w:rPr>
        <w:t>16</w:t>
      </w:r>
      <w:r w:rsidRPr="0019159A">
        <w:rPr>
          <w:rFonts w:ascii="Times New Roman" w:hAnsi="Times New Roman"/>
          <w:sz w:val="28"/>
          <w:szCs w:val="28"/>
        </w:rPr>
        <w:t xml:space="preserve"> - от 5-х до 7 лет,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8F438F">
        <w:rPr>
          <w:rFonts w:ascii="Times New Roman" w:hAnsi="Times New Roman"/>
          <w:sz w:val="28"/>
          <w:szCs w:val="28"/>
        </w:rPr>
        <w:t>42</w:t>
      </w:r>
      <w:r w:rsidRPr="0019159A">
        <w:rPr>
          <w:rFonts w:ascii="Times New Roman" w:hAnsi="Times New Roman"/>
          <w:sz w:val="28"/>
          <w:szCs w:val="28"/>
        </w:rPr>
        <w:t xml:space="preserve"> - от 7 до 14 лет,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8F438F">
        <w:rPr>
          <w:rFonts w:ascii="Times New Roman" w:hAnsi="Times New Roman"/>
          <w:sz w:val="28"/>
          <w:szCs w:val="28"/>
        </w:rPr>
        <w:t>24</w:t>
      </w:r>
      <w:r w:rsidRPr="0019159A">
        <w:rPr>
          <w:rFonts w:ascii="Times New Roman" w:hAnsi="Times New Roman"/>
          <w:sz w:val="28"/>
          <w:szCs w:val="28"/>
        </w:rPr>
        <w:t xml:space="preserve"> - от 14 до 18 лет,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Из </w:t>
      </w:r>
      <w:r w:rsidR="008F438F">
        <w:rPr>
          <w:rFonts w:ascii="Times New Roman" w:hAnsi="Times New Roman" w:cs="Times New Roman"/>
          <w:sz w:val="28"/>
          <w:szCs w:val="28"/>
        </w:rPr>
        <w:t>157</w:t>
      </w:r>
      <w:r w:rsidRPr="0019159A">
        <w:rPr>
          <w:rFonts w:ascii="Times New Roman" w:hAnsi="Times New Roman" w:cs="Times New Roman"/>
          <w:sz w:val="28"/>
          <w:szCs w:val="28"/>
        </w:rPr>
        <w:t xml:space="preserve"> взрослых граждан:</w:t>
      </w:r>
    </w:p>
    <w:p w:rsidR="0019159A" w:rsidRPr="0019159A" w:rsidRDefault="0019159A" w:rsidP="007B31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8F438F">
        <w:rPr>
          <w:rFonts w:ascii="Times New Roman" w:hAnsi="Times New Roman"/>
          <w:sz w:val="28"/>
          <w:szCs w:val="28"/>
        </w:rPr>
        <w:t>29</w:t>
      </w:r>
      <w:r w:rsidRPr="0019159A">
        <w:rPr>
          <w:rFonts w:ascii="Times New Roman" w:hAnsi="Times New Roman"/>
          <w:sz w:val="28"/>
          <w:szCs w:val="28"/>
        </w:rPr>
        <w:t xml:space="preserve"> чел. – это молодежь от 18 до 30 лет;</w:t>
      </w:r>
    </w:p>
    <w:p w:rsidR="0019159A" w:rsidRPr="0019159A" w:rsidRDefault="0019159A" w:rsidP="007B31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8F438F">
        <w:rPr>
          <w:rFonts w:ascii="Times New Roman" w:hAnsi="Times New Roman"/>
          <w:sz w:val="28"/>
          <w:szCs w:val="28"/>
        </w:rPr>
        <w:t xml:space="preserve">112 </w:t>
      </w:r>
      <w:r w:rsidRPr="0019159A">
        <w:rPr>
          <w:rFonts w:ascii="Times New Roman" w:hAnsi="Times New Roman"/>
          <w:sz w:val="28"/>
          <w:szCs w:val="28"/>
        </w:rPr>
        <w:noBreakHyphen/>
        <w:t xml:space="preserve"> взрослые граждане от 30 до 60 лет (в том числе: </w:t>
      </w:r>
      <w:r w:rsidR="008F438F">
        <w:rPr>
          <w:rFonts w:ascii="Times New Roman" w:hAnsi="Times New Roman"/>
          <w:sz w:val="28"/>
          <w:szCs w:val="28"/>
        </w:rPr>
        <w:t xml:space="preserve">44 </w:t>
      </w:r>
      <w:r w:rsidRPr="0019159A">
        <w:rPr>
          <w:rFonts w:ascii="Times New Roman" w:hAnsi="Times New Roman"/>
          <w:sz w:val="28"/>
          <w:szCs w:val="28"/>
        </w:rPr>
        <w:t xml:space="preserve">чел. в возрасте от 30 до 40 лет, </w:t>
      </w:r>
      <w:r w:rsidR="008F438F">
        <w:rPr>
          <w:rFonts w:ascii="Times New Roman" w:hAnsi="Times New Roman"/>
          <w:sz w:val="28"/>
          <w:szCs w:val="28"/>
        </w:rPr>
        <w:t>38</w:t>
      </w:r>
      <w:r w:rsidRPr="0019159A">
        <w:rPr>
          <w:rFonts w:ascii="Times New Roman" w:hAnsi="Times New Roman"/>
          <w:sz w:val="28"/>
          <w:szCs w:val="28"/>
        </w:rPr>
        <w:t>_</w:t>
      </w:r>
      <w:r w:rsidRPr="0019159A">
        <w:rPr>
          <w:rFonts w:ascii="Times New Roman" w:hAnsi="Times New Roman"/>
          <w:sz w:val="28"/>
          <w:szCs w:val="28"/>
        </w:rPr>
        <w:noBreakHyphen/>
        <w:t xml:space="preserve"> от 40 до 50 лет; </w:t>
      </w:r>
      <w:r w:rsidR="008F438F">
        <w:rPr>
          <w:rFonts w:ascii="Times New Roman" w:hAnsi="Times New Roman"/>
          <w:sz w:val="28"/>
          <w:szCs w:val="28"/>
        </w:rPr>
        <w:t>30</w:t>
      </w:r>
      <w:r w:rsidRPr="0019159A">
        <w:rPr>
          <w:rFonts w:ascii="Times New Roman" w:hAnsi="Times New Roman"/>
          <w:sz w:val="28"/>
          <w:szCs w:val="28"/>
        </w:rPr>
        <w:t xml:space="preserve"> </w:t>
      </w:r>
      <w:r w:rsidRPr="0019159A">
        <w:rPr>
          <w:rFonts w:ascii="Times New Roman" w:hAnsi="Times New Roman"/>
          <w:sz w:val="28"/>
          <w:szCs w:val="28"/>
        </w:rPr>
        <w:noBreakHyphen/>
        <w:t xml:space="preserve"> взрослые от 50 до 60 лет);</w:t>
      </w:r>
      <w:proofErr w:type="gramEnd"/>
    </w:p>
    <w:p w:rsidR="0019159A" w:rsidRPr="0019159A" w:rsidRDefault="0019159A" w:rsidP="007B31C7">
      <w:pPr>
        <w:tabs>
          <w:tab w:val="left" w:pos="0"/>
        </w:tabs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F438F">
        <w:rPr>
          <w:rFonts w:ascii="Times New Roman" w:hAnsi="Times New Roman"/>
          <w:sz w:val="28"/>
          <w:szCs w:val="28"/>
        </w:rPr>
        <w:t>16</w:t>
      </w:r>
      <w:r w:rsidRPr="0019159A">
        <w:rPr>
          <w:rFonts w:ascii="Times New Roman" w:hAnsi="Times New Roman"/>
          <w:sz w:val="28"/>
          <w:szCs w:val="28"/>
        </w:rPr>
        <w:t xml:space="preserve"> чел. – люди старшего поколения (более 60 лет).</w:t>
      </w:r>
    </w:p>
    <w:p w:rsidR="0019159A" w:rsidRPr="0019159A" w:rsidRDefault="008F438F" w:rsidP="007B31C7">
      <w:pPr>
        <w:pStyle w:val="1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102</w:t>
      </w:r>
      <w:r w:rsidR="0019159A" w:rsidRPr="0019159A">
        <w:rPr>
          <w:rFonts w:ascii="Times New Roman" w:hAnsi="Times New Roman" w:cs="Times New Roman"/>
          <w:spacing w:val="-5"/>
          <w:sz w:val="28"/>
          <w:szCs w:val="28"/>
        </w:rPr>
        <w:t xml:space="preserve"> чел. или </w:t>
      </w:r>
      <w:r w:rsidR="00AA55C7">
        <w:rPr>
          <w:rFonts w:ascii="Times New Roman" w:hAnsi="Times New Roman" w:cs="Times New Roman"/>
          <w:spacing w:val="-5"/>
          <w:sz w:val="28"/>
          <w:szCs w:val="28"/>
        </w:rPr>
        <w:t>65</w:t>
      </w:r>
      <w:r w:rsidR="0019159A" w:rsidRPr="0019159A">
        <w:rPr>
          <w:rFonts w:ascii="Times New Roman" w:hAnsi="Times New Roman" w:cs="Times New Roman"/>
          <w:spacing w:val="-5"/>
          <w:sz w:val="28"/>
          <w:szCs w:val="28"/>
        </w:rPr>
        <w:t xml:space="preserve"> % от общего количества взрослых граждан являются безработными.</w:t>
      </w:r>
    </w:p>
    <w:p w:rsidR="0019159A" w:rsidRPr="0019159A" w:rsidRDefault="0019159A" w:rsidP="007B31C7">
      <w:pPr>
        <w:pStyle w:val="11"/>
        <w:spacing w:line="240" w:lineRule="auto"/>
        <w:ind w:left="0" w:firstLineChars="202" w:firstLine="566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>Исходя из гендерного признака:</w:t>
      </w:r>
    </w:p>
    <w:p w:rsidR="0019159A" w:rsidRPr="0019159A" w:rsidRDefault="0019159A" w:rsidP="007B31C7">
      <w:pPr>
        <w:pStyle w:val="1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Мужчин </w:t>
      </w:r>
      <w:r w:rsidRPr="0019159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AA55C7">
        <w:rPr>
          <w:rFonts w:ascii="Times New Roman" w:hAnsi="Times New Roman" w:cs="Times New Roman"/>
          <w:sz w:val="28"/>
          <w:szCs w:val="28"/>
        </w:rPr>
        <w:t>133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чел.,</w:t>
      </w:r>
      <w:r w:rsidR="00AA55C7">
        <w:rPr>
          <w:rFonts w:ascii="Times New Roman" w:hAnsi="Times New Roman" w:cs="Times New Roman"/>
          <w:sz w:val="28"/>
          <w:szCs w:val="28"/>
        </w:rPr>
        <w:t xml:space="preserve"> </w:t>
      </w:r>
      <w:r w:rsidRPr="0019159A">
        <w:rPr>
          <w:rFonts w:ascii="Times New Roman" w:hAnsi="Times New Roman" w:cs="Times New Roman"/>
          <w:sz w:val="28"/>
          <w:szCs w:val="28"/>
        </w:rPr>
        <w:t xml:space="preserve">из них старше 18 лет </w:t>
      </w:r>
      <w:r w:rsidRPr="0019159A">
        <w:rPr>
          <w:rFonts w:ascii="Times New Roman" w:hAnsi="Times New Roman" w:cs="Times New Roman"/>
          <w:sz w:val="28"/>
          <w:szCs w:val="28"/>
        </w:rPr>
        <w:noBreakHyphen/>
      </w:r>
      <w:r w:rsidR="00AA55C7">
        <w:rPr>
          <w:rFonts w:ascii="Times New Roman" w:hAnsi="Times New Roman" w:cs="Times New Roman"/>
          <w:sz w:val="28"/>
          <w:szCs w:val="28"/>
        </w:rPr>
        <w:t xml:space="preserve"> 71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19159A" w:rsidRDefault="0019159A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Женщин </w:t>
      </w:r>
      <w:r w:rsidRPr="0019159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AA55C7">
        <w:rPr>
          <w:rFonts w:ascii="Times New Roman" w:hAnsi="Times New Roman" w:cs="Times New Roman"/>
          <w:sz w:val="28"/>
          <w:szCs w:val="28"/>
        </w:rPr>
        <w:t>143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чел., из них старше 18 лет </w:t>
      </w:r>
      <w:r w:rsidRPr="0019159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AA55C7">
        <w:rPr>
          <w:rFonts w:ascii="Times New Roman" w:hAnsi="Times New Roman" w:cs="Times New Roman"/>
          <w:sz w:val="28"/>
          <w:szCs w:val="28"/>
        </w:rPr>
        <w:t>86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7B31C7" w:rsidRDefault="007B31C7" w:rsidP="007B31C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B31C7">
        <w:rPr>
          <w:rFonts w:ascii="Times New Roman" w:hAnsi="Times New Roman"/>
          <w:i/>
          <w:sz w:val="28"/>
          <w:szCs w:val="28"/>
        </w:rPr>
        <w:t xml:space="preserve">6.1.1. </w:t>
      </w:r>
      <w:r w:rsidR="0019159A" w:rsidRPr="007B31C7">
        <w:rPr>
          <w:rFonts w:ascii="Times New Roman" w:hAnsi="Times New Roman"/>
          <w:i/>
          <w:sz w:val="28"/>
          <w:szCs w:val="28"/>
        </w:rPr>
        <w:t>Структурная оценка среднестатистического малоимущего гражданина в сельской местности.</w:t>
      </w:r>
    </w:p>
    <w:p w:rsidR="0019159A" w:rsidRPr="0019159A" w:rsidRDefault="0019159A" w:rsidP="00AA55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В сельской местности проживает </w:t>
      </w:r>
      <w:r w:rsidR="00AA55C7">
        <w:rPr>
          <w:rFonts w:ascii="Times New Roman" w:hAnsi="Times New Roman"/>
          <w:sz w:val="28"/>
          <w:szCs w:val="28"/>
        </w:rPr>
        <w:t>5</w:t>
      </w:r>
      <w:r w:rsidRPr="0019159A">
        <w:rPr>
          <w:rFonts w:ascii="Times New Roman" w:hAnsi="Times New Roman"/>
          <w:sz w:val="28"/>
          <w:szCs w:val="28"/>
        </w:rPr>
        <w:t xml:space="preserve"> малоимущих семьи / </w:t>
      </w:r>
      <w:r w:rsidR="00AA55C7">
        <w:rPr>
          <w:rFonts w:ascii="Times New Roman" w:hAnsi="Times New Roman"/>
          <w:sz w:val="28"/>
          <w:szCs w:val="28"/>
        </w:rPr>
        <w:t>13</w:t>
      </w:r>
      <w:r w:rsidRPr="0019159A">
        <w:rPr>
          <w:rFonts w:ascii="Times New Roman" w:hAnsi="Times New Roman"/>
          <w:sz w:val="28"/>
          <w:szCs w:val="28"/>
        </w:rPr>
        <w:t xml:space="preserve"> граждан.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>По возрастным группам малоимущие граждане делятся следующим образом: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дети в </w:t>
      </w:r>
      <w:proofErr w:type="gramStart"/>
      <w:r w:rsidRPr="0019159A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19159A">
        <w:rPr>
          <w:rFonts w:ascii="Times New Roman" w:hAnsi="Times New Roman" w:cs="Times New Roman"/>
          <w:sz w:val="28"/>
          <w:szCs w:val="28"/>
        </w:rPr>
        <w:t xml:space="preserve"> от 0 до 18 лет – </w:t>
      </w:r>
      <w:r w:rsidR="00AA55C7">
        <w:rPr>
          <w:rFonts w:ascii="Times New Roman" w:hAnsi="Times New Roman" w:cs="Times New Roman"/>
          <w:sz w:val="28"/>
          <w:szCs w:val="28"/>
        </w:rPr>
        <w:t>8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взрослые граждан  - </w:t>
      </w:r>
      <w:r w:rsidR="00AA55C7">
        <w:rPr>
          <w:rFonts w:ascii="Times New Roman" w:hAnsi="Times New Roman" w:cs="Times New Roman"/>
          <w:sz w:val="28"/>
          <w:szCs w:val="28"/>
        </w:rPr>
        <w:t>5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Из </w:t>
      </w:r>
      <w:r w:rsidR="00AA55C7">
        <w:rPr>
          <w:rFonts w:ascii="Times New Roman" w:hAnsi="Times New Roman"/>
          <w:sz w:val="28"/>
          <w:szCs w:val="28"/>
        </w:rPr>
        <w:t>8</w:t>
      </w:r>
      <w:r w:rsidRPr="0019159A">
        <w:rPr>
          <w:rFonts w:ascii="Times New Roman" w:hAnsi="Times New Roman"/>
          <w:sz w:val="28"/>
          <w:szCs w:val="28"/>
        </w:rPr>
        <w:t xml:space="preserve"> детей: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1</w:t>
      </w:r>
      <w:r w:rsidRPr="0019159A">
        <w:rPr>
          <w:rFonts w:ascii="Times New Roman" w:hAnsi="Times New Roman"/>
          <w:sz w:val="28"/>
          <w:szCs w:val="28"/>
        </w:rPr>
        <w:t xml:space="preserve"> ребен</w:t>
      </w:r>
      <w:r w:rsidR="00AA55C7">
        <w:rPr>
          <w:rFonts w:ascii="Times New Roman" w:hAnsi="Times New Roman"/>
          <w:sz w:val="28"/>
          <w:szCs w:val="28"/>
        </w:rPr>
        <w:t>о</w:t>
      </w:r>
      <w:r w:rsidRPr="0019159A">
        <w:rPr>
          <w:rFonts w:ascii="Times New Roman" w:hAnsi="Times New Roman"/>
          <w:sz w:val="28"/>
          <w:szCs w:val="28"/>
        </w:rPr>
        <w:t xml:space="preserve">к в </w:t>
      </w:r>
      <w:proofErr w:type="gramStart"/>
      <w:r w:rsidRPr="0019159A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19159A">
        <w:rPr>
          <w:rFonts w:ascii="Times New Roman" w:hAnsi="Times New Roman"/>
          <w:sz w:val="28"/>
          <w:szCs w:val="28"/>
        </w:rPr>
        <w:t xml:space="preserve"> до 3-х лет включительно,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0</w:t>
      </w:r>
      <w:r w:rsidRPr="0019159A">
        <w:rPr>
          <w:rFonts w:ascii="Times New Roman" w:hAnsi="Times New Roman"/>
          <w:sz w:val="28"/>
          <w:szCs w:val="28"/>
        </w:rPr>
        <w:t xml:space="preserve"> - от 3-х до 5 лет,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3</w:t>
      </w:r>
      <w:r w:rsidRPr="0019159A">
        <w:rPr>
          <w:rFonts w:ascii="Times New Roman" w:hAnsi="Times New Roman"/>
          <w:sz w:val="28"/>
          <w:szCs w:val="28"/>
        </w:rPr>
        <w:t xml:space="preserve"> - от 5-х до 7 лет,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1</w:t>
      </w:r>
      <w:r w:rsidRPr="0019159A">
        <w:rPr>
          <w:rFonts w:ascii="Times New Roman" w:hAnsi="Times New Roman"/>
          <w:sz w:val="28"/>
          <w:szCs w:val="28"/>
        </w:rPr>
        <w:t xml:space="preserve"> - от 7 до 14 лет,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3</w:t>
      </w:r>
      <w:r w:rsidRPr="0019159A">
        <w:rPr>
          <w:rFonts w:ascii="Times New Roman" w:hAnsi="Times New Roman"/>
          <w:sz w:val="28"/>
          <w:szCs w:val="28"/>
        </w:rPr>
        <w:t xml:space="preserve"> - от 14 до 18 лет,</w:t>
      </w:r>
    </w:p>
    <w:p w:rsidR="0019159A" w:rsidRPr="0019159A" w:rsidRDefault="0019159A" w:rsidP="007B31C7">
      <w:pPr>
        <w:pStyle w:val="11"/>
        <w:tabs>
          <w:tab w:val="left" w:pos="709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Из </w:t>
      </w:r>
      <w:r w:rsidR="00AA55C7">
        <w:rPr>
          <w:rFonts w:ascii="Times New Roman" w:hAnsi="Times New Roman" w:cs="Times New Roman"/>
          <w:sz w:val="28"/>
          <w:szCs w:val="28"/>
        </w:rPr>
        <w:t>5</w:t>
      </w:r>
      <w:r w:rsidRPr="0019159A">
        <w:rPr>
          <w:rFonts w:ascii="Times New Roman" w:hAnsi="Times New Roman" w:cs="Times New Roman"/>
          <w:sz w:val="28"/>
          <w:szCs w:val="28"/>
        </w:rPr>
        <w:t xml:space="preserve"> взрослых граждан:</w:t>
      </w:r>
    </w:p>
    <w:p w:rsidR="0019159A" w:rsidRPr="0019159A" w:rsidRDefault="0019159A" w:rsidP="007B31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1</w:t>
      </w:r>
      <w:r w:rsidRPr="0019159A">
        <w:rPr>
          <w:rFonts w:ascii="Times New Roman" w:hAnsi="Times New Roman"/>
          <w:sz w:val="28"/>
          <w:szCs w:val="28"/>
        </w:rPr>
        <w:t xml:space="preserve"> чел. – это молодежь от 18 до 30 лет;</w:t>
      </w:r>
    </w:p>
    <w:p w:rsidR="0019159A" w:rsidRPr="0019159A" w:rsidRDefault="0019159A" w:rsidP="007B31C7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3 чел.</w:t>
      </w:r>
      <w:r w:rsidRPr="0019159A">
        <w:rPr>
          <w:rFonts w:ascii="Times New Roman" w:hAnsi="Times New Roman"/>
          <w:sz w:val="28"/>
          <w:szCs w:val="28"/>
        </w:rPr>
        <w:noBreakHyphen/>
        <w:t xml:space="preserve"> взрослые граждане от 30 до 60 лет (в том числе: </w:t>
      </w:r>
      <w:r w:rsidR="00AA55C7">
        <w:rPr>
          <w:rFonts w:ascii="Times New Roman" w:hAnsi="Times New Roman"/>
          <w:sz w:val="28"/>
          <w:szCs w:val="28"/>
        </w:rPr>
        <w:t>0</w:t>
      </w:r>
      <w:r w:rsidRPr="0019159A">
        <w:rPr>
          <w:rFonts w:ascii="Times New Roman" w:hAnsi="Times New Roman"/>
          <w:sz w:val="28"/>
          <w:szCs w:val="28"/>
        </w:rPr>
        <w:t xml:space="preserve"> чел. в возрасте от 30 до 40 лет, </w:t>
      </w:r>
      <w:r w:rsidR="00AA55C7">
        <w:rPr>
          <w:rFonts w:ascii="Times New Roman" w:hAnsi="Times New Roman"/>
          <w:sz w:val="28"/>
          <w:szCs w:val="28"/>
        </w:rPr>
        <w:t xml:space="preserve">3 </w:t>
      </w:r>
      <w:r w:rsidRPr="0019159A">
        <w:rPr>
          <w:rFonts w:ascii="Times New Roman" w:hAnsi="Times New Roman"/>
          <w:sz w:val="28"/>
          <w:szCs w:val="28"/>
        </w:rPr>
        <w:noBreakHyphen/>
        <w:t xml:space="preserve"> от 40 до 50 лет; </w:t>
      </w:r>
      <w:r w:rsidR="00AA55C7">
        <w:rPr>
          <w:rFonts w:ascii="Times New Roman" w:hAnsi="Times New Roman"/>
          <w:sz w:val="28"/>
          <w:szCs w:val="28"/>
        </w:rPr>
        <w:t>0</w:t>
      </w:r>
      <w:r w:rsidRPr="0019159A">
        <w:rPr>
          <w:rFonts w:ascii="Times New Roman" w:hAnsi="Times New Roman"/>
          <w:sz w:val="28"/>
          <w:szCs w:val="28"/>
        </w:rPr>
        <w:t xml:space="preserve"> </w:t>
      </w:r>
      <w:r w:rsidRPr="0019159A">
        <w:rPr>
          <w:rFonts w:ascii="Times New Roman" w:hAnsi="Times New Roman"/>
          <w:sz w:val="28"/>
          <w:szCs w:val="28"/>
        </w:rPr>
        <w:noBreakHyphen/>
        <w:t xml:space="preserve"> взрослые от 50 до 60 лет);</w:t>
      </w:r>
      <w:proofErr w:type="gramEnd"/>
    </w:p>
    <w:p w:rsidR="0019159A" w:rsidRPr="0019159A" w:rsidRDefault="0019159A" w:rsidP="007B31C7">
      <w:pPr>
        <w:tabs>
          <w:tab w:val="left" w:pos="0"/>
        </w:tabs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- </w:t>
      </w:r>
      <w:r w:rsidR="00AA55C7">
        <w:rPr>
          <w:rFonts w:ascii="Times New Roman" w:hAnsi="Times New Roman"/>
          <w:sz w:val="28"/>
          <w:szCs w:val="28"/>
        </w:rPr>
        <w:t>1</w:t>
      </w:r>
      <w:r w:rsidRPr="0019159A">
        <w:rPr>
          <w:rFonts w:ascii="Times New Roman" w:hAnsi="Times New Roman"/>
          <w:sz w:val="28"/>
          <w:szCs w:val="28"/>
        </w:rPr>
        <w:t xml:space="preserve"> чел. – люди старшего поколения (более 60 лет).</w:t>
      </w:r>
    </w:p>
    <w:p w:rsidR="0019159A" w:rsidRPr="0019159A" w:rsidRDefault="00AA55C7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</w:t>
      </w:r>
      <w:r w:rsidR="0019159A" w:rsidRPr="0019159A">
        <w:rPr>
          <w:rFonts w:ascii="Times New Roman" w:hAnsi="Times New Roman" w:cs="Times New Roman"/>
          <w:spacing w:val="-5"/>
          <w:sz w:val="28"/>
          <w:szCs w:val="28"/>
        </w:rPr>
        <w:t xml:space="preserve"> чел. или </w:t>
      </w:r>
      <w:r>
        <w:rPr>
          <w:rFonts w:ascii="Times New Roman" w:hAnsi="Times New Roman" w:cs="Times New Roman"/>
          <w:spacing w:val="-5"/>
          <w:sz w:val="28"/>
          <w:szCs w:val="28"/>
        </w:rPr>
        <w:t>100</w:t>
      </w:r>
      <w:r w:rsidR="0019159A" w:rsidRPr="0019159A">
        <w:rPr>
          <w:rFonts w:ascii="Times New Roman" w:hAnsi="Times New Roman" w:cs="Times New Roman"/>
          <w:spacing w:val="-5"/>
          <w:sz w:val="28"/>
          <w:szCs w:val="28"/>
        </w:rPr>
        <w:t xml:space="preserve"> % от общего количества взрослых граждан имеют работу.</w:t>
      </w:r>
    </w:p>
    <w:p w:rsidR="0019159A" w:rsidRPr="0019159A" w:rsidRDefault="0019159A" w:rsidP="007B31C7">
      <w:pPr>
        <w:pStyle w:val="11"/>
        <w:spacing w:line="240" w:lineRule="auto"/>
        <w:ind w:left="0" w:firstLineChars="202" w:firstLine="566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>Исходя из гендерного признака:</w:t>
      </w:r>
    </w:p>
    <w:p w:rsidR="0019159A" w:rsidRPr="0019159A" w:rsidRDefault="0019159A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Мужчин </w:t>
      </w:r>
      <w:r w:rsidRPr="0019159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AA55C7">
        <w:rPr>
          <w:rFonts w:ascii="Times New Roman" w:hAnsi="Times New Roman" w:cs="Times New Roman"/>
          <w:sz w:val="28"/>
          <w:szCs w:val="28"/>
        </w:rPr>
        <w:t>3</w:t>
      </w:r>
      <w:r w:rsidRPr="00191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9A">
        <w:rPr>
          <w:rFonts w:ascii="Times New Roman" w:hAnsi="Times New Roman" w:cs="Times New Roman"/>
          <w:sz w:val="28"/>
          <w:szCs w:val="28"/>
        </w:rPr>
        <w:t>чел.</w:t>
      </w:r>
      <w:proofErr w:type="gramStart"/>
      <w:r w:rsidRPr="0019159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915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159A">
        <w:rPr>
          <w:rFonts w:ascii="Times New Roman" w:hAnsi="Times New Roman" w:cs="Times New Roman"/>
          <w:sz w:val="28"/>
          <w:szCs w:val="28"/>
        </w:rPr>
        <w:t xml:space="preserve"> них старше 18 лет </w:t>
      </w:r>
      <w:r w:rsidRPr="0019159A">
        <w:rPr>
          <w:rFonts w:ascii="Times New Roman" w:hAnsi="Times New Roman" w:cs="Times New Roman"/>
          <w:sz w:val="28"/>
          <w:szCs w:val="28"/>
        </w:rPr>
        <w:noBreakHyphen/>
      </w:r>
      <w:r w:rsidR="00AA55C7">
        <w:rPr>
          <w:rFonts w:ascii="Times New Roman" w:hAnsi="Times New Roman" w:cs="Times New Roman"/>
          <w:sz w:val="28"/>
          <w:szCs w:val="28"/>
        </w:rPr>
        <w:t>0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19159A" w:rsidRDefault="0019159A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Женщин </w:t>
      </w:r>
      <w:r w:rsidRPr="0019159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AA55C7">
        <w:rPr>
          <w:rFonts w:ascii="Times New Roman" w:hAnsi="Times New Roman" w:cs="Times New Roman"/>
          <w:sz w:val="28"/>
          <w:szCs w:val="28"/>
        </w:rPr>
        <w:t>10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чел., из них старше 18 лет </w:t>
      </w:r>
      <w:r w:rsidRPr="0019159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AA55C7">
        <w:rPr>
          <w:rFonts w:ascii="Times New Roman" w:hAnsi="Times New Roman" w:cs="Times New Roman"/>
          <w:sz w:val="28"/>
          <w:szCs w:val="28"/>
        </w:rPr>
        <w:t>5</w:t>
      </w:r>
      <w:r w:rsidRPr="001915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9159A" w:rsidRPr="007B31C7" w:rsidRDefault="007B31C7" w:rsidP="007B31C7">
      <w:pPr>
        <w:ind w:firstLine="567"/>
        <w:rPr>
          <w:rFonts w:ascii="Times New Roman" w:hAnsi="Times New Roman"/>
          <w:i/>
          <w:sz w:val="28"/>
          <w:szCs w:val="28"/>
        </w:rPr>
      </w:pPr>
      <w:r w:rsidRPr="007B31C7">
        <w:rPr>
          <w:rFonts w:ascii="Times New Roman" w:hAnsi="Times New Roman"/>
          <w:i/>
          <w:sz w:val="28"/>
          <w:szCs w:val="28"/>
        </w:rPr>
        <w:t>6.</w:t>
      </w:r>
      <w:r w:rsidR="0019159A" w:rsidRPr="007B31C7">
        <w:rPr>
          <w:rFonts w:ascii="Times New Roman" w:hAnsi="Times New Roman"/>
          <w:i/>
          <w:sz w:val="28"/>
          <w:szCs w:val="28"/>
        </w:rPr>
        <w:t>2. Структурная оценка среднестатистической</w:t>
      </w:r>
      <w:r w:rsidRPr="007B31C7">
        <w:rPr>
          <w:rFonts w:ascii="Times New Roman" w:hAnsi="Times New Roman"/>
          <w:i/>
          <w:sz w:val="28"/>
          <w:szCs w:val="28"/>
        </w:rPr>
        <w:t xml:space="preserve"> </w:t>
      </w:r>
      <w:r w:rsidR="0019159A" w:rsidRPr="007B31C7">
        <w:rPr>
          <w:rFonts w:ascii="Times New Roman" w:hAnsi="Times New Roman"/>
          <w:i/>
          <w:sz w:val="28"/>
          <w:szCs w:val="28"/>
        </w:rPr>
        <w:t>малоимущей семьи</w:t>
      </w:r>
      <w:r w:rsidRPr="007B31C7">
        <w:rPr>
          <w:rFonts w:ascii="Times New Roman" w:hAnsi="Times New Roman"/>
          <w:i/>
          <w:sz w:val="28"/>
          <w:szCs w:val="28"/>
        </w:rPr>
        <w:t>.</w:t>
      </w:r>
    </w:p>
    <w:p w:rsidR="0019159A" w:rsidRPr="0019159A" w:rsidRDefault="0019159A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В Среднеканском городском округе проживает </w:t>
      </w:r>
      <w:r w:rsidR="00AA55C7">
        <w:rPr>
          <w:rFonts w:ascii="Times New Roman" w:hAnsi="Times New Roman" w:cs="Times New Roman"/>
          <w:sz w:val="28"/>
          <w:szCs w:val="28"/>
        </w:rPr>
        <w:t>127</w:t>
      </w:r>
      <w:r w:rsidRPr="0019159A">
        <w:rPr>
          <w:rFonts w:ascii="Times New Roman" w:hAnsi="Times New Roman" w:cs="Times New Roman"/>
          <w:sz w:val="28"/>
          <w:szCs w:val="28"/>
        </w:rPr>
        <w:t xml:space="preserve"> малоимущих семей.</w:t>
      </w:r>
    </w:p>
    <w:p w:rsidR="0019159A" w:rsidRPr="0019159A" w:rsidRDefault="0019159A" w:rsidP="007B31C7">
      <w:pPr>
        <w:pStyle w:val="1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Из них – семьи с детьми – </w:t>
      </w:r>
      <w:r w:rsidR="00AA55C7">
        <w:rPr>
          <w:rFonts w:ascii="Times New Roman" w:hAnsi="Times New Roman" w:cs="Times New Roman"/>
          <w:sz w:val="28"/>
          <w:szCs w:val="28"/>
        </w:rPr>
        <w:t>59</w:t>
      </w:r>
      <w:r w:rsidRPr="0019159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9159A" w:rsidRPr="0019159A" w:rsidRDefault="0019159A" w:rsidP="007B31C7">
      <w:pPr>
        <w:pStyle w:val="1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семьи, в которых воспитывается 1 ребёнок – </w:t>
      </w:r>
      <w:r w:rsidR="00AA55C7">
        <w:rPr>
          <w:rFonts w:ascii="Times New Roman" w:hAnsi="Times New Roman" w:cs="Times New Roman"/>
          <w:sz w:val="28"/>
          <w:szCs w:val="28"/>
        </w:rPr>
        <w:t>23</w:t>
      </w:r>
      <w:r w:rsidRPr="0019159A">
        <w:rPr>
          <w:rFonts w:ascii="Times New Roman" w:hAnsi="Times New Roman" w:cs="Times New Roman"/>
          <w:sz w:val="28"/>
          <w:szCs w:val="28"/>
        </w:rPr>
        <w:t xml:space="preserve"> </w:t>
      </w:r>
      <w:r w:rsidRPr="0019159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A55C7">
        <w:rPr>
          <w:rFonts w:ascii="Times New Roman" w:hAnsi="Times New Roman" w:cs="Times New Roman"/>
          <w:color w:val="000000"/>
          <w:sz w:val="28"/>
          <w:szCs w:val="28"/>
        </w:rPr>
        <w:t xml:space="preserve">38,9 </w:t>
      </w:r>
      <w:r w:rsidRPr="0019159A">
        <w:rPr>
          <w:rFonts w:ascii="Times New Roman" w:hAnsi="Times New Roman" w:cs="Times New Roman"/>
          <w:color w:val="000000"/>
          <w:sz w:val="28"/>
          <w:szCs w:val="28"/>
        </w:rPr>
        <w:t>%),</w:t>
      </w:r>
    </w:p>
    <w:p w:rsidR="0019159A" w:rsidRPr="0019159A" w:rsidRDefault="0019159A" w:rsidP="007B31C7">
      <w:pPr>
        <w:pStyle w:val="1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9159A">
        <w:rPr>
          <w:rFonts w:ascii="Times New Roman" w:hAnsi="Times New Roman" w:cs="Times New Roman"/>
          <w:color w:val="000000"/>
          <w:sz w:val="28"/>
          <w:szCs w:val="28"/>
        </w:rPr>
        <w:t xml:space="preserve">семьи, в которых воспитывается 2 ребёнка – </w:t>
      </w:r>
      <w:r w:rsidR="00AA55C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1915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55C7">
        <w:rPr>
          <w:rFonts w:ascii="Times New Roman" w:hAnsi="Times New Roman" w:cs="Times New Roman"/>
          <w:color w:val="000000"/>
          <w:sz w:val="28"/>
          <w:szCs w:val="28"/>
        </w:rPr>
        <w:t xml:space="preserve">37,3 </w:t>
      </w:r>
      <w:r w:rsidRPr="0019159A">
        <w:rPr>
          <w:rFonts w:ascii="Times New Roman" w:hAnsi="Times New Roman" w:cs="Times New Roman"/>
          <w:color w:val="000000"/>
          <w:sz w:val="28"/>
          <w:szCs w:val="28"/>
        </w:rPr>
        <w:t>%),</w:t>
      </w:r>
    </w:p>
    <w:p w:rsidR="0019159A" w:rsidRPr="0019159A" w:rsidRDefault="0019159A" w:rsidP="007B31C7">
      <w:pPr>
        <w:pStyle w:val="1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color w:val="000000"/>
          <w:sz w:val="28"/>
          <w:szCs w:val="28"/>
        </w:rPr>
        <w:t xml:space="preserve">семьи, в которых воспитывается 3 ребёнка – </w:t>
      </w:r>
      <w:r w:rsidR="00AA55C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9159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55C7">
        <w:rPr>
          <w:rFonts w:ascii="Times New Roman" w:hAnsi="Times New Roman" w:cs="Times New Roman"/>
          <w:color w:val="000000"/>
          <w:sz w:val="28"/>
          <w:szCs w:val="28"/>
        </w:rPr>
        <w:t xml:space="preserve">13,6 </w:t>
      </w:r>
      <w:r w:rsidRPr="0019159A">
        <w:rPr>
          <w:rFonts w:ascii="Times New Roman" w:hAnsi="Times New Roman" w:cs="Times New Roman"/>
          <w:color w:val="000000"/>
          <w:sz w:val="28"/>
          <w:szCs w:val="28"/>
        </w:rPr>
        <w:t>%),</w:t>
      </w:r>
    </w:p>
    <w:p w:rsidR="0019159A" w:rsidRPr="0019159A" w:rsidRDefault="0019159A" w:rsidP="007B31C7">
      <w:pPr>
        <w:pStyle w:val="11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159A">
        <w:rPr>
          <w:rFonts w:ascii="Times New Roman" w:hAnsi="Times New Roman" w:cs="Times New Roman"/>
          <w:sz w:val="28"/>
          <w:szCs w:val="28"/>
        </w:rPr>
        <w:t xml:space="preserve">семьи, в которых воспитывается 4 и более детей – </w:t>
      </w:r>
      <w:r w:rsidR="00AA55C7">
        <w:rPr>
          <w:rFonts w:ascii="Times New Roman" w:hAnsi="Times New Roman" w:cs="Times New Roman"/>
          <w:sz w:val="28"/>
          <w:szCs w:val="28"/>
        </w:rPr>
        <w:t>6</w:t>
      </w:r>
      <w:r w:rsidRPr="0019159A">
        <w:rPr>
          <w:rFonts w:ascii="Times New Roman" w:hAnsi="Times New Roman" w:cs="Times New Roman"/>
          <w:sz w:val="28"/>
          <w:szCs w:val="28"/>
        </w:rPr>
        <w:t xml:space="preserve"> (</w:t>
      </w:r>
      <w:r w:rsidR="00AA55C7">
        <w:rPr>
          <w:rFonts w:ascii="Times New Roman" w:hAnsi="Times New Roman" w:cs="Times New Roman"/>
          <w:sz w:val="28"/>
          <w:szCs w:val="28"/>
        </w:rPr>
        <w:t xml:space="preserve">10,2 </w:t>
      </w:r>
      <w:r w:rsidRPr="0019159A">
        <w:rPr>
          <w:rFonts w:ascii="Times New Roman" w:hAnsi="Times New Roman" w:cs="Times New Roman"/>
          <w:sz w:val="28"/>
          <w:szCs w:val="28"/>
        </w:rPr>
        <w:t>%).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>Малоимущие семьи с детьми по возрасту детей делятся следующим образом:</w:t>
      </w:r>
    </w:p>
    <w:p w:rsidR="0019159A" w:rsidRPr="0019159A" w:rsidRDefault="00AA55C7" w:rsidP="007B31C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</w:t>
      </w:r>
      <w:r w:rsidR="0019159A" w:rsidRPr="0019159A">
        <w:rPr>
          <w:rFonts w:ascii="Times New Roman" w:hAnsi="Times New Roman"/>
          <w:color w:val="000000"/>
          <w:sz w:val="28"/>
          <w:szCs w:val="28"/>
        </w:rPr>
        <w:t xml:space="preserve"> семей – с детьми до 7 лет,</w:t>
      </w:r>
    </w:p>
    <w:p w:rsidR="0019159A" w:rsidRPr="0019159A" w:rsidRDefault="00AA55C7" w:rsidP="007B31C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19159A" w:rsidRPr="0019159A">
        <w:rPr>
          <w:rFonts w:ascii="Times New Roman" w:hAnsi="Times New Roman"/>
          <w:color w:val="000000"/>
          <w:sz w:val="28"/>
          <w:szCs w:val="28"/>
        </w:rPr>
        <w:t xml:space="preserve"> семей – с детьми от 7 до 14 лет,</w:t>
      </w:r>
    </w:p>
    <w:p w:rsidR="0019159A" w:rsidRPr="0019159A" w:rsidRDefault="00AA55C7" w:rsidP="007B31C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19159A" w:rsidRPr="0019159A">
        <w:rPr>
          <w:rFonts w:ascii="Times New Roman" w:hAnsi="Times New Roman"/>
          <w:color w:val="000000"/>
          <w:sz w:val="28"/>
          <w:szCs w:val="28"/>
        </w:rPr>
        <w:t xml:space="preserve"> семей – с детьми от 14 до 18 лет,</w:t>
      </w:r>
    </w:p>
    <w:p w:rsidR="0019159A" w:rsidRPr="0019159A" w:rsidRDefault="00AA55C7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19159A" w:rsidRPr="0019159A">
        <w:rPr>
          <w:rFonts w:ascii="Times New Roman" w:hAnsi="Times New Roman"/>
          <w:color w:val="000000"/>
          <w:sz w:val="28"/>
          <w:szCs w:val="28"/>
        </w:rPr>
        <w:t xml:space="preserve"> семей</w:t>
      </w:r>
      <w:r w:rsidR="0019159A" w:rsidRPr="0019159A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30,5 </w:t>
      </w:r>
      <w:r w:rsidR="0019159A" w:rsidRPr="0019159A">
        <w:rPr>
          <w:rFonts w:ascii="Times New Roman" w:hAnsi="Times New Roman"/>
          <w:sz w:val="28"/>
          <w:szCs w:val="28"/>
        </w:rPr>
        <w:t xml:space="preserve">% малоимущих семей с детьми относятся к разряду полных семей, в которых присутствуют отец и мать. </w:t>
      </w:r>
      <w:proofErr w:type="gramStart"/>
      <w:r w:rsidR="0019159A" w:rsidRPr="0019159A">
        <w:rPr>
          <w:rFonts w:ascii="Times New Roman" w:hAnsi="Times New Roman"/>
          <w:sz w:val="28"/>
          <w:szCs w:val="28"/>
        </w:rPr>
        <w:t xml:space="preserve">Неполные семьи с детьми составляют </w:t>
      </w:r>
      <w:r>
        <w:rPr>
          <w:rFonts w:ascii="Times New Roman" w:hAnsi="Times New Roman"/>
          <w:sz w:val="28"/>
          <w:szCs w:val="28"/>
        </w:rPr>
        <w:t>69,5</w:t>
      </w:r>
      <w:r w:rsidR="0019159A" w:rsidRPr="0019159A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41</w:t>
      </w:r>
      <w:r w:rsidR="0019159A" w:rsidRPr="0019159A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ья</w:t>
      </w:r>
      <w:r w:rsidR="0019159A" w:rsidRPr="0019159A">
        <w:rPr>
          <w:rFonts w:ascii="Times New Roman" w:hAnsi="Times New Roman"/>
          <w:sz w:val="28"/>
          <w:szCs w:val="28"/>
        </w:rPr>
        <w:t>) от общей численности малоимущих семей с детьми в городском округе.</w:t>
      </w:r>
      <w:proofErr w:type="gramEnd"/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lastRenderedPageBreak/>
        <w:t xml:space="preserve">Анализ малоимущих семей с детьми по структуре дохода показал, что в Среднеканском городском округе проживает </w:t>
      </w:r>
      <w:r w:rsidR="00D57CA9">
        <w:rPr>
          <w:rFonts w:ascii="Times New Roman" w:hAnsi="Times New Roman"/>
          <w:sz w:val="28"/>
          <w:szCs w:val="28"/>
        </w:rPr>
        <w:t>59</w:t>
      </w:r>
      <w:r w:rsidRPr="0019159A">
        <w:rPr>
          <w:rFonts w:ascii="Times New Roman" w:hAnsi="Times New Roman"/>
          <w:sz w:val="28"/>
          <w:szCs w:val="28"/>
        </w:rPr>
        <w:t xml:space="preserve"> семей, воспитывающих детей, имеющих в доходе семьи заработную плату</w:t>
      </w:r>
      <w:r w:rsidR="00D57CA9">
        <w:rPr>
          <w:rFonts w:ascii="Times New Roman" w:hAnsi="Times New Roman"/>
          <w:sz w:val="28"/>
          <w:szCs w:val="28"/>
        </w:rPr>
        <w:t>.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Причём, в </w:t>
      </w:r>
      <w:r w:rsidR="00D57CA9">
        <w:rPr>
          <w:rFonts w:ascii="Times New Roman" w:hAnsi="Times New Roman"/>
          <w:sz w:val="28"/>
          <w:szCs w:val="28"/>
        </w:rPr>
        <w:t>11</w:t>
      </w:r>
      <w:r w:rsidRPr="0019159A">
        <w:rPr>
          <w:rFonts w:ascii="Times New Roman" w:hAnsi="Times New Roman"/>
          <w:sz w:val="28"/>
          <w:szCs w:val="28"/>
        </w:rPr>
        <w:t xml:space="preserve"> полных </w:t>
      </w:r>
      <w:proofErr w:type="gramStart"/>
      <w:r w:rsidRPr="0019159A">
        <w:rPr>
          <w:rFonts w:ascii="Times New Roman" w:hAnsi="Times New Roman"/>
          <w:sz w:val="28"/>
          <w:szCs w:val="28"/>
        </w:rPr>
        <w:t>семьях</w:t>
      </w:r>
      <w:proofErr w:type="gramEnd"/>
      <w:r w:rsidRPr="0019159A">
        <w:rPr>
          <w:rFonts w:ascii="Times New Roman" w:hAnsi="Times New Roman"/>
          <w:sz w:val="28"/>
          <w:szCs w:val="28"/>
        </w:rPr>
        <w:t xml:space="preserve"> заработная плата имеется у обоих родителей, в структуре дохода. У</w:t>
      </w:r>
      <w:r w:rsidR="00D57CA9">
        <w:rPr>
          <w:rFonts w:ascii="Times New Roman" w:hAnsi="Times New Roman"/>
          <w:sz w:val="28"/>
          <w:szCs w:val="28"/>
        </w:rPr>
        <w:t xml:space="preserve"> 22</w:t>
      </w:r>
      <w:r w:rsidRPr="0019159A">
        <w:rPr>
          <w:rFonts w:ascii="Times New Roman" w:hAnsi="Times New Roman"/>
          <w:sz w:val="28"/>
          <w:szCs w:val="28"/>
        </w:rPr>
        <w:t xml:space="preserve"> полных и неполных семей в </w:t>
      </w:r>
      <w:proofErr w:type="gramStart"/>
      <w:r w:rsidRPr="0019159A">
        <w:rPr>
          <w:rFonts w:ascii="Times New Roman" w:hAnsi="Times New Roman"/>
          <w:sz w:val="28"/>
          <w:szCs w:val="28"/>
        </w:rPr>
        <w:t>доходе</w:t>
      </w:r>
      <w:proofErr w:type="gramEnd"/>
      <w:r w:rsidRPr="0019159A">
        <w:rPr>
          <w:rFonts w:ascii="Times New Roman" w:hAnsi="Times New Roman"/>
          <w:sz w:val="28"/>
          <w:szCs w:val="28"/>
        </w:rPr>
        <w:t xml:space="preserve"> имеется заработная плата только у одного из родителей (или у матери, или у отца).</w:t>
      </w:r>
    </w:p>
    <w:p w:rsidR="0019159A" w:rsidRPr="0019159A" w:rsidRDefault="0019159A" w:rsidP="007B31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159A">
        <w:rPr>
          <w:rFonts w:ascii="Times New Roman" w:hAnsi="Times New Roman"/>
          <w:sz w:val="28"/>
          <w:szCs w:val="28"/>
        </w:rPr>
        <w:t xml:space="preserve">В </w:t>
      </w:r>
      <w:r w:rsidR="00D57CA9">
        <w:rPr>
          <w:rFonts w:ascii="Times New Roman" w:hAnsi="Times New Roman"/>
          <w:sz w:val="28"/>
          <w:szCs w:val="28"/>
        </w:rPr>
        <w:t>15</w:t>
      </w:r>
      <w:r w:rsidRPr="0019159A">
        <w:rPr>
          <w:rFonts w:ascii="Times New Roman" w:hAnsi="Times New Roman"/>
          <w:sz w:val="28"/>
          <w:szCs w:val="28"/>
        </w:rPr>
        <w:t xml:space="preserve"> семьях в доходе семьи заработная плата отсутствует.</w:t>
      </w:r>
    </w:p>
    <w:p w:rsidR="00D57CA9" w:rsidRDefault="00D57CA9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19159A" w:rsidRPr="007B31C7" w:rsidRDefault="007B31C7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7B31C7">
        <w:rPr>
          <w:rFonts w:ascii="Times New Roman" w:hAnsi="Times New Roman" w:cs="Times New Roman"/>
          <w:bCs/>
          <w:i/>
          <w:sz w:val="28"/>
          <w:szCs w:val="28"/>
        </w:rPr>
        <w:t>6.</w:t>
      </w:r>
      <w:r w:rsidR="0019159A" w:rsidRPr="007B31C7">
        <w:rPr>
          <w:rFonts w:ascii="Times New Roman" w:hAnsi="Times New Roman" w:cs="Times New Roman"/>
          <w:bCs/>
          <w:i/>
          <w:sz w:val="28"/>
          <w:szCs w:val="28"/>
        </w:rPr>
        <w:t>3. Факторы и причины бедности граждан и семей</w:t>
      </w:r>
    </w:p>
    <w:p w:rsidR="0019159A" w:rsidRPr="0019159A" w:rsidRDefault="0019159A" w:rsidP="0019159A">
      <w:pPr>
        <w:pStyle w:val="11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2631"/>
        <w:gridCol w:w="6582"/>
      </w:tblGrid>
      <w:tr w:rsidR="0019159A" w:rsidRPr="0019159A" w:rsidTr="0019159A">
        <w:trPr>
          <w:trHeight w:val="424"/>
        </w:trPr>
        <w:tc>
          <w:tcPr>
            <w:tcW w:w="628" w:type="dxa"/>
            <w:shd w:val="clear" w:color="auto" w:fill="FFFFFF"/>
          </w:tcPr>
          <w:p w:rsidR="0019159A" w:rsidRPr="0019159A" w:rsidRDefault="0019159A" w:rsidP="0019159A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 w:rsidRPr="0019159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9159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9159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31" w:type="dxa"/>
            <w:shd w:val="clear" w:color="auto" w:fill="FFFFFF"/>
          </w:tcPr>
          <w:p w:rsidR="0019159A" w:rsidRPr="0019159A" w:rsidRDefault="007B31C7" w:rsidP="007B31C7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группы ф</w:t>
            </w:r>
            <w:r w:rsidR="0019159A" w:rsidRPr="0019159A">
              <w:rPr>
                <w:b/>
                <w:bCs/>
                <w:sz w:val="28"/>
                <w:szCs w:val="28"/>
              </w:rPr>
              <w:t>актор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6582" w:type="dxa"/>
            <w:shd w:val="clear" w:color="auto" w:fill="FFFFFF"/>
          </w:tcPr>
          <w:p w:rsidR="0019159A" w:rsidRPr="0019159A" w:rsidRDefault="007B31C7" w:rsidP="0019159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фактора</w:t>
            </w:r>
          </w:p>
        </w:tc>
      </w:tr>
      <w:tr w:rsidR="0019159A" w:rsidRPr="0019159A" w:rsidTr="0019159A">
        <w:tc>
          <w:tcPr>
            <w:tcW w:w="628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</w:t>
            </w:r>
          </w:p>
        </w:tc>
        <w:tc>
          <w:tcPr>
            <w:tcW w:w="6582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both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Отсутствием крупных и средних градообразующих предприятий.</w:t>
            </w:r>
          </w:p>
          <w:p w:rsidR="0019159A" w:rsidRPr="0019159A" w:rsidRDefault="0019159A" w:rsidP="0019159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59A">
              <w:rPr>
                <w:rFonts w:ascii="Times New Roman" w:hAnsi="Times New Roman"/>
                <w:sz w:val="28"/>
                <w:szCs w:val="28"/>
              </w:rPr>
              <w:t>Сложная схема транспортной логистики, высокие транспортные издержки.</w:t>
            </w:r>
          </w:p>
          <w:p w:rsidR="0019159A" w:rsidRPr="0019159A" w:rsidRDefault="0019159A" w:rsidP="0019159A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59A">
              <w:rPr>
                <w:rFonts w:ascii="Times New Roman" w:hAnsi="Times New Roman"/>
                <w:sz w:val="28"/>
                <w:szCs w:val="28"/>
              </w:rPr>
              <w:t>Дефицит земель для развития, обеспеченных инженерной инфраструктурой.</w:t>
            </w:r>
          </w:p>
        </w:tc>
      </w:tr>
      <w:tr w:rsidR="0019159A" w:rsidRPr="0019159A" w:rsidTr="0019159A">
        <w:trPr>
          <w:trHeight w:val="1931"/>
        </w:trPr>
        <w:tc>
          <w:tcPr>
            <w:tcW w:w="628" w:type="dxa"/>
            <w:shd w:val="clear" w:color="auto" w:fill="FFFFFF"/>
          </w:tcPr>
          <w:p w:rsidR="0019159A" w:rsidRPr="0019159A" w:rsidRDefault="0019159A" w:rsidP="0019159A">
            <w:pPr>
              <w:pStyle w:val="ad"/>
              <w:jc w:val="center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  <w:shd w:val="clear" w:color="auto" w:fill="FFFFFF"/>
          </w:tcPr>
          <w:p w:rsidR="0019159A" w:rsidRPr="0019159A" w:rsidRDefault="0019159A" w:rsidP="0019159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6582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both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Низкий уровень жизни инвалидов в связи с невозможностью трудоустройства, большими расходами на приобретение лекарственных препаратов и медицинскую реабилитацию.</w:t>
            </w:r>
          </w:p>
          <w:p w:rsidR="0019159A" w:rsidRPr="0019159A" w:rsidRDefault="0019159A" w:rsidP="0019159A">
            <w:pPr>
              <w:pStyle w:val="ad"/>
              <w:spacing w:line="240" w:lineRule="auto"/>
              <w:jc w:val="both"/>
              <w:rPr>
                <w:strike/>
                <w:color w:val="0070C0"/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Дефицит квалифицированного медицинского персонала.                 Недоступность высокотехнологичного медицинского обслуживания для малоимущих семей в связи с удаленностью от места жительства и дороговизной.</w:t>
            </w:r>
          </w:p>
        </w:tc>
      </w:tr>
      <w:tr w:rsidR="0019159A" w:rsidRPr="0019159A" w:rsidTr="0019159A">
        <w:trPr>
          <w:trHeight w:val="390"/>
        </w:trPr>
        <w:tc>
          <w:tcPr>
            <w:tcW w:w="628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Демографические</w:t>
            </w:r>
          </w:p>
        </w:tc>
        <w:tc>
          <w:tcPr>
            <w:tcW w:w="6582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both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Миграционный отток населения, старение населения, наличие неполных семей.</w:t>
            </w:r>
          </w:p>
        </w:tc>
      </w:tr>
      <w:tr w:rsidR="0019159A" w:rsidRPr="0019159A" w:rsidTr="0019159A">
        <w:trPr>
          <w:trHeight w:val="332"/>
        </w:trPr>
        <w:tc>
          <w:tcPr>
            <w:tcW w:w="628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</w:t>
            </w:r>
          </w:p>
        </w:tc>
        <w:tc>
          <w:tcPr>
            <w:tcW w:w="6582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both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Наличие асоциальных семей с высокой иждивенческой позицией.</w:t>
            </w:r>
          </w:p>
        </w:tc>
      </w:tr>
      <w:tr w:rsidR="0019159A" w:rsidRPr="0019159A" w:rsidTr="0019159A">
        <w:trPr>
          <w:trHeight w:val="579"/>
        </w:trPr>
        <w:tc>
          <w:tcPr>
            <w:tcW w:w="628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Образовательно-квалификационные</w:t>
            </w:r>
          </w:p>
        </w:tc>
        <w:tc>
          <w:tcPr>
            <w:tcW w:w="6582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both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Низкий уровень образования, недостаточный уровень профессиональной подготовки.</w:t>
            </w:r>
          </w:p>
        </w:tc>
      </w:tr>
      <w:tr w:rsidR="0019159A" w:rsidRPr="0019159A" w:rsidTr="0019159A">
        <w:tc>
          <w:tcPr>
            <w:tcW w:w="628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6</w:t>
            </w:r>
          </w:p>
        </w:tc>
        <w:tc>
          <w:tcPr>
            <w:tcW w:w="2631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>
              <w:rPr>
                <w:sz w:val="28"/>
                <w:szCs w:val="28"/>
              </w:rPr>
              <w:t>-географические</w:t>
            </w:r>
          </w:p>
        </w:tc>
        <w:tc>
          <w:tcPr>
            <w:tcW w:w="6582" w:type="dxa"/>
            <w:shd w:val="clear" w:color="auto" w:fill="FFFFFF"/>
          </w:tcPr>
          <w:p w:rsidR="0019159A" w:rsidRPr="0019159A" w:rsidRDefault="0019159A" w:rsidP="0019159A">
            <w:pPr>
              <w:pStyle w:val="ad"/>
              <w:spacing w:line="240" w:lineRule="auto"/>
              <w:jc w:val="both"/>
              <w:rPr>
                <w:sz w:val="28"/>
                <w:szCs w:val="28"/>
              </w:rPr>
            </w:pPr>
            <w:r w:rsidRPr="0019159A">
              <w:rPr>
                <w:sz w:val="28"/>
                <w:szCs w:val="28"/>
              </w:rPr>
              <w:t>Наблюдается высокая стоимость и длительные сроки технологического присоединения к объектам инженерной инфраструктуры.</w:t>
            </w:r>
          </w:p>
        </w:tc>
      </w:tr>
    </w:tbl>
    <w:p w:rsidR="0019159A" w:rsidRPr="0019159A" w:rsidRDefault="0019159A" w:rsidP="0019159A">
      <w:pPr>
        <w:pStyle w:val="11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19159A" w:rsidRPr="007B31C7" w:rsidRDefault="007B31C7" w:rsidP="007B31C7">
      <w:pPr>
        <w:pStyle w:val="11"/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7B31C7">
        <w:rPr>
          <w:rFonts w:ascii="Times New Roman" w:hAnsi="Times New Roman" w:cs="Times New Roman"/>
          <w:i/>
          <w:sz w:val="28"/>
          <w:szCs w:val="28"/>
        </w:rPr>
        <w:t>6.</w:t>
      </w:r>
      <w:r w:rsidR="0019159A" w:rsidRPr="007B31C7">
        <w:rPr>
          <w:rFonts w:ascii="Times New Roman" w:hAnsi="Times New Roman" w:cs="Times New Roman"/>
          <w:i/>
          <w:sz w:val="28"/>
          <w:szCs w:val="28"/>
        </w:rPr>
        <w:t xml:space="preserve">4. Характеристика </w:t>
      </w:r>
      <w:r w:rsidR="00D57CA9">
        <w:rPr>
          <w:rFonts w:ascii="Times New Roman" w:hAnsi="Times New Roman" w:cs="Times New Roman"/>
          <w:i/>
          <w:sz w:val="28"/>
          <w:szCs w:val="28"/>
        </w:rPr>
        <w:t>уровня</w:t>
      </w:r>
      <w:r w:rsidR="0019159A" w:rsidRPr="007B31C7">
        <w:rPr>
          <w:rFonts w:ascii="Times New Roman" w:hAnsi="Times New Roman" w:cs="Times New Roman"/>
          <w:i/>
          <w:sz w:val="28"/>
          <w:szCs w:val="28"/>
        </w:rPr>
        <w:t xml:space="preserve"> бедности </w:t>
      </w:r>
      <w:r w:rsidR="00D57CA9">
        <w:rPr>
          <w:rFonts w:ascii="Times New Roman" w:hAnsi="Times New Roman" w:cs="Times New Roman"/>
          <w:i/>
          <w:sz w:val="28"/>
          <w:szCs w:val="28"/>
        </w:rPr>
        <w:t xml:space="preserve">на 01.11.2019 года </w:t>
      </w:r>
      <w:r w:rsidR="0019159A" w:rsidRPr="007B31C7">
        <w:rPr>
          <w:rFonts w:ascii="Times New Roman" w:hAnsi="Times New Roman" w:cs="Times New Roman"/>
          <w:i/>
          <w:sz w:val="28"/>
          <w:szCs w:val="28"/>
        </w:rPr>
        <w:t>по</w:t>
      </w:r>
      <w:r w:rsidR="00D57CA9">
        <w:rPr>
          <w:rFonts w:ascii="Times New Roman" w:hAnsi="Times New Roman" w:cs="Times New Roman"/>
          <w:i/>
          <w:sz w:val="28"/>
          <w:szCs w:val="28"/>
        </w:rPr>
        <w:t xml:space="preserve"> данным ГКУ «Среднеканский </w:t>
      </w:r>
      <w:proofErr w:type="gramStart"/>
      <w:r w:rsidR="00D57CA9">
        <w:rPr>
          <w:rFonts w:ascii="Times New Roman" w:hAnsi="Times New Roman" w:cs="Times New Roman"/>
          <w:i/>
          <w:sz w:val="28"/>
          <w:szCs w:val="28"/>
        </w:rPr>
        <w:t>социальный</w:t>
      </w:r>
      <w:proofErr w:type="gramEnd"/>
      <w:r w:rsidR="00D57CA9">
        <w:rPr>
          <w:rFonts w:ascii="Times New Roman" w:hAnsi="Times New Roman" w:cs="Times New Roman"/>
          <w:i/>
          <w:sz w:val="28"/>
          <w:szCs w:val="28"/>
        </w:rPr>
        <w:t xml:space="preserve"> центр»:</w:t>
      </w:r>
    </w:p>
    <w:tbl>
      <w:tblPr>
        <w:tblStyle w:val="12"/>
        <w:tblW w:w="9798" w:type="dxa"/>
        <w:tblInd w:w="-34" w:type="dxa"/>
        <w:tblLook w:val="04A0" w:firstRow="1" w:lastRow="0" w:firstColumn="1" w:lastColumn="0" w:noHBand="0" w:noVBand="1"/>
      </w:tblPr>
      <w:tblGrid>
        <w:gridCol w:w="4106"/>
        <w:gridCol w:w="856"/>
        <w:gridCol w:w="1984"/>
        <w:gridCol w:w="1335"/>
        <w:gridCol w:w="1517"/>
      </w:tblGrid>
      <w:tr w:rsidR="00D57CA9" w:rsidRPr="00D57CA9" w:rsidTr="00921309">
        <w:trPr>
          <w:trHeight w:val="291"/>
        </w:trPr>
        <w:tc>
          <w:tcPr>
            <w:tcW w:w="4106" w:type="dxa"/>
            <w:vMerge w:val="restart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856" w:type="dxa"/>
            <w:vMerge w:val="restart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5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4836" w:type="dxa"/>
            <w:gridSpan w:val="3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 стигмы бедности δ</w:t>
            </w:r>
          </w:p>
        </w:tc>
      </w:tr>
      <w:tr w:rsidR="00D57CA9" w:rsidRPr="00D57CA9" w:rsidTr="00921309">
        <w:trPr>
          <w:trHeight w:val="611"/>
        </w:trPr>
        <w:tc>
          <w:tcPr>
            <w:tcW w:w="4106" w:type="dxa"/>
            <w:vMerge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r w:rsidRPr="00D5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D5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</w:p>
          <w:p w:rsidR="00D57CA9" w:rsidRPr="00D57CA9" w:rsidRDefault="00D57CA9" w:rsidP="0092130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(умеренно бедные)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D5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D57CA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&lt;</w:t>
            </w: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  0,8</w:t>
            </w:r>
          </w:p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(бедные)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57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D57C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  0,5</w:t>
            </w:r>
          </w:p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(очень бедные)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Семьи с  детьми до 18 лет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Полные семьи, из них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- семьи с 1 или 2 детьми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- семьи с 3 и более детьми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- семьи, имеющие в </w:t>
            </w:r>
            <w:proofErr w:type="gramStart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неработающих лиц трудоспособного возраста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-  семьи с 1 </w:t>
            </w:r>
            <w:proofErr w:type="gramStart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занятым</w:t>
            </w:r>
            <w:proofErr w:type="gramEnd"/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- семьи с 2 и более </w:t>
            </w:r>
            <w:proofErr w:type="gramStart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занятыми</w:t>
            </w:r>
            <w:proofErr w:type="gramEnd"/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Из них неполные семьи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- семьи с 1 или 2 детьми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- семьи с 3 и более детьми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- семьи, имеющие в </w:t>
            </w:r>
            <w:proofErr w:type="gramStart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неработающих лиц трудоспособного возраста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-  семьи с 1 </w:t>
            </w:r>
            <w:proofErr w:type="gramStart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занятым</w:t>
            </w:r>
            <w:proofErr w:type="gramEnd"/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 xml:space="preserve">- семьи с 2 и более </w:t>
            </w:r>
            <w:proofErr w:type="gramStart"/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занятыми</w:t>
            </w:r>
            <w:proofErr w:type="gramEnd"/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Одиноко проживающие граждане трудоспособного возраста: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- работающие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9" w:rsidRPr="00D57CA9" w:rsidTr="00921309">
        <w:tc>
          <w:tcPr>
            <w:tcW w:w="4106" w:type="dxa"/>
          </w:tcPr>
          <w:p w:rsidR="00D57CA9" w:rsidRPr="00D57CA9" w:rsidRDefault="00D57CA9" w:rsidP="00921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- неработающие</w:t>
            </w:r>
          </w:p>
        </w:tc>
        <w:tc>
          <w:tcPr>
            <w:tcW w:w="856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57CA9" w:rsidRPr="00D57CA9" w:rsidRDefault="00D57CA9" w:rsidP="0092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9159A" w:rsidRDefault="0019159A" w:rsidP="001915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31C7" w:rsidRPr="007B31C7" w:rsidRDefault="006232BC" w:rsidP="007B31C7">
      <w:pPr>
        <w:pStyle w:val="11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B31C7">
        <w:rPr>
          <w:rFonts w:ascii="Times New Roman" w:hAnsi="Times New Roman"/>
          <w:sz w:val="28"/>
          <w:szCs w:val="28"/>
        </w:rPr>
        <w:t>7.</w:t>
      </w:r>
      <w:bookmarkStart w:id="7" w:name="sub_14"/>
      <w:bookmarkEnd w:id="6"/>
      <w:r w:rsidR="007B31C7" w:rsidRPr="007B31C7">
        <w:rPr>
          <w:rFonts w:ascii="Times New Roman" w:hAnsi="Times New Roman" w:cs="Times New Roman"/>
          <w:sz w:val="28"/>
          <w:szCs w:val="28"/>
        </w:rPr>
        <w:t xml:space="preserve"> Контрольные показатели успешной реализации</w:t>
      </w:r>
      <w:r w:rsidR="007B31C7">
        <w:rPr>
          <w:rFonts w:ascii="Times New Roman" w:hAnsi="Times New Roman" w:cs="Times New Roman"/>
          <w:sz w:val="28"/>
          <w:szCs w:val="28"/>
        </w:rPr>
        <w:t xml:space="preserve"> </w:t>
      </w:r>
      <w:r w:rsidR="007B31C7" w:rsidRPr="007B31C7">
        <w:rPr>
          <w:rFonts w:ascii="Times New Roman" w:hAnsi="Times New Roman" w:cs="Times New Roman"/>
          <w:sz w:val="28"/>
          <w:szCs w:val="28"/>
        </w:rPr>
        <w:t>«дорожной карты»</w:t>
      </w:r>
      <w:r w:rsidR="007B31C7" w:rsidRPr="007B31C7">
        <w:rPr>
          <w:rFonts w:ascii="Times New Roman" w:hAnsi="Times New Roman"/>
          <w:sz w:val="28"/>
          <w:szCs w:val="28"/>
        </w:rPr>
        <w:t xml:space="preserve"> </w:t>
      </w:r>
      <w:r w:rsidR="007B31C7" w:rsidRPr="00C36E42">
        <w:rPr>
          <w:rFonts w:ascii="Times New Roman" w:hAnsi="Times New Roman"/>
          <w:sz w:val="28"/>
          <w:szCs w:val="28"/>
        </w:rPr>
        <w:t xml:space="preserve">по росту </w:t>
      </w:r>
      <w:r w:rsidR="007B31C7">
        <w:rPr>
          <w:rFonts w:ascii="Times New Roman" w:hAnsi="Times New Roman"/>
          <w:sz w:val="28"/>
          <w:szCs w:val="28"/>
        </w:rPr>
        <w:t>реальных доходов</w:t>
      </w:r>
      <w:r w:rsidR="007B31C7" w:rsidRPr="00C36E42">
        <w:rPr>
          <w:rFonts w:ascii="Times New Roman" w:hAnsi="Times New Roman"/>
          <w:sz w:val="28"/>
          <w:szCs w:val="28"/>
        </w:rPr>
        <w:t xml:space="preserve"> населения и снижению уровня бедности в два раза до 2024 года в </w:t>
      </w:r>
      <w:r w:rsidR="007B31C7">
        <w:rPr>
          <w:rFonts w:ascii="Times New Roman" w:hAnsi="Times New Roman"/>
          <w:sz w:val="28"/>
          <w:szCs w:val="28"/>
        </w:rPr>
        <w:t>Среднеканском городском округе</w:t>
      </w:r>
      <w:r w:rsidR="007B31C7" w:rsidRPr="007B31C7">
        <w:rPr>
          <w:rFonts w:ascii="Times New Roman" w:hAnsi="Times New Roman" w:cs="Times New Roman"/>
          <w:sz w:val="28"/>
          <w:szCs w:val="28"/>
        </w:rPr>
        <w:t>:</w:t>
      </w:r>
    </w:p>
    <w:p w:rsidR="007B31C7" w:rsidRPr="007B31C7" w:rsidRDefault="007B31C7" w:rsidP="007B31C7">
      <w:pPr>
        <w:pStyle w:val="11"/>
        <w:spacing w:line="240" w:lineRule="auto"/>
        <w:ind w:firstLineChars="1202" w:firstLine="3366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3"/>
        <w:gridCol w:w="1700"/>
        <w:gridCol w:w="850"/>
        <w:gridCol w:w="850"/>
        <w:gridCol w:w="851"/>
        <w:gridCol w:w="849"/>
        <w:gridCol w:w="851"/>
        <w:gridCol w:w="872"/>
      </w:tblGrid>
      <w:tr w:rsidR="007B31C7" w:rsidRPr="007B31C7" w:rsidTr="007B31C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Наименование контрольного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B31C7" w:rsidRPr="007B31C7" w:rsidTr="007B31C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574E4" w:rsidRDefault="007B31C7" w:rsidP="00757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4E4">
              <w:rPr>
                <w:rFonts w:ascii="Times New Roman" w:hAnsi="Times New Roman"/>
                <w:sz w:val="24"/>
                <w:szCs w:val="24"/>
              </w:rPr>
              <w:t xml:space="preserve">Доля населения с денежными доходами ниже величины прожиточного минимума, установленной в </w:t>
            </w:r>
            <w:proofErr w:type="gramStart"/>
            <w:r w:rsidRPr="007574E4">
              <w:rPr>
                <w:rFonts w:ascii="Times New Roman" w:hAnsi="Times New Roman"/>
                <w:sz w:val="24"/>
                <w:szCs w:val="24"/>
              </w:rPr>
              <w:t>субъекте</w:t>
            </w:r>
            <w:proofErr w:type="gramEnd"/>
            <w:r w:rsidRPr="007574E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7574E4">
              <w:rPr>
                <w:rFonts w:ascii="Times New Roman" w:hAnsi="Times New Roman"/>
                <w:sz w:val="24"/>
                <w:szCs w:val="24"/>
              </w:rPr>
              <w:t xml:space="preserve"> в общей численности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574E4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7B31C7" w:rsidRPr="007B3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757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7574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757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7574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757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7574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757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7574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C7" w:rsidRPr="007B31C7" w:rsidRDefault="00E62C67" w:rsidP="00757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7574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31C7" w:rsidRPr="007B31C7" w:rsidTr="007B31C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574E4" w:rsidRDefault="007B31C7" w:rsidP="005E5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4E4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с денежными доходами ниже величины прожиточного минимума, установленной в </w:t>
            </w:r>
            <w:proofErr w:type="gramStart"/>
            <w:r w:rsidRPr="007574E4">
              <w:rPr>
                <w:rFonts w:ascii="Times New Roman" w:hAnsi="Times New Roman"/>
                <w:sz w:val="24"/>
                <w:szCs w:val="24"/>
              </w:rPr>
              <w:t>субъекте</w:t>
            </w:r>
            <w:proofErr w:type="gramEnd"/>
            <w:r w:rsidRPr="007574E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7B31C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C7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E6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1C7" w:rsidRPr="007B31C7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C7" w:rsidRPr="007B31C7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D57CA9" w:rsidRPr="007B31C7" w:rsidTr="007B31C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A9" w:rsidRPr="007574E4" w:rsidRDefault="00D57CA9" w:rsidP="00E51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4E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51576" w:rsidRPr="007574E4">
              <w:rPr>
                <w:rFonts w:ascii="Times New Roman" w:hAnsi="Times New Roman"/>
                <w:sz w:val="24"/>
                <w:szCs w:val="24"/>
              </w:rPr>
              <w:t>работников бюджетной</w:t>
            </w:r>
            <w:r w:rsidR="00E448E4" w:rsidRPr="007574E4">
              <w:rPr>
                <w:rFonts w:ascii="Times New Roman" w:hAnsi="Times New Roman"/>
                <w:sz w:val="24"/>
                <w:szCs w:val="24"/>
              </w:rPr>
              <w:t xml:space="preserve">, охваченная мерами социальной поддержки, </w:t>
            </w:r>
            <w:r w:rsidR="00E51576" w:rsidRPr="007574E4">
              <w:rPr>
                <w:rFonts w:ascii="Times New Roman" w:hAnsi="Times New Roman"/>
                <w:sz w:val="24"/>
                <w:szCs w:val="24"/>
              </w:rPr>
              <w:t>в общей численности работников муниципальных учреждений (организаций)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A9" w:rsidRPr="007B31C7" w:rsidRDefault="00E448E4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A9" w:rsidRPr="007B31C7" w:rsidRDefault="00E51576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A9" w:rsidRPr="007B31C7" w:rsidRDefault="00E51576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A9" w:rsidRPr="007B31C7" w:rsidRDefault="00E51576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A9" w:rsidRPr="007B31C7" w:rsidRDefault="00E51576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CA9" w:rsidRPr="007B31C7" w:rsidRDefault="00E51576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A9" w:rsidRPr="007B31C7" w:rsidRDefault="00E51576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48E4" w:rsidRPr="00E448E4" w:rsidTr="007B31C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7574E4" w:rsidRDefault="00E448E4" w:rsidP="00921309">
            <w:pPr>
              <w:rPr>
                <w:rFonts w:ascii="Times New Roman" w:hAnsi="Times New Roman"/>
                <w:sz w:val="24"/>
                <w:szCs w:val="24"/>
              </w:rPr>
            </w:pPr>
            <w:r w:rsidRPr="007574E4">
              <w:rPr>
                <w:rFonts w:ascii="Times New Roman" w:hAnsi="Times New Roman"/>
                <w:sz w:val="24"/>
                <w:szCs w:val="24"/>
              </w:rPr>
              <w:lastRenderedPageBreak/>
              <w:t>доля населения, получившая дополнительную социальную поддержку, в общей численности населения городского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E448E4" w:rsidRPr="00E448E4" w:rsidTr="007B31C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7574E4" w:rsidRDefault="00E448E4" w:rsidP="00921309">
            <w:pPr>
              <w:rPr>
                <w:rFonts w:ascii="Times New Roman" w:hAnsi="Times New Roman"/>
                <w:sz w:val="24"/>
                <w:szCs w:val="24"/>
              </w:rPr>
            </w:pPr>
            <w:r w:rsidRPr="007574E4">
              <w:rPr>
                <w:rFonts w:ascii="Times New Roman" w:hAnsi="Times New Roman"/>
                <w:sz w:val="24"/>
                <w:szCs w:val="24"/>
              </w:rPr>
              <w:t xml:space="preserve">уровень охвата населения в </w:t>
            </w:r>
            <w:proofErr w:type="gramStart"/>
            <w:r w:rsidRPr="007574E4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7574E4">
              <w:rPr>
                <w:rFonts w:ascii="Times New Roman" w:hAnsi="Times New Roman"/>
                <w:sz w:val="24"/>
                <w:szCs w:val="24"/>
              </w:rPr>
              <w:t xml:space="preserve"> благотворительных акций на 1 тыс.</w:t>
            </w:r>
            <w:r w:rsidR="00E62C67" w:rsidRPr="00757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4E4">
              <w:rPr>
                <w:rFonts w:ascii="Times New Roman" w:hAnsi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E4" w:rsidRPr="00E448E4" w:rsidRDefault="00E62C67" w:rsidP="005E5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</w:tr>
    </w:tbl>
    <w:p w:rsidR="007B31C7" w:rsidRDefault="007B31C7" w:rsidP="007B31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32BC" w:rsidRDefault="006232BC" w:rsidP="0019159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68EA">
        <w:rPr>
          <w:rFonts w:ascii="Times New Roman" w:hAnsi="Times New Roman"/>
          <w:sz w:val="28"/>
          <w:szCs w:val="28"/>
        </w:rPr>
        <w:t xml:space="preserve">8. Перечень мероприятий, реализуемых для достижения запланированных значений показателей </w:t>
      </w:r>
      <w:r w:rsidR="00857FF1" w:rsidRPr="007B31C7">
        <w:rPr>
          <w:rFonts w:ascii="Times New Roman" w:hAnsi="Times New Roman"/>
          <w:sz w:val="28"/>
          <w:szCs w:val="28"/>
        </w:rPr>
        <w:t>реализации</w:t>
      </w:r>
      <w:r w:rsidR="00857FF1">
        <w:rPr>
          <w:rFonts w:ascii="Times New Roman" w:hAnsi="Times New Roman"/>
          <w:sz w:val="28"/>
          <w:szCs w:val="28"/>
        </w:rPr>
        <w:t xml:space="preserve"> </w:t>
      </w:r>
      <w:r w:rsidR="00857FF1" w:rsidRPr="007B31C7">
        <w:rPr>
          <w:rFonts w:ascii="Times New Roman" w:hAnsi="Times New Roman"/>
          <w:sz w:val="28"/>
          <w:szCs w:val="28"/>
        </w:rPr>
        <w:t xml:space="preserve">«дорожной карты» </w:t>
      </w:r>
      <w:r w:rsidR="00857FF1" w:rsidRPr="00C36E42">
        <w:rPr>
          <w:rFonts w:ascii="Times New Roman" w:hAnsi="Times New Roman"/>
          <w:sz w:val="28"/>
          <w:szCs w:val="28"/>
        </w:rPr>
        <w:t xml:space="preserve">по росту </w:t>
      </w:r>
      <w:r w:rsidR="00857FF1">
        <w:rPr>
          <w:rFonts w:ascii="Times New Roman" w:hAnsi="Times New Roman"/>
          <w:sz w:val="28"/>
          <w:szCs w:val="28"/>
        </w:rPr>
        <w:t>реальных доходов</w:t>
      </w:r>
      <w:r w:rsidR="00857FF1" w:rsidRPr="00C36E42">
        <w:rPr>
          <w:rFonts w:ascii="Times New Roman" w:hAnsi="Times New Roman"/>
          <w:sz w:val="28"/>
          <w:szCs w:val="28"/>
        </w:rPr>
        <w:t xml:space="preserve"> населения и снижению уровня бедности в два раза до 2024 года в </w:t>
      </w:r>
      <w:r w:rsidR="00857FF1">
        <w:rPr>
          <w:rFonts w:ascii="Times New Roman" w:hAnsi="Times New Roman"/>
          <w:sz w:val="28"/>
          <w:szCs w:val="28"/>
        </w:rPr>
        <w:t>Среднеканском городском округе</w:t>
      </w:r>
      <w:r w:rsidRPr="006F68EA">
        <w:rPr>
          <w:rFonts w:ascii="Times New Roman" w:hAnsi="Times New Roman"/>
          <w:sz w:val="28"/>
          <w:szCs w:val="28"/>
        </w:rPr>
        <w:t xml:space="preserve">, приведены в </w:t>
      </w:r>
      <w:hyperlink w:anchor="sub_3000" w:history="1">
        <w:r w:rsidRPr="00FD33E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/>
          <w:sz w:val="28"/>
          <w:szCs w:val="28"/>
        </w:rPr>
        <w:t>к «</w:t>
      </w:r>
      <w:r w:rsidRPr="006F68EA">
        <w:rPr>
          <w:rFonts w:ascii="Times New Roman" w:hAnsi="Times New Roman"/>
          <w:sz w:val="28"/>
          <w:szCs w:val="28"/>
        </w:rPr>
        <w:t>дорожной карте</w:t>
      </w:r>
      <w:r>
        <w:rPr>
          <w:rFonts w:ascii="Times New Roman" w:hAnsi="Times New Roman"/>
          <w:sz w:val="28"/>
          <w:szCs w:val="28"/>
        </w:rPr>
        <w:t>»</w:t>
      </w:r>
      <w:r w:rsidRPr="006F68EA">
        <w:rPr>
          <w:rFonts w:ascii="Times New Roman" w:hAnsi="Times New Roman"/>
          <w:sz w:val="28"/>
          <w:szCs w:val="28"/>
        </w:rPr>
        <w:t>.</w:t>
      </w:r>
      <w:bookmarkEnd w:id="7"/>
    </w:p>
    <w:p w:rsidR="0073753B" w:rsidRDefault="00FD33E4" w:rsidP="00A121D4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6232BC">
        <w:rPr>
          <w:rFonts w:ascii="Times New Roman" w:hAnsi="Times New Roman"/>
          <w:sz w:val="28"/>
          <w:szCs w:val="28"/>
        </w:rPr>
        <w:t>_</w:t>
      </w:r>
    </w:p>
    <w:p w:rsidR="0073753B" w:rsidRDefault="0073753B" w:rsidP="00A121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53B" w:rsidRDefault="0073753B" w:rsidP="00A121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770" w:rsidRDefault="00897770" w:rsidP="00A121D4">
      <w:pPr>
        <w:jc w:val="center"/>
        <w:rPr>
          <w:rFonts w:ascii="Times New Roman" w:hAnsi="Times New Roman"/>
          <w:sz w:val="24"/>
          <w:szCs w:val="24"/>
        </w:rPr>
      </w:pPr>
    </w:p>
    <w:p w:rsidR="00897770" w:rsidRDefault="00897770" w:rsidP="00A121D4">
      <w:pPr>
        <w:jc w:val="center"/>
        <w:rPr>
          <w:rFonts w:ascii="Times New Roman" w:hAnsi="Times New Roman"/>
          <w:sz w:val="24"/>
          <w:szCs w:val="24"/>
        </w:rPr>
      </w:pPr>
    </w:p>
    <w:p w:rsidR="00897770" w:rsidRDefault="00897770" w:rsidP="00897770">
      <w:pPr>
        <w:jc w:val="center"/>
        <w:rPr>
          <w:rFonts w:ascii="Times New Roman" w:hAnsi="Times New Roman"/>
          <w:sz w:val="24"/>
          <w:szCs w:val="24"/>
        </w:rPr>
      </w:pPr>
    </w:p>
    <w:p w:rsidR="00897770" w:rsidRDefault="00897770" w:rsidP="00897770">
      <w:pPr>
        <w:jc w:val="center"/>
        <w:rPr>
          <w:rFonts w:ascii="Times New Roman" w:hAnsi="Times New Roman"/>
          <w:sz w:val="24"/>
          <w:szCs w:val="24"/>
        </w:rPr>
      </w:pPr>
    </w:p>
    <w:p w:rsidR="00897770" w:rsidRDefault="00897770" w:rsidP="00897770">
      <w:pPr>
        <w:jc w:val="center"/>
        <w:rPr>
          <w:rFonts w:ascii="Times New Roman" w:hAnsi="Times New Roman"/>
          <w:sz w:val="24"/>
          <w:szCs w:val="24"/>
        </w:rPr>
      </w:pPr>
    </w:p>
    <w:p w:rsidR="00897770" w:rsidRDefault="00897770" w:rsidP="00897770">
      <w:pPr>
        <w:jc w:val="center"/>
        <w:rPr>
          <w:rFonts w:ascii="Times New Roman" w:hAnsi="Times New Roman"/>
          <w:sz w:val="24"/>
          <w:szCs w:val="24"/>
        </w:rPr>
        <w:sectPr w:rsidR="00897770" w:rsidSect="007B31C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707"/>
        </w:sectPr>
      </w:pPr>
    </w:p>
    <w:p w:rsidR="00BA5F16" w:rsidRDefault="00BA5F16" w:rsidP="00897770">
      <w:pPr>
        <w:ind w:firstLine="698"/>
        <w:jc w:val="right"/>
        <w:rPr>
          <w:rStyle w:val="aa"/>
          <w:rFonts w:ascii="Times New Roman" w:hAnsi="Times New Roman"/>
          <w:b w:val="0"/>
          <w:sz w:val="24"/>
          <w:szCs w:val="24"/>
        </w:rPr>
      </w:pPr>
      <w:bookmarkStart w:id="8" w:name="sub_2000"/>
    </w:p>
    <w:tbl>
      <w:tblPr>
        <w:tblStyle w:val="a3"/>
        <w:tblW w:w="5211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A5F16" w:rsidTr="00BA5F16">
        <w:tc>
          <w:tcPr>
            <w:tcW w:w="5211" w:type="dxa"/>
          </w:tcPr>
          <w:p w:rsidR="00BA5F16" w:rsidRPr="00BA5F16" w:rsidRDefault="00BA5F16" w:rsidP="00BA5F16">
            <w:pPr>
              <w:ind w:firstLine="69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5F16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Приложение </w:t>
            </w:r>
          </w:p>
          <w:p w:rsidR="00BA5F16" w:rsidRDefault="00BA5F16" w:rsidP="00BA5F16">
            <w:pPr>
              <w:jc w:val="right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BA5F16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 </w:t>
            </w:r>
            <w:hyperlink w:anchor="sub_1000" w:history="1">
              <w:r w:rsidRPr="00BA5F16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Плану мероприятий</w:t>
              </w:r>
            </w:hyperlink>
            <w:r w:rsidRPr="00BA5F16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(«дорожной карте») </w:t>
            </w:r>
          </w:p>
          <w:p w:rsidR="00BA5F16" w:rsidRPr="00BA5F16" w:rsidRDefault="00BA5F16" w:rsidP="00BA5F16">
            <w:pPr>
              <w:jc w:val="right"/>
              <w:rPr>
                <w:rStyle w:val="aa"/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BA5F16">
              <w:rPr>
                <w:rFonts w:ascii="Times New Roman" w:hAnsi="Times New Roman"/>
                <w:sz w:val="24"/>
                <w:szCs w:val="24"/>
              </w:rPr>
              <w:t>по росту реальных доходов населения и снижению уровня бедности в два раза до 2024 года в Среднеканском городском округе</w:t>
            </w:r>
          </w:p>
        </w:tc>
      </w:tr>
    </w:tbl>
    <w:p w:rsidR="00BA5F16" w:rsidRDefault="00BA5F16" w:rsidP="00897770">
      <w:pPr>
        <w:ind w:firstLine="698"/>
        <w:jc w:val="right"/>
        <w:rPr>
          <w:rStyle w:val="aa"/>
          <w:rFonts w:ascii="Times New Roman" w:hAnsi="Times New Roman"/>
          <w:b w:val="0"/>
          <w:sz w:val="24"/>
          <w:szCs w:val="24"/>
        </w:rPr>
      </w:pPr>
    </w:p>
    <w:bookmarkEnd w:id="8"/>
    <w:p w:rsidR="00897770" w:rsidRPr="00231607" w:rsidRDefault="00897770" w:rsidP="0023160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47D63">
        <w:rPr>
          <w:rFonts w:ascii="Times New Roman" w:hAnsi="Times New Roman" w:cs="Times New Roman"/>
          <w:color w:val="auto"/>
        </w:rPr>
        <w:t>Перечень мероприятий,</w:t>
      </w:r>
      <w:r w:rsidRPr="00F47D63">
        <w:rPr>
          <w:rFonts w:ascii="Times New Roman" w:hAnsi="Times New Roman" w:cs="Times New Roman"/>
          <w:color w:val="auto"/>
        </w:rPr>
        <w:br/>
        <w:t xml:space="preserve">реализуемых для достижения запланированных значений </w:t>
      </w:r>
      <w:r w:rsidRPr="00231607">
        <w:rPr>
          <w:rFonts w:ascii="Times New Roman" w:hAnsi="Times New Roman" w:cs="Times New Roman"/>
          <w:color w:val="auto"/>
        </w:rPr>
        <w:t xml:space="preserve">показателей </w:t>
      </w:r>
      <w:r w:rsidR="00231607" w:rsidRPr="00231607">
        <w:rPr>
          <w:rFonts w:ascii="Times New Roman" w:hAnsi="Times New Roman"/>
          <w:color w:val="auto"/>
        </w:rPr>
        <w:t>по росту реальных доходов населения и снижению уровня бедности в два раза до 2024 года в Среднеканском городском округе</w:t>
      </w:r>
    </w:p>
    <w:p w:rsidR="00C5414E" w:rsidRPr="00C5414E" w:rsidRDefault="00C5414E" w:rsidP="00C5414E">
      <w:pPr>
        <w:rPr>
          <w:rFonts w:ascii="Times New Roman" w:hAnsi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757"/>
        <w:gridCol w:w="3591"/>
        <w:gridCol w:w="3193"/>
        <w:gridCol w:w="2628"/>
      </w:tblGrid>
      <w:tr w:rsidR="00C5414E" w:rsidRPr="0063155A" w:rsidTr="008237BF">
        <w:trPr>
          <w:tblHeader/>
        </w:trPr>
        <w:tc>
          <w:tcPr>
            <w:tcW w:w="560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2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09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Ожидаемый эффект</w:t>
            </w:r>
          </w:p>
        </w:tc>
        <w:tc>
          <w:tcPr>
            <w:tcW w:w="3200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635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 xml:space="preserve">Срок исполнения </w:t>
            </w:r>
          </w:p>
        </w:tc>
      </w:tr>
      <w:tr w:rsidR="00C5414E" w:rsidRPr="0063155A" w:rsidTr="008237BF">
        <w:trPr>
          <w:tblHeader/>
        </w:trPr>
        <w:tc>
          <w:tcPr>
            <w:tcW w:w="560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09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5414E" w:rsidRPr="0063155A" w:rsidTr="005E5EC7">
        <w:tc>
          <w:tcPr>
            <w:tcW w:w="14786" w:type="dxa"/>
            <w:gridSpan w:val="5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1. Сокращение экономической бедности</w:t>
            </w:r>
          </w:p>
        </w:tc>
      </w:tr>
      <w:tr w:rsidR="00C5414E" w:rsidRPr="0063155A" w:rsidTr="005E5EC7">
        <w:tc>
          <w:tcPr>
            <w:tcW w:w="14786" w:type="dxa"/>
            <w:gridSpan w:val="5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1.1. Мероприятия по обеспечению роста заработной платы</w:t>
            </w:r>
          </w:p>
        </w:tc>
      </w:tr>
      <w:tr w:rsidR="00E1701F" w:rsidRPr="0063155A" w:rsidTr="008237BF">
        <w:tc>
          <w:tcPr>
            <w:tcW w:w="560" w:type="dxa"/>
          </w:tcPr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2" w:type="dxa"/>
          </w:tcPr>
          <w:p w:rsidR="00E1701F" w:rsidRPr="0063155A" w:rsidRDefault="00E1701F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Мониторинг достижения индикативных показателей средней заработной платы отдельных категорий работников бюджетной сферы в </w:t>
            </w:r>
            <w:proofErr w:type="gramStart"/>
            <w:r w:rsidRPr="0063155A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 с майскими 2012 года Указами Президента Российской Федерации</w:t>
            </w:r>
          </w:p>
        </w:tc>
        <w:tc>
          <w:tcPr>
            <w:tcW w:w="3609" w:type="dxa"/>
          </w:tcPr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Рост заработной платы работников бюджетной сферы</w:t>
            </w:r>
          </w:p>
        </w:tc>
        <w:tc>
          <w:tcPr>
            <w:tcW w:w="3200" w:type="dxa"/>
          </w:tcPr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АСГО </w:t>
            </w:r>
          </w:p>
        </w:tc>
        <w:tc>
          <w:tcPr>
            <w:tcW w:w="2635" w:type="dxa"/>
          </w:tcPr>
          <w:p w:rsidR="00E1701F" w:rsidRPr="0063155A" w:rsidRDefault="00E1701F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E1701F" w:rsidRPr="0063155A" w:rsidTr="008237BF">
        <w:tc>
          <w:tcPr>
            <w:tcW w:w="560" w:type="dxa"/>
          </w:tcPr>
          <w:p w:rsidR="00E1701F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1701F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E1701F" w:rsidRPr="0063155A" w:rsidRDefault="00E1701F" w:rsidP="0082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Мониторинг задолженности по заработной плате в организациях Среднеканского городского округа. Направление информации об организациях, имеющих просроченную задолженность по оплате труда перед работниками  в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Государственную инспекцию труда по Магаданской области, УФНС России по Магаданской области, прокуратуру Магаданской области для принятия мер, предусмотренных законодательством Российской Федерации </w:t>
            </w:r>
          </w:p>
        </w:tc>
        <w:tc>
          <w:tcPr>
            <w:tcW w:w="3609" w:type="dxa"/>
          </w:tcPr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Предупреждение возникновения задолженности по заработной плате и неформальной занятости в хозяйствующих субъектах Среднеканского городского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округа.</w:t>
            </w:r>
          </w:p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Сокращение просроченной задолженности по оплате труда. </w:t>
            </w:r>
          </w:p>
        </w:tc>
        <w:tc>
          <w:tcPr>
            <w:tcW w:w="3200" w:type="dxa"/>
          </w:tcPr>
          <w:p w:rsidR="00E1701F" w:rsidRPr="0063155A" w:rsidRDefault="00E1701F" w:rsidP="0082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финансов АСГО (</w:t>
            </w:r>
            <w:proofErr w:type="gramStart"/>
            <w:r w:rsidRPr="0063155A">
              <w:rPr>
                <w:rFonts w:ascii="Times New Roman" w:hAnsi="Times New Roman"/>
                <w:sz w:val="28"/>
                <w:szCs w:val="28"/>
              </w:rPr>
              <w:t>Межведомственная</w:t>
            </w:r>
            <w:proofErr w:type="gram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 комиссия по легализации трудовых отношений и ликвидации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задолженности по выплате заработной платы и уплате страховых взносов в государственные внебюджетные фонды)</w:t>
            </w:r>
          </w:p>
        </w:tc>
        <w:tc>
          <w:tcPr>
            <w:tcW w:w="2635" w:type="dxa"/>
          </w:tcPr>
          <w:p w:rsidR="00E1701F" w:rsidRPr="0063155A" w:rsidRDefault="00E1701F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E1701F" w:rsidRPr="0063155A" w:rsidTr="008237BF">
        <w:tc>
          <w:tcPr>
            <w:tcW w:w="560" w:type="dxa"/>
          </w:tcPr>
          <w:p w:rsidR="00E1701F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1701F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E1701F" w:rsidRPr="0063155A" w:rsidRDefault="00E1701F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Реализация мер, направленных на снижение неформальной занятости, в том числе мониторинг низкооплачиваемой занятости в организациях, выплачивающих заработную плату ниже минимального уровня оплаты труда, установленного в Магаданской области</w:t>
            </w:r>
          </w:p>
        </w:tc>
        <w:tc>
          <w:tcPr>
            <w:tcW w:w="3609" w:type="dxa"/>
          </w:tcPr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Легализация </w:t>
            </w:r>
            <w:proofErr w:type="gramStart"/>
            <w:r w:rsidRPr="0063155A">
              <w:rPr>
                <w:rFonts w:ascii="Times New Roman" w:hAnsi="Times New Roman"/>
                <w:sz w:val="28"/>
                <w:szCs w:val="28"/>
              </w:rPr>
              <w:t>трудовых</w:t>
            </w:r>
            <w:proofErr w:type="gram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 отношений.  </w:t>
            </w:r>
          </w:p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Ликвидация условий, порождающих возникновение неофициальной «конвертной» заработной платы</w:t>
            </w:r>
          </w:p>
        </w:tc>
        <w:tc>
          <w:tcPr>
            <w:tcW w:w="3200" w:type="dxa"/>
          </w:tcPr>
          <w:p w:rsidR="00E1701F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Управление финансов АСГО (</w:t>
            </w:r>
            <w:proofErr w:type="gramStart"/>
            <w:r w:rsidRPr="0063155A">
              <w:rPr>
                <w:rFonts w:ascii="Times New Roman" w:hAnsi="Times New Roman"/>
                <w:sz w:val="28"/>
                <w:szCs w:val="28"/>
              </w:rPr>
              <w:t>Межведомственная</w:t>
            </w:r>
            <w:proofErr w:type="gram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 комиссия по легализации трудовых отношений и ликвидации задолженности по выплате заработной платы и уплате страховых взносов в государственные внебюджетные фонды)</w:t>
            </w:r>
          </w:p>
        </w:tc>
        <w:tc>
          <w:tcPr>
            <w:tcW w:w="2635" w:type="dxa"/>
          </w:tcPr>
          <w:p w:rsidR="00E1701F" w:rsidRPr="0063155A" w:rsidRDefault="00E1701F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C5414E" w:rsidRPr="0063155A" w:rsidTr="005E5EC7">
        <w:tc>
          <w:tcPr>
            <w:tcW w:w="14786" w:type="dxa"/>
            <w:gridSpan w:val="5"/>
          </w:tcPr>
          <w:p w:rsidR="00C5414E" w:rsidRPr="0063155A" w:rsidRDefault="00C5414E" w:rsidP="003258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 xml:space="preserve">1.2. Мероприятия в сфере обеспечения занятости и развития рынка труда </w:t>
            </w:r>
          </w:p>
        </w:tc>
      </w:tr>
      <w:tr w:rsidR="00C5414E" w:rsidRPr="0063155A" w:rsidTr="008237BF">
        <w:tc>
          <w:tcPr>
            <w:tcW w:w="560" w:type="dxa"/>
          </w:tcPr>
          <w:p w:rsidR="00C5414E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414E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C5414E" w:rsidRPr="0063155A" w:rsidRDefault="00C1487B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Регистрация муниципальных учреждений (организаций)</w:t>
            </w:r>
            <w:r w:rsidR="002F3B10" w:rsidRPr="0063155A">
              <w:rPr>
                <w:rFonts w:ascii="Times New Roman" w:hAnsi="Times New Roman"/>
                <w:sz w:val="28"/>
                <w:szCs w:val="28"/>
              </w:rPr>
              <w:t xml:space="preserve"> и предприятия</w:t>
            </w:r>
            <w:r w:rsidRPr="0063155A">
              <w:rPr>
                <w:rFonts w:ascii="Times New Roman" w:hAnsi="Times New Roman"/>
                <w:sz w:val="28"/>
                <w:szCs w:val="28"/>
              </w:rPr>
              <w:t xml:space="preserve"> общероссийской базе вакансий на сайте «Работа в России»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адресу: </w:t>
            </w:r>
            <w:hyperlink r:id="rId10" w:history="1">
              <w:r w:rsidRPr="0063155A">
                <w:rPr>
                  <w:rStyle w:val="ac"/>
                  <w:rFonts w:ascii="Times New Roman" w:hAnsi="Times New Roman"/>
                  <w:sz w:val="28"/>
                  <w:szCs w:val="28"/>
                </w:rPr>
                <w:t>https://trudvsem.ru/</w:t>
              </w:r>
            </w:hyperlink>
            <w:r w:rsidRPr="0063155A">
              <w:rPr>
                <w:rFonts w:ascii="Times New Roman" w:hAnsi="Times New Roman"/>
                <w:sz w:val="28"/>
                <w:szCs w:val="28"/>
              </w:rPr>
              <w:t xml:space="preserve"> и размещение в ней информации</w:t>
            </w:r>
          </w:p>
        </w:tc>
        <w:tc>
          <w:tcPr>
            <w:tcW w:w="3609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кадрового потенциала Магаданской области в </w:t>
            </w:r>
            <w:proofErr w:type="gramStart"/>
            <w:r w:rsidRPr="0063155A">
              <w:rPr>
                <w:rFonts w:ascii="Times New Roman" w:hAnsi="Times New Roman"/>
                <w:sz w:val="28"/>
                <w:szCs w:val="28"/>
              </w:rPr>
              <w:t>соответств</w:t>
            </w:r>
            <w:r w:rsidR="00B57793" w:rsidRPr="0063155A">
              <w:rPr>
                <w:rFonts w:ascii="Times New Roman" w:hAnsi="Times New Roman"/>
                <w:sz w:val="28"/>
                <w:szCs w:val="28"/>
              </w:rPr>
              <w:t>ии</w:t>
            </w:r>
            <w:proofErr w:type="gramEnd"/>
            <w:r w:rsidR="00B57793" w:rsidRPr="0063155A">
              <w:rPr>
                <w:rFonts w:ascii="Times New Roman" w:hAnsi="Times New Roman"/>
                <w:sz w:val="28"/>
                <w:szCs w:val="28"/>
              </w:rPr>
              <w:t xml:space="preserve"> с потребностями рынка труда</w:t>
            </w:r>
          </w:p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B57793" w:rsidRPr="0063155A" w:rsidRDefault="00B57793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УЭиР</w:t>
            </w:r>
            <w:proofErr w:type="spellEnd"/>
            <w:r w:rsidRPr="006315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414E" w:rsidRPr="0063155A" w:rsidRDefault="00B57793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муниципальные учреждения (организации)</w:t>
            </w:r>
            <w:r w:rsidR="002F3B10" w:rsidRPr="0063155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2F3B10"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предприятия</w:t>
            </w:r>
            <w:r w:rsidR="00C5414E" w:rsidRPr="0063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</w:t>
            </w:r>
            <w:r w:rsidR="00B57793" w:rsidRPr="0063155A">
              <w:rPr>
                <w:rFonts w:ascii="Times New Roman" w:hAnsi="Times New Roman"/>
                <w:sz w:val="28"/>
                <w:szCs w:val="28"/>
              </w:rPr>
              <w:t>(при наличии вакансий)</w:t>
            </w:r>
          </w:p>
        </w:tc>
      </w:tr>
      <w:tr w:rsidR="00B57793" w:rsidRPr="0063155A" w:rsidTr="008237BF">
        <w:tc>
          <w:tcPr>
            <w:tcW w:w="560" w:type="dxa"/>
          </w:tcPr>
          <w:p w:rsidR="00B57793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57793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B57793" w:rsidRPr="0063155A" w:rsidRDefault="00B57793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программы «</w:t>
            </w:r>
            <w:r w:rsidRPr="0063155A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субъектов малого и среднего предпринимательства на территории Среднеканского городского округа в 2017 - 2020 годах</w:t>
            </w:r>
            <w:r w:rsidRPr="006315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57793" w:rsidRPr="0063155A" w:rsidRDefault="00B57793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B57793" w:rsidRPr="0063155A" w:rsidRDefault="00B57793" w:rsidP="00B5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Сохранение занятости населения, в том числе проживающего в сельской местности, содействие </w:t>
            </w: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t>самозанятости</w:t>
            </w:r>
            <w:proofErr w:type="spell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 безработных граждан</w:t>
            </w:r>
          </w:p>
        </w:tc>
        <w:tc>
          <w:tcPr>
            <w:tcW w:w="3200" w:type="dxa"/>
          </w:tcPr>
          <w:p w:rsidR="00B57793" w:rsidRPr="0063155A" w:rsidRDefault="00B57793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КУМИ, </w:t>
            </w:r>
          </w:p>
          <w:p w:rsidR="00B57793" w:rsidRPr="0063155A" w:rsidRDefault="00B57793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t>УЭиР</w:t>
            </w:r>
            <w:proofErr w:type="spellEnd"/>
          </w:p>
        </w:tc>
        <w:tc>
          <w:tcPr>
            <w:tcW w:w="2635" w:type="dxa"/>
          </w:tcPr>
          <w:p w:rsidR="00B57793" w:rsidRPr="0063155A" w:rsidRDefault="00B57793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ежегодно  (при наличии обращений)</w:t>
            </w:r>
          </w:p>
        </w:tc>
      </w:tr>
      <w:tr w:rsidR="00C5414E" w:rsidRPr="0063155A" w:rsidTr="008237BF">
        <w:tc>
          <w:tcPr>
            <w:tcW w:w="560" w:type="dxa"/>
          </w:tcPr>
          <w:p w:rsidR="00C5414E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5414E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C5414E" w:rsidRPr="0063155A" w:rsidRDefault="00E1701F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Реализация Плана мероприятий («дорожной карты») «Повышение уровня занятости инвалидов в Среднеканском городском округе на 2017-2021 годы»</w:t>
            </w:r>
          </w:p>
          <w:p w:rsidR="00C5414E" w:rsidRPr="0063155A" w:rsidRDefault="00C5414E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E1701F" w:rsidRPr="0063155A">
              <w:rPr>
                <w:rFonts w:ascii="Times New Roman" w:hAnsi="Times New Roman"/>
                <w:sz w:val="28"/>
                <w:szCs w:val="28"/>
              </w:rPr>
              <w:t>(сохранение)</w:t>
            </w:r>
          </w:p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занятости  инвалидов</w:t>
            </w:r>
          </w:p>
        </w:tc>
        <w:tc>
          <w:tcPr>
            <w:tcW w:w="3200" w:type="dxa"/>
          </w:tcPr>
          <w:p w:rsidR="00C5414E" w:rsidRPr="0063155A" w:rsidRDefault="00E1701F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t>УЭиР</w:t>
            </w:r>
            <w:proofErr w:type="spellEnd"/>
          </w:p>
        </w:tc>
        <w:tc>
          <w:tcPr>
            <w:tcW w:w="2635" w:type="dxa"/>
          </w:tcPr>
          <w:p w:rsidR="00C5414E" w:rsidRPr="0063155A" w:rsidRDefault="00C5414E" w:rsidP="00E17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C5414E" w:rsidRPr="0063155A" w:rsidTr="005E5EC7">
        <w:tc>
          <w:tcPr>
            <w:tcW w:w="14786" w:type="dxa"/>
            <w:gridSpan w:val="5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2.  Мероприятия по снижению уровня бедности</w:t>
            </w:r>
          </w:p>
        </w:tc>
      </w:tr>
      <w:tr w:rsidR="00C5414E" w:rsidRPr="0063155A" w:rsidTr="005E5EC7">
        <w:tc>
          <w:tcPr>
            <w:tcW w:w="14786" w:type="dxa"/>
            <w:gridSpan w:val="5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t>2.1. Организационные мероприятия по снижению уровня бедности</w:t>
            </w:r>
          </w:p>
        </w:tc>
      </w:tr>
      <w:tr w:rsidR="006D0464" w:rsidRPr="0063155A" w:rsidTr="008237BF">
        <w:tc>
          <w:tcPr>
            <w:tcW w:w="560" w:type="dxa"/>
          </w:tcPr>
          <w:p w:rsidR="006D0464" w:rsidRPr="0063155A" w:rsidRDefault="0063155A" w:rsidP="005E5E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0464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6D0464" w:rsidRPr="0063155A" w:rsidRDefault="006D0464" w:rsidP="006D04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«</w:t>
            </w:r>
            <w:r w:rsidRPr="0063155A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поддержка отдельных категорий граждан Среднеканского городского округа»</w:t>
            </w:r>
          </w:p>
        </w:tc>
        <w:tc>
          <w:tcPr>
            <w:tcW w:w="3609" w:type="dxa"/>
          </w:tcPr>
          <w:p w:rsidR="006D0464" w:rsidRDefault="006D0464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Предоставление дополнительных мер социальной поддержки отдельным категориям граждан</w:t>
            </w:r>
          </w:p>
          <w:p w:rsidR="0063155A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6D0464" w:rsidRPr="0063155A" w:rsidRDefault="006D0464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t>УЭиР</w:t>
            </w:r>
            <w:proofErr w:type="spellEnd"/>
          </w:p>
        </w:tc>
        <w:tc>
          <w:tcPr>
            <w:tcW w:w="2635" w:type="dxa"/>
          </w:tcPr>
          <w:p w:rsidR="006D0464" w:rsidRPr="0063155A" w:rsidRDefault="006D0464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C5414E" w:rsidRPr="0063155A" w:rsidTr="008237BF">
        <w:tc>
          <w:tcPr>
            <w:tcW w:w="560" w:type="dxa"/>
          </w:tcPr>
          <w:p w:rsidR="00C5414E" w:rsidRPr="0063155A" w:rsidRDefault="0063155A" w:rsidP="005E5E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414E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C5414E" w:rsidRPr="0063155A" w:rsidRDefault="00C5414E" w:rsidP="005E5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Мониторинг предоставления </w:t>
            </w:r>
            <w:r w:rsidR="006D0464"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дополнительных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мер социальной поддержки </w:t>
            </w:r>
            <w:r w:rsidR="006D0464" w:rsidRPr="0063155A">
              <w:rPr>
                <w:rFonts w:ascii="Times New Roman" w:hAnsi="Times New Roman"/>
                <w:sz w:val="28"/>
                <w:szCs w:val="28"/>
              </w:rPr>
              <w:t xml:space="preserve">из местного бюджета </w:t>
            </w:r>
          </w:p>
        </w:tc>
        <w:tc>
          <w:tcPr>
            <w:tcW w:w="3609" w:type="dxa"/>
          </w:tcPr>
          <w:p w:rsidR="00C5414E" w:rsidRPr="0063155A" w:rsidRDefault="006D0464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данных в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ЕГИССО</w:t>
            </w:r>
          </w:p>
        </w:tc>
        <w:tc>
          <w:tcPr>
            <w:tcW w:w="3200" w:type="dxa"/>
          </w:tcPr>
          <w:p w:rsidR="00C5414E" w:rsidRPr="0063155A" w:rsidRDefault="006D0464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УЭиР</w:t>
            </w:r>
            <w:proofErr w:type="spellEnd"/>
          </w:p>
        </w:tc>
        <w:tc>
          <w:tcPr>
            <w:tcW w:w="2635" w:type="dxa"/>
          </w:tcPr>
          <w:p w:rsidR="00C5414E" w:rsidRPr="0063155A" w:rsidRDefault="006D0464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</w:t>
            </w:r>
            <w:r w:rsidR="00C5414E" w:rsidRPr="0063155A">
              <w:rPr>
                <w:rFonts w:ascii="Times New Roman" w:hAnsi="Times New Roman"/>
                <w:sz w:val="28"/>
                <w:szCs w:val="28"/>
              </w:rPr>
              <w:t>жегодно</w:t>
            </w:r>
            <w:r w:rsidRPr="0063155A">
              <w:rPr>
                <w:rFonts w:ascii="Times New Roman" w:hAnsi="Times New Roman"/>
                <w:sz w:val="28"/>
                <w:szCs w:val="28"/>
              </w:rPr>
              <w:t xml:space="preserve"> (по мере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социальной поддержки)</w:t>
            </w:r>
          </w:p>
        </w:tc>
      </w:tr>
      <w:tr w:rsidR="00C5414E" w:rsidRPr="0063155A" w:rsidTr="005E5EC7">
        <w:tc>
          <w:tcPr>
            <w:tcW w:w="14786" w:type="dxa"/>
            <w:gridSpan w:val="5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2.2. Предоставление мер социальной поддержки малоимущим гражданам и малоимущим семьям с детьми </w:t>
            </w:r>
          </w:p>
        </w:tc>
      </w:tr>
      <w:tr w:rsidR="00C5414E" w:rsidRPr="0063155A" w:rsidTr="008237BF">
        <w:tc>
          <w:tcPr>
            <w:tcW w:w="560" w:type="dxa"/>
          </w:tcPr>
          <w:p w:rsidR="00C5414E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414E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C5414E" w:rsidRPr="0063155A" w:rsidRDefault="00A208EC" w:rsidP="00A20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Назначение пенсия по государственному пенсионному обеспечению за выслугу лет </w:t>
            </w:r>
          </w:p>
        </w:tc>
        <w:tc>
          <w:tcPr>
            <w:tcW w:w="3609" w:type="dxa"/>
          </w:tcPr>
          <w:p w:rsidR="00C5414E" w:rsidRPr="0063155A" w:rsidRDefault="00C5414E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Повышение уровня пенсионного обеспечения граждан</w:t>
            </w:r>
          </w:p>
        </w:tc>
        <w:tc>
          <w:tcPr>
            <w:tcW w:w="3200" w:type="dxa"/>
          </w:tcPr>
          <w:p w:rsidR="00C5414E" w:rsidRPr="0063155A" w:rsidRDefault="00A208EC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t>УМСиОР</w:t>
            </w:r>
            <w:proofErr w:type="spellEnd"/>
          </w:p>
        </w:tc>
        <w:tc>
          <w:tcPr>
            <w:tcW w:w="2635" w:type="dxa"/>
          </w:tcPr>
          <w:p w:rsidR="00C5414E" w:rsidRPr="0063155A" w:rsidRDefault="00A208EC" w:rsidP="00631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2F3B10" w:rsidRPr="0063155A" w:rsidTr="008237BF">
        <w:tc>
          <w:tcPr>
            <w:tcW w:w="560" w:type="dxa"/>
          </w:tcPr>
          <w:p w:rsidR="002F3B10" w:rsidRPr="0063155A" w:rsidRDefault="0063155A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3B10"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2F3B10" w:rsidRPr="0063155A" w:rsidRDefault="002F3B10" w:rsidP="002F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Возмещение расходов по оплате жилого помещения, отопления и освещения</w:t>
            </w:r>
            <w:r w:rsidR="00F16FCA" w:rsidRPr="0063155A">
              <w:rPr>
                <w:rFonts w:ascii="Times New Roman" w:hAnsi="Times New Roman"/>
                <w:sz w:val="28"/>
                <w:szCs w:val="28"/>
              </w:rPr>
              <w:t>, работникам учреждений (организаций), финансируемых из местного бюджета</w:t>
            </w:r>
          </w:p>
        </w:tc>
        <w:tc>
          <w:tcPr>
            <w:tcW w:w="3609" w:type="dxa"/>
          </w:tcPr>
          <w:p w:rsidR="002F3B10" w:rsidRPr="0063155A" w:rsidRDefault="002F3B10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Повышение уровня доходов работников муниципальных учреждений (организаций)</w:t>
            </w:r>
          </w:p>
        </w:tc>
        <w:tc>
          <w:tcPr>
            <w:tcW w:w="3200" w:type="dxa"/>
          </w:tcPr>
          <w:p w:rsidR="002F3B10" w:rsidRPr="0063155A" w:rsidRDefault="002F3B10" w:rsidP="005E5E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подведомственные муниципальные учреждения (организации)</w:t>
            </w:r>
          </w:p>
        </w:tc>
        <w:tc>
          <w:tcPr>
            <w:tcW w:w="2635" w:type="dxa"/>
          </w:tcPr>
          <w:p w:rsidR="002F3B10" w:rsidRPr="0063155A" w:rsidRDefault="002F3B10" w:rsidP="00631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ежемесячно (по мере произведенных выплат)</w:t>
            </w:r>
          </w:p>
        </w:tc>
      </w:tr>
      <w:tr w:rsidR="00F16FCA" w:rsidRPr="0063155A" w:rsidTr="008237BF">
        <w:tc>
          <w:tcPr>
            <w:tcW w:w="560" w:type="dxa"/>
          </w:tcPr>
          <w:p w:rsidR="00F16FC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2" w:type="dxa"/>
          </w:tcPr>
          <w:p w:rsidR="00F16FCA" w:rsidRPr="0063155A" w:rsidRDefault="00F16FCA" w:rsidP="002F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Компенсация стоимости проезда на городском транспорте (кроме такси) и в автобусах пригородных и внутрирайонных маршрутов, работникам учреждений (организаций), финансируемых из местного бюджета</w:t>
            </w:r>
          </w:p>
        </w:tc>
        <w:tc>
          <w:tcPr>
            <w:tcW w:w="3609" w:type="dxa"/>
          </w:tcPr>
          <w:p w:rsidR="00F16FCA" w:rsidRPr="0063155A" w:rsidRDefault="00F16FC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Повышение уровня доходов работников муниципальных учреждений (организаций)</w:t>
            </w:r>
          </w:p>
        </w:tc>
        <w:tc>
          <w:tcPr>
            <w:tcW w:w="3200" w:type="dxa"/>
          </w:tcPr>
          <w:p w:rsidR="00F16FCA" w:rsidRPr="0063155A" w:rsidRDefault="00F16FC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подведомственные муниципальные учреждения (организации)</w:t>
            </w:r>
          </w:p>
        </w:tc>
        <w:tc>
          <w:tcPr>
            <w:tcW w:w="2635" w:type="dxa"/>
          </w:tcPr>
          <w:p w:rsidR="00F16FCA" w:rsidRPr="0063155A" w:rsidRDefault="00F16FCA" w:rsidP="00631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ежемесячно (по мере произведенных выплат)</w:t>
            </w:r>
          </w:p>
        </w:tc>
      </w:tr>
      <w:tr w:rsidR="00F16FCA" w:rsidRPr="0063155A" w:rsidTr="008237BF">
        <w:tc>
          <w:tcPr>
            <w:tcW w:w="560" w:type="dxa"/>
          </w:tcPr>
          <w:p w:rsidR="00F16FC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2" w:type="dxa"/>
          </w:tcPr>
          <w:p w:rsidR="00F16FCA" w:rsidRPr="0063155A" w:rsidRDefault="00F16FCA" w:rsidP="00A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Компенсация стоимости проезда к месту лечения либо обследования и обратно, работникам учреждений (организаций), финансируемых из местного бюджета</w:t>
            </w:r>
          </w:p>
        </w:tc>
        <w:tc>
          <w:tcPr>
            <w:tcW w:w="3609" w:type="dxa"/>
          </w:tcPr>
          <w:p w:rsidR="00F16FCA" w:rsidRPr="0063155A" w:rsidRDefault="00F16FC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Повышение уровня доходов работников муниципальных учреждений (организаций)</w:t>
            </w:r>
          </w:p>
        </w:tc>
        <w:tc>
          <w:tcPr>
            <w:tcW w:w="3200" w:type="dxa"/>
          </w:tcPr>
          <w:p w:rsidR="00F16FCA" w:rsidRPr="0063155A" w:rsidRDefault="00F16FC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подведомственные муниципальные учреждения (организации)</w:t>
            </w:r>
          </w:p>
        </w:tc>
        <w:tc>
          <w:tcPr>
            <w:tcW w:w="2635" w:type="dxa"/>
          </w:tcPr>
          <w:p w:rsidR="00F16FCA" w:rsidRPr="0063155A" w:rsidRDefault="00F16FCA" w:rsidP="00631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ежемесячно (по мере произведенных выплат)</w:t>
            </w:r>
          </w:p>
        </w:tc>
      </w:tr>
      <w:tr w:rsidR="0063155A" w:rsidRPr="0063155A" w:rsidTr="008237BF">
        <w:tc>
          <w:tcPr>
            <w:tcW w:w="560" w:type="dxa"/>
          </w:tcPr>
          <w:p w:rsidR="0063155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2" w:type="dxa"/>
          </w:tcPr>
          <w:p w:rsidR="0063155A" w:rsidRPr="0063155A" w:rsidRDefault="0063155A" w:rsidP="002F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Полное или частичное освобождение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родительской платы за присмотр и уход за ребенком, осваивающим образовательную программу </w:t>
            </w:r>
            <w:proofErr w:type="gramStart"/>
            <w:r w:rsidRPr="0063155A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 образования в организации, осуществляющей образовательную деятельность (содержание ребенка в дошкольной образовательной организации), представителям КМНС</w:t>
            </w:r>
          </w:p>
        </w:tc>
        <w:tc>
          <w:tcPr>
            <w:tcW w:w="3609" w:type="dxa"/>
          </w:tcPr>
          <w:p w:rsidR="0063155A" w:rsidRPr="0063155A" w:rsidRDefault="0063155A" w:rsidP="00631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мер </w:t>
            </w: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поддержки отдельным категориям граждан</w:t>
            </w:r>
          </w:p>
        </w:tc>
        <w:tc>
          <w:tcPr>
            <w:tcW w:w="3200" w:type="dxa"/>
          </w:tcPr>
          <w:p w:rsidR="0063155A" w:rsidRPr="0063155A" w:rsidRDefault="0063155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УОиМП</w:t>
            </w:r>
            <w:proofErr w:type="spellEnd"/>
            <w:r w:rsidRPr="006315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3155A" w:rsidRPr="0063155A" w:rsidRDefault="0063155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подведомственные муниципальные учреждения (организации)</w:t>
            </w:r>
          </w:p>
        </w:tc>
        <w:tc>
          <w:tcPr>
            <w:tcW w:w="2635" w:type="dxa"/>
          </w:tcPr>
          <w:p w:rsidR="0063155A" w:rsidRPr="0063155A" w:rsidRDefault="0063155A" w:rsidP="00631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</w:tc>
      </w:tr>
      <w:tr w:rsidR="0063155A" w:rsidRPr="0063155A" w:rsidTr="008237BF">
        <w:tc>
          <w:tcPr>
            <w:tcW w:w="560" w:type="dxa"/>
          </w:tcPr>
          <w:p w:rsidR="0063155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82" w:type="dxa"/>
          </w:tcPr>
          <w:p w:rsidR="0063155A" w:rsidRPr="0063155A" w:rsidRDefault="0063155A" w:rsidP="00A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Предоставление бесплатного питания учащимся образовательных организаций</w:t>
            </w:r>
          </w:p>
        </w:tc>
        <w:tc>
          <w:tcPr>
            <w:tcW w:w="3609" w:type="dxa"/>
          </w:tcPr>
          <w:p w:rsidR="0063155A" w:rsidRDefault="0063155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 xml:space="preserve"> Снижение численности граждан и семей с детьми, доходы которых не превышают величину прожиточного минимума, установленную в Магаданской области</w:t>
            </w:r>
          </w:p>
          <w:p w:rsidR="006316BB" w:rsidRPr="0063155A" w:rsidRDefault="006316BB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63155A" w:rsidRPr="0063155A" w:rsidRDefault="0063155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3155A" w:rsidRPr="0063155A" w:rsidRDefault="0063155A" w:rsidP="00AA5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подведомственные муниципальные учреждения (организации)</w:t>
            </w:r>
          </w:p>
        </w:tc>
        <w:tc>
          <w:tcPr>
            <w:tcW w:w="2635" w:type="dxa"/>
          </w:tcPr>
          <w:p w:rsidR="0063155A" w:rsidRPr="0063155A" w:rsidRDefault="0063155A" w:rsidP="00631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63155A" w:rsidRPr="0063155A" w:rsidTr="008237BF">
        <w:tc>
          <w:tcPr>
            <w:tcW w:w="560" w:type="dxa"/>
          </w:tcPr>
          <w:p w:rsidR="0063155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3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2" w:type="dxa"/>
          </w:tcPr>
          <w:p w:rsidR="0063155A" w:rsidRPr="0063155A" w:rsidRDefault="0063155A" w:rsidP="002F3B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«</w:t>
            </w:r>
            <w:r w:rsidRPr="0063155A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поддержка отдельных категорий граждан Среднеканского городского округа», в том числе:</w:t>
            </w:r>
          </w:p>
          <w:p w:rsidR="0063155A" w:rsidRPr="0063155A" w:rsidRDefault="0063155A" w:rsidP="002F3B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color w:val="000000"/>
                <w:sz w:val="28"/>
                <w:szCs w:val="28"/>
              </w:rPr>
              <w:t>- оказание единовременной материальной помощи;</w:t>
            </w:r>
          </w:p>
          <w:p w:rsidR="0063155A" w:rsidRPr="0063155A" w:rsidRDefault="0063155A" w:rsidP="002F3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проведение акций (социально </w:t>
            </w:r>
            <w:r w:rsidRPr="006315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значимых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09" w:type="dxa"/>
          </w:tcPr>
          <w:p w:rsidR="0063155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3200" w:type="dxa"/>
          </w:tcPr>
          <w:p w:rsidR="0063155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55A">
              <w:rPr>
                <w:rFonts w:ascii="Times New Roman" w:hAnsi="Times New Roman"/>
                <w:sz w:val="28"/>
                <w:szCs w:val="28"/>
              </w:rPr>
              <w:t>УЭиР</w:t>
            </w:r>
            <w:proofErr w:type="spellEnd"/>
            <w:r w:rsidRPr="006315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3155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подведомственные муниципальные учреждения (организации)</w:t>
            </w:r>
          </w:p>
        </w:tc>
        <w:tc>
          <w:tcPr>
            <w:tcW w:w="2635" w:type="dxa"/>
          </w:tcPr>
          <w:p w:rsidR="0063155A" w:rsidRPr="0063155A" w:rsidRDefault="0063155A" w:rsidP="002F3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55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C5414E" w:rsidRDefault="00C5414E" w:rsidP="00C5414E">
      <w:pPr>
        <w:jc w:val="center"/>
        <w:rPr>
          <w:rFonts w:ascii="Times New Roman" w:hAnsi="Times New Roman"/>
          <w:sz w:val="28"/>
          <w:szCs w:val="28"/>
        </w:rPr>
      </w:pPr>
    </w:p>
    <w:p w:rsidR="00897770" w:rsidRPr="006F68EA" w:rsidRDefault="00897770" w:rsidP="008977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897770" w:rsidRPr="00897770" w:rsidRDefault="00897770" w:rsidP="00897770">
      <w:pPr>
        <w:jc w:val="center"/>
        <w:rPr>
          <w:rFonts w:ascii="Times New Roman" w:hAnsi="Times New Roman"/>
          <w:sz w:val="24"/>
          <w:szCs w:val="24"/>
        </w:rPr>
      </w:pPr>
    </w:p>
    <w:sectPr w:rsidR="00897770" w:rsidRPr="00897770" w:rsidSect="006316BB">
      <w:pgSz w:w="16838" w:h="11906" w:orient="landscape"/>
      <w:pgMar w:top="1134" w:right="1134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6F" w:rsidRDefault="00126B6F" w:rsidP="00F266C4">
      <w:r>
        <w:separator/>
      </w:r>
    </w:p>
  </w:endnote>
  <w:endnote w:type="continuationSeparator" w:id="0">
    <w:p w:rsidR="00126B6F" w:rsidRDefault="00126B6F" w:rsidP="00F2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6F" w:rsidRDefault="00126B6F" w:rsidP="00F266C4">
      <w:r>
        <w:separator/>
      </w:r>
    </w:p>
  </w:footnote>
  <w:footnote w:type="continuationSeparator" w:id="0">
    <w:p w:rsidR="00126B6F" w:rsidRDefault="00126B6F" w:rsidP="00F2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690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AA55C7" w:rsidRPr="00F266C4" w:rsidRDefault="00A22F15">
        <w:pPr>
          <w:pStyle w:val="a5"/>
          <w:jc w:val="center"/>
          <w:rPr>
            <w:rFonts w:ascii="Times New Roman" w:hAnsi="Times New Roman"/>
            <w:sz w:val="22"/>
            <w:szCs w:val="22"/>
          </w:rPr>
        </w:pPr>
        <w:r w:rsidRPr="00F266C4">
          <w:rPr>
            <w:rFonts w:ascii="Times New Roman" w:hAnsi="Times New Roman"/>
            <w:sz w:val="22"/>
            <w:szCs w:val="22"/>
          </w:rPr>
          <w:fldChar w:fldCharType="begin"/>
        </w:r>
        <w:r w:rsidR="00AA55C7" w:rsidRPr="00F266C4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F266C4">
          <w:rPr>
            <w:rFonts w:ascii="Times New Roman" w:hAnsi="Times New Roman"/>
            <w:sz w:val="22"/>
            <w:szCs w:val="22"/>
          </w:rPr>
          <w:fldChar w:fldCharType="separate"/>
        </w:r>
        <w:r w:rsidR="005333B0">
          <w:rPr>
            <w:rFonts w:ascii="Times New Roman" w:hAnsi="Times New Roman"/>
            <w:noProof/>
            <w:sz w:val="22"/>
            <w:szCs w:val="22"/>
          </w:rPr>
          <w:t>2</w:t>
        </w:r>
        <w:r w:rsidRPr="00F266C4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A55C7" w:rsidRDefault="00AA55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AB0"/>
    <w:multiLevelType w:val="hybridMultilevel"/>
    <w:tmpl w:val="7DF0F976"/>
    <w:lvl w:ilvl="0" w:tplc="400C92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91D"/>
    <w:rsid w:val="00026EA3"/>
    <w:rsid w:val="00032663"/>
    <w:rsid w:val="000514D2"/>
    <w:rsid w:val="000C1068"/>
    <w:rsid w:val="000C79EE"/>
    <w:rsid w:val="000F2C97"/>
    <w:rsid w:val="001011DF"/>
    <w:rsid w:val="00126B6F"/>
    <w:rsid w:val="00187A2D"/>
    <w:rsid w:val="0019159A"/>
    <w:rsid w:val="001C0983"/>
    <w:rsid w:val="001E1A41"/>
    <w:rsid w:val="001E542E"/>
    <w:rsid w:val="001E6138"/>
    <w:rsid w:val="001F3642"/>
    <w:rsid w:val="001F42F0"/>
    <w:rsid w:val="002218D5"/>
    <w:rsid w:val="00223F6B"/>
    <w:rsid w:val="00231607"/>
    <w:rsid w:val="00246F0A"/>
    <w:rsid w:val="00267E8B"/>
    <w:rsid w:val="002B26F3"/>
    <w:rsid w:val="002B6507"/>
    <w:rsid w:val="002F3550"/>
    <w:rsid w:val="002F3B10"/>
    <w:rsid w:val="00325863"/>
    <w:rsid w:val="00355D0A"/>
    <w:rsid w:val="003655B7"/>
    <w:rsid w:val="00371B23"/>
    <w:rsid w:val="003A2EAA"/>
    <w:rsid w:val="003C5001"/>
    <w:rsid w:val="003C57B8"/>
    <w:rsid w:val="0042383A"/>
    <w:rsid w:val="00472C85"/>
    <w:rsid w:val="004A7DF0"/>
    <w:rsid w:val="004F3A2A"/>
    <w:rsid w:val="005052F6"/>
    <w:rsid w:val="005071F9"/>
    <w:rsid w:val="00515C72"/>
    <w:rsid w:val="00523C1B"/>
    <w:rsid w:val="00531659"/>
    <w:rsid w:val="005333B0"/>
    <w:rsid w:val="00584358"/>
    <w:rsid w:val="005B6A34"/>
    <w:rsid w:val="005E5EC7"/>
    <w:rsid w:val="005F78F1"/>
    <w:rsid w:val="00614A73"/>
    <w:rsid w:val="006232BC"/>
    <w:rsid w:val="0063155A"/>
    <w:rsid w:val="006316BB"/>
    <w:rsid w:val="006347C0"/>
    <w:rsid w:val="00650D76"/>
    <w:rsid w:val="00673194"/>
    <w:rsid w:val="00684BAC"/>
    <w:rsid w:val="006B0082"/>
    <w:rsid w:val="006D0464"/>
    <w:rsid w:val="00720899"/>
    <w:rsid w:val="0073753B"/>
    <w:rsid w:val="00755B1E"/>
    <w:rsid w:val="007574E4"/>
    <w:rsid w:val="00764847"/>
    <w:rsid w:val="007B31C7"/>
    <w:rsid w:val="008050DB"/>
    <w:rsid w:val="008237BF"/>
    <w:rsid w:val="008542B5"/>
    <w:rsid w:val="00857FF1"/>
    <w:rsid w:val="00870B7B"/>
    <w:rsid w:val="00897770"/>
    <w:rsid w:val="008D6912"/>
    <w:rsid w:val="008D7440"/>
    <w:rsid w:val="008F438F"/>
    <w:rsid w:val="00913C54"/>
    <w:rsid w:val="0093335A"/>
    <w:rsid w:val="00975714"/>
    <w:rsid w:val="00991D7A"/>
    <w:rsid w:val="009D1A60"/>
    <w:rsid w:val="00A121D4"/>
    <w:rsid w:val="00A200E0"/>
    <w:rsid w:val="00A208EC"/>
    <w:rsid w:val="00A22F15"/>
    <w:rsid w:val="00A257B3"/>
    <w:rsid w:val="00A46F5D"/>
    <w:rsid w:val="00A74E6C"/>
    <w:rsid w:val="00A90433"/>
    <w:rsid w:val="00A9740A"/>
    <w:rsid w:val="00AA55C7"/>
    <w:rsid w:val="00AC3711"/>
    <w:rsid w:val="00AD3BFE"/>
    <w:rsid w:val="00B14E08"/>
    <w:rsid w:val="00B20BC1"/>
    <w:rsid w:val="00B51ED7"/>
    <w:rsid w:val="00B57793"/>
    <w:rsid w:val="00B76558"/>
    <w:rsid w:val="00BA5F16"/>
    <w:rsid w:val="00BB09FA"/>
    <w:rsid w:val="00BB1029"/>
    <w:rsid w:val="00BE7CD8"/>
    <w:rsid w:val="00C1487B"/>
    <w:rsid w:val="00C21094"/>
    <w:rsid w:val="00C36E42"/>
    <w:rsid w:val="00C5414E"/>
    <w:rsid w:val="00C67B05"/>
    <w:rsid w:val="00C82F92"/>
    <w:rsid w:val="00D1377D"/>
    <w:rsid w:val="00D13A4A"/>
    <w:rsid w:val="00D57827"/>
    <w:rsid w:val="00D57CA9"/>
    <w:rsid w:val="00DE7814"/>
    <w:rsid w:val="00DF6DED"/>
    <w:rsid w:val="00DF747B"/>
    <w:rsid w:val="00E1701F"/>
    <w:rsid w:val="00E24D81"/>
    <w:rsid w:val="00E25463"/>
    <w:rsid w:val="00E448E4"/>
    <w:rsid w:val="00E51576"/>
    <w:rsid w:val="00E51968"/>
    <w:rsid w:val="00E62C67"/>
    <w:rsid w:val="00E81759"/>
    <w:rsid w:val="00E91CA7"/>
    <w:rsid w:val="00E954F8"/>
    <w:rsid w:val="00EC20D6"/>
    <w:rsid w:val="00EF4DAF"/>
    <w:rsid w:val="00F16FCA"/>
    <w:rsid w:val="00F266C4"/>
    <w:rsid w:val="00F3791D"/>
    <w:rsid w:val="00F47D63"/>
    <w:rsid w:val="00F6097A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91D"/>
    <w:pPr>
      <w:overflowPunct w:val="0"/>
      <w:autoSpaceDE w:val="0"/>
      <w:autoSpaceDN w:val="0"/>
      <w:adjustRightInd w:val="0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623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379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F3791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472C8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uiPriority w:val="59"/>
    <w:rsid w:val="00472C8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3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6232BC"/>
    <w:rPr>
      <w:b/>
      <w:bCs/>
      <w:color w:val="106BBE"/>
    </w:rPr>
  </w:style>
  <w:style w:type="paragraph" w:styleId="a5">
    <w:name w:val="header"/>
    <w:basedOn w:val="a"/>
    <w:link w:val="a6"/>
    <w:uiPriority w:val="99"/>
    <w:rsid w:val="00F26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6C4"/>
    <w:rPr>
      <w:rFonts w:ascii="MS Outlook" w:hAnsi="MS Outlook"/>
      <w:sz w:val="52"/>
    </w:rPr>
  </w:style>
  <w:style w:type="paragraph" w:styleId="a7">
    <w:name w:val="footer"/>
    <w:basedOn w:val="a"/>
    <w:link w:val="a8"/>
    <w:rsid w:val="00F26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66C4"/>
    <w:rPr>
      <w:rFonts w:ascii="MS Outlook" w:hAnsi="MS Outlook"/>
      <w:sz w:val="52"/>
    </w:rPr>
  </w:style>
  <w:style w:type="paragraph" w:customStyle="1" w:styleId="a9">
    <w:name w:val="Нормальный (таблица)"/>
    <w:basedOn w:val="a"/>
    <w:next w:val="a"/>
    <w:uiPriority w:val="99"/>
    <w:rsid w:val="0089777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897770"/>
    <w:rPr>
      <w:b/>
      <w:bCs/>
      <w:color w:val="26282F"/>
    </w:rPr>
  </w:style>
  <w:style w:type="character" w:styleId="ab">
    <w:name w:val="Strong"/>
    <w:basedOn w:val="a0"/>
    <w:uiPriority w:val="22"/>
    <w:qFormat/>
    <w:rsid w:val="00355D0A"/>
    <w:rPr>
      <w:b/>
      <w:bCs/>
    </w:rPr>
  </w:style>
  <w:style w:type="character" w:styleId="ac">
    <w:name w:val="Hyperlink"/>
    <w:basedOn w:val="a0"/>
    <w:uiPriority w:val="99"/>
    <w:unhideWhenUsed/>
    <w:rsid w:val="00C67B05"/>
    <w:rPr>
      <w:color w:val="0000FF"/>
      <w:u w:val="single"/>
    </w:rPr>
  </w:style>
  <w:style w:type="paragraph" w:customStyle="1" w:styleId="11">
    <w:name w:val="Абзац списка1"/>
    <w:basedOn w:val="a"/>
    <w:rsid w:val="0019159A"/>
    <w:pPr>
      <w:suppressAutoHyphens/>
      <w:overflowPunct/>
      <w:autoSpaceDE/>
      <w:autoSpaceDN/>
      <w:adjustRightInd/>
      <w:spacing w:line="100" w:lineRule="atLeast"/>
      <w:ind w:left="720" w:firstLine="709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19159A"/>
    <w:pPr>
      <w:widowControl w:val="0"/>
      <w:suppressLineNumbers/>
      <w:suppressAutoHyphens/>
      <w:overflowPunct/>
      <w:autoSpaceDE/>
      <w:autoSpaceDN/>
      <w:adjustRightInd/>
      <w:spacing w:line="100" w:lineRule="atLeast"/>
    </w:pPr>
    <w:rPr>
      <w:rFonts w:ascii="Times New Roman" w:hAnsi="Times New Roman"/>
      <w:kern w:val="1"/>
      <w:sz w:val="24"/>
      <w:lang w:eastAsia="ar-SA"/>
    </w:rPr>
  </w:style>
  <w:style w:type="table" w:customStyle="1" w:styleId="12">
    <w:name w:val="Сетка таблицы1"/>
    <w:basedOn w:val="a1"/>
    <w:next w:val="a3"/>
    <w:uiPriority w:val="39"/>
    <w:rsid w:val="00D57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3095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udvsem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2013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О.Н. Герасимова</dc:creator>
  <cp:lastModifiedBy>RePack by SPecialiST</cp:lastModifiedBy>
  <cp:revision>24</cp:revision>
  <dcterms:created xsi:type="dcterms:W3CDTF">2020-04-08T05:46:00Z</dcterms:created>
  <dcterms:modified xsi:type="dcterms:W3CDTF">2020-07-12T23:05:00Z</dcterms:modified>
</cp:coreProperties>
</file>