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7E" w:rsidRDefault="00E6787E" w:rsidP="00E6787E">
      <w:pPr>
        <w:jc w:val="center"/>
        <w:rPr>
          <w:b/>
          <w:sz w:val="32"/>
          <w:szCs w:val="32"/>
        </w:rPr>
      </w:pPr>
      <w:r w:rsidRPr="00E6787E">
        <w:rPr>
          <w:b/>
          <w:sz w:val="32"/>
          <w:szCs w:val="32"/>
        </w:rPr>
        <w:t>Реестр субъектов малого и среднего предпринимательства – получателей поддержки</w:t>
      </w:r>
      <w:r w:rsidR="00CA23D6">
        <w:rPr>
          <w:b/>
          <w:sz w:val="32"/>
          <w:szCs w:val="32"/>
        </w:rPr>
        <w:t xml:space="preserve"> Администрации Среднеканского городского округа</w:t>
      </w:r>
      <w:r w:rsidRPr="00E6787E">
        <w:rPr>
          <w:b/>
          <w:sz w:val="32"/>
          <w:szCs w:val="32"/>
        </w:rPr>
        <w:t xml:space="preserve"> за 201</w:t>
      </w:r>
      <w:r w:rsidR="00F926B3">
        <w:rPr>
          <w:b/>
          <w:sz w:val="32"/>
          <w:szCs w:val="32"/>
        </w:rPr>
        <w:t>8</w:t>
      </w:r>
      <w:r w:rsidRPr="00E6787E">
        <w:rPr>
          <w:b/>
          <w:sz w:val="32"/>
          <w:szCs w:val="32"/>
        </w:rPr>
        <w:t xml:space="preserve"> год</w:t>
      </w:r>
    </w:p>
    <w:p w:rsidR="005C48DA" w:rsidRDefault="005C48DA" w:rsidP="00E6787E">
      <w:pPr>
        <w:jc w:val="center"/>
        <w:rPr>
          <w:b/>
          <w:sz w:val="32"/>
          <w:szCs w:val="32"/>
        </w:rPr>
      </w:pPr>
      <w:r>
        <w:rPr>
          <w:b/>
          <w:sz w:val="32"/>
          <w:szCs w:val="32"/>
        </w:rPr>
        <w:t xml:space="preserve">по состоянию на </w:t>
      </w:r>
      <w:r w:rsidR="00783AA7">
        <w:rPr>
          <w:b/>
          <w:sz w:val="32"/>
          <w:szCs w:val="32"/>
        </w:rPr>
        <w:t>30</w:t>
      </w:r>
      <w:r>
        <w:rPr>
          <w:b/>
          <w:sz w:val="32"/>
          <w:szCs w:val="32"/>
        </w:rPr>
        <w:t>.</w:t>
      </w:r>
      <w:r w:rsidR="00CB7406">
        <w:rPr>
          <w:b/>
          <w:sz w:val="32"/>
          <w:szCs w:val="32"/>
        </w:rPr>
        <w:t>1</w:t>
      </w:r>
      <w:r w:rsidR="00783AA7">
        <w:rPr>
          <w:b/>
          <w:sz w:val="32"/>
          <w:szCs w:val="32"/>
        </w:rPr>
        <w:t>0</w:t>
      </w:r>
      <w:r>
        <w:rPr>
          <w:b/>
          <w:sz w:val="32"/>
          <w:szCs w:val="32"/>
        </w:rPr>
        <w:t>.201</w:t>
      </w:r>
      <w:r w:rsidR="00F926B3">
        <w:rPr>
          <w:b/>
          <w:sz w:val="32"/>
          <w:szCs w:val="32"/>
        </w:rPr>
        <w:t>8</w:t>
      </w:r>
      <w:r>
        <w:rPr>
          <w:b/>
          <w:sz w:val="32"/>
          <w:szCs w:val="32"/>
        </w:rPr>
        <w:t xml:space="preserve"> года</w:t>
      </w:r>
    </w:p>
    <w:p w:rsidR="00C02723" w:rsidRDefault="00C02723" w:rsidP="00E6787E">
      <w:pPr>
        <w:jc w:val="center"/>
        <w:rPr>
          <w:b/>
          <w:sz w:val="32"/>
          <w:szCs w:val="32"/>
        </w:rPr>
      </w:pPr>
    </w:p>
    <w:tbl>
      <w:tblPr>
        <w:tblStyle w:val="a3"/>
        <w:tblW w:w="15812" w:type="dxa"/>
        <w:tblInd w:w="-459" w:type="dxa"/>
        <w:tblLayout w:type="fixed"/>
        <w:tblLook w:val="04A0"/>
      </w:tblPr>
      <w:tblGrid>
        <w:gridCol w:w="709"/>
        <w:gridCol w:w="1340"/>
        <w:gridCol w:w="1495"/>
        <w:gridCol w:w="2027"/>
        <w:gridCol w:w="1297"/>
        <w:gridCol w:w="1347"/>
        <w:gridCol w:w="3692"/>
        <w:gridCol w:w="1347"/>
        <w:gridCol w:w="1347"/>
        <w:gridCol w:w="1211"/>
      </w:tblGrid>
      <w:tr w:rsidR="00CA23D6" w:rsidTr="00F92E0B">
        <w:tc>
          <w:tcPr>
            <w:tcW w:w="709" w:type="dxa"/>
            <w:vMerge w:val="restart"/>
          </w:tcPr>
          <w:p w:rsidR="00CA23D6" w:rsidRDefault="00CA23D6" w:rsidP="00CA23D6">
            <w:pPr>
              <w:jc w:val="center"/>
            </w:pPr>
            <w:r>
              <w:t>Номер реестровой записи</w:t>
            </w:r>
          </w:p>
        </w:tc>
        <w:tc>
          <w:tcPr>
            <w:tcW w:w="1340" w:type="dxa"/>
            <w:vMerge w:val="restart"/>
          </w:tcPr>
          <w:p w:rsidR="00CA23D6" w:rsidRDefault="00CA23D6" w:rsidP="00E6787E">
            <w:pPr>
              <w:jc w:val="center"/>
              <w:rPr>
                <w:b/>
                <w:sz w:val="32"/>
                <w:szCs w:val="32"/>
              </w:rPr>
            </w:pPr>
            <w:r>
              <w:t>дата включения сведений в реестр</w:t>
            </w:r>
          </w:p>
        </w:tc>
        <w:tc>
          <w:tcPr>
            <w:tcW w:w="1495" w:type="dxa"/>
            <w:vMerge w:val="restart"/>
          </w:tcPr>
          <w:p w:rsidR="00CA23D6" w:rsidRDefault="00CA23D6" w:rsidP="00E6787E">
            <w:pPr>
              <w:jc w:val="center"/>
              <w:rPr>
                <w:b/>
                <w:sz w:val="32"/>
                <w:szCs w:val="32"/>
              </w:rPr>
            </w:pPr>
            <w:r>
              <w:t>Дата принятия решения о предоставлении или прекращении оказания поддержки</w:t>
            </w:r>
          </w:p>
        </w:tc>
        <w:tc>
          <w:tcPr>
            <w:tcW w:w="3324" w:type="dxa"/>
            <w:gridSpan w:val="2"/>
          </w:tcPr>
          <w:p w:rsidR="00CA23D6" w:rsidRDefault="00CA23D6" w:rsidP="00E6787E">
            <w:pPr>
              <w:jc w:val="center"/>
              <w:rPr>
                <w:b/>
                <w:sz w:val="32"/>
                <w:szCs w:val="32"/>
              </w:rPr>
            </w:pPr>
            <w:r>
              <w:t>Сведения о субъекте малого и среднего предпринимательства - получателей поддержки</w:t>
            </w:r>
          </w:p>
        </w:tc>
        <w:tc>
          <w:tcPr>
            <w:tcW w:w="7733" w:type="dxa"/>
            <w:gridSpan w:val="4"/>
          </w:tcPr>
          <w:p w:rsidR="00CA23D6" w:rsidRDefault="00CA23D6" w:rsidP="00E6787E">
            <w:pPr>
              <w:jc w:val="center"/>
              <w:rPr>
                <w:b/>
                <w:sz w:val="32"/>
                <w:szCs w:val="32"/>
              </w:rPr>
            </w:pPr>
            <w:r>
              <w:t>Сведения о предоставленной поддержке</w:t>
            </w:r>
          </w:p>
        </w:tc>
        <w:tc>
          <w:tcPr>
            <w:tcW w:w="1211" w:type="dxa"/>
            <w:vMerge w:val="restart"/>
          </w:tcPr>
          <w:p w:rsidR="00CA23D6" w:rsidRDefault="00CA23D6" w:rsidP="00E6787E">
            <w:pPr>
              <w:jc w:val="center"/>
              <w:rPr>
                <w:b/>
                <w:sz w:val="32"/>
                <w:szCs w:val="32"/>
              </w:rPr>
            </w:pPr>
            <w: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CA23D6" w:rsidTr="00F92E0B">
        <w:tc>
          <w:tcPr>
            <w:tcW w:w="709" w:type="dxa"/>
            <w:vMerge/>
          </w:tcPr>
          <w:p w:rsidR="00CA23D6" w:rsidRDefault="00CA23D6" w:rsidP="00E6787E">
            <w:pPr>
              <w:jc w:val="center"/>
              <w:rPr>
                <w:b/>
                <w:sz w:val="32"/>
                <w:szCs w:val="32"/>
              </w:rPr>
            </w:pPr>
          </w:p>
        </w:tc>
        <w:tc>
          <w:tcPr>
            <w:tcW w:w="1340" w:type="dxa"/>
            <w:vMerge/>
          </w:tcPr>
          <w:p w:rsidR="00CA23D6" w:rsidRDefault="00CA23D6" w:rsidP="00E6787E">
            <w:pPr>
              <w:jc w:val="center"/>
              <w:rPr>
                <w:b/>
                <w:sz w:val="32"/>
                <w:szCs w:val="32"/>
              </w:rPr>
            </w:pPr>
          </w:p>
        </w:tc>
        <w:tc>
          <w:tcPr>
            <w:tcW w:w="1495" w:type="dxa"/>
            <w:vMerge/>
          </w:tcPr>
          <w:p w:rsidR="00CA23D6" w:rsidRDefault="00CA23D6" w:rsidP="00E6787E">
            <w:pPr>
              <w:jc w:val="center"/>
              <w:rPr>
                <w:b/>
                <w:sz w:val="32"/>
                <w:szCs w:val="32"/>
              </w:rPr>
            </w:pPr>
          </w:p>
        </w:tc>
        <w:tc>
          <w:tcPr>
            <w:tcW w:w="2027" w:type="dxa"/>
          </w:tcPr>
          <w:p w:rsidR="00CA23D6" w:rsidRDefault="00CA23D6" w:rsidP="00E6787E">
            <w:pPr>
              <w:jc w:val="center"/>
              <w:rPr>
                <w:b/>
                <w:sz w:val="32"/>
                <w:szCs w:val="32"/>
              </w:rPr>
            </w:pPr>
            <w:r>
              <w:t>наименование юридического лица или фамилия, имя и (при наличии) отчество индивидуального предпринимателя</w:t>
            </w:r>
          </w:p>
        </w:tc>
        <w:tc>
          <w:tcPr>
            <w:tcW w:w="1297" w:type="dxa"/>
          </w:tcPr>
          <w:p w:rsidR="00CA23D6" w:rsidRDefault="00CA23D6" w:rsidP="00E6787E">
            <w:pPr>
              <w:jc w:val="center"/>
              <w:rPr>
                <w:b/>
                <w:sz w:val="32"/>
                <w:szCs w:val="32"/>
              </w:rPr>
            </w:pPr>
            <w:r>
              <w:t>идентификационный номер налогоплательщика</w:t>
            </w:r>
          </w:p>
        </w:tc>
        <w:tc>
          <w:tcPr>
            <w:tcW w:w="1347" w:type="dxa"/>
          </w:tcPr>
          <w:p w:rsidR="00CA23D6" w:rsidRDefault="00CA23D6" w:rsidP="00E6787E">
            <w:pPr>
              <w:jc w:val="center"/>
              <w:rPr>
                <w:b/>
                <w:sz w:val="32"/>
                <w:szCs w:val="32"/>
              </w:rPr>
            </w:pPr>
            <w:r>
              <w:t xml:space="preserve">форма поддержки </w:t>
            </w:r>
            <w:hyperlink w:anchor="Par130" w:tooltip="&lt;1&gt; Указывается одна из следующих форм поддержки, предусмотренная Федеральным законом от 24 июля 2007 г. N 209-ФЗ &quot;О развитии малого и среднего предпринимательства в Российской Федерации&quot;: финансовая, имущественная, консультационная или поддержка в сфере образ" w:history="1">
              <w:r>
                <w:rPr>
                  <w:color w:val="0000FF"/>
                </w:rPr>
                <w:t>&lt;1&gt;</w:t>
              </w:r>
            </w:hyperlink>
          </w:p>
        </w:tc>
        <w:tc>
          <w:tcPr>
            <w:tcW w:w="3692" w:type="dxa"/>
          </w:tcPr>
          <w:p w:rsidR="00CA23D6" w:rsidRDefault="00CA23D6" w:rsidP="00E6787E">
            <w:pPr>
              <w:jc w:val="center"/>
              <w:rPr>
                <w:b/>
                <w:sz w:val="32"/>
                <w:szCs w:val="32"/>
              </w:rPr>
            </w:pPr>
            <w:r>
              <w:t xml:space="preserve">вид поддержки </w:t>
            </w:r>
            <w:hyperlink w:anchor="Par131" w:tooltip="&lt;2&gt; Указывается один из следующих видов поддержки применительно к соответствующей форме поддержки:" w:history="1">
              <w:r>
                <w:rPr>
                  <w:color w:val="0000FF"/>
                </w:rPr>
                <w:t>&lt;2&gt;</w:t>
              </w:r>
            </w:hyperlink>
          </w:p>
        </w:tc>
        <w:tc>
          <w:tcPr>
            <w:tcW w:w="1347" w:type="dxa"/>
          </w:tcPr>
          <w:p w:rsidR="00CA23D6" w:rsidRDefault="00CA23D6" w:rsidP="00E6787E">
            <w:pPr>
              <w:jc w:val="center"/>
              <w:rPr>
                <w:b/>
                <w:sz w:val="32"/>
                <w:szCs w:val="32"/>
              </w:rPr>
            </w:pPr>
            <w:r>
              <w:t xml:space="preserve">размер поддержки </w:t>
            </w:r>
            <w:hyperlink w:anchor="Par136" w:tooltip="&lt;3&gt; Указываются:" w:history="1">
              <w:r>
                <w:rPr>
                  <w:color w:val="0000FF"/>
                </w:rPr>
                <w:t>&lt;3&gt;</w:t>
              </w:r>
            </w:hyperlink>
          </w:p>
        </w:tc>
        <w:tc>
          <w:tcPr>
            <w:tcW w:w="1347" w:type="dxa"/>
          </w:tcPr>
          <w:p w:rsidR="00CA23D6" w:rsidRDefault="00CA23D6" w:rsidP="00E6787E">
            <w:pPr>
              <w:jc w:val="center"/>
              <w:rPr>
                <w:b/>
                <w:sz w:val="32"/>
                <w:szCs w:val="32"/>
              </w:rPr>
            </w:pPr>
            <w:r>
              <w:t xml:space="preserve">срок оказания поддержки </w:t>
            </w:r>
            <w:hyperlink w:anchor="Par141" w:tooltip="&lt;4&gt; Указывается дата окончания оказания поддержки:" w:history="1">
              <w:r>
                <w:rPr>
                  <w:color w:val="0000FF"/>
                </w:rPr>
                <w:t>&lt;4&gt;</w:t>
              </w:r>
            </w:hyperlink>
          </w:p>
        </w:tc>
        <w:tc>
          <w:tcPr>
            <w:tcW w:w="1211" w:type="dxa"/>
            <w:vMerge/>
          </w:tcPr>
          <w:p w:rsidR="00CA23D6" w:rsidRDefault="00CA23D6" w:rsidP="00E6787E">
            <w:pPr>
              <w:jc w:val="center"/>
              <w:rPr>
                <w:b/>
                <w:sz w:val="32"/>
                <w:szCs w:val="32"/>
              </w:rPr>
            </w:pPr>
          </w:p>
        </w:tc>
      </w:tr>
      <w:tr w:rsidR="00CA23D6" w:rsidRPr="00CA23D6" w:rsidTr="00F92E0B">
        <w:tc>
          <w:tcPr>
            <w:tcW w:w="2049" w:type="dxa"/>
            <w:gridSpan w:val="2"/>
          </w:tcPr>
          <w:p w:rsidR="00CA23D6" w:rsidRPr="00CA23D6" w:rsidRDefault="00CA23D6" w:rsidP="00060CFE">
            <w:pPr>
              <w:jc w:val="center"/>
              <w:rPr>
                <w:sz w:val="32"/>
                <w:szCs w:val="32"/>
              </w:rPr>
            </w:pPr>
            <w:r w:rsidRPr="00CA23D6">
              <w:rPr>
                <w:sz w:val="32"/>
                <w:szCs w:val="32"/>
              </w:rPr>
              <w:t>1</w:t>
            </w:r>
          </w:p>
        </w:tc>
        <w:tc>
          <w:tcPr>
            <w:tcW w:w="1495" w:type="dxa"/>
          </w:tcPr>
          <w:p w:rsidR="00CA23D6" w:rsidRPr="00CA23D6" w:rsidRDefault="00CA23D6" w:rsidP="00060CFE">
            <w:pPr>
              <w:jc w:val="center"/>
              <w:rPr>
                <w:sz w:val="32"/>
                <w:szCs w:val="32"/>
              </w:rPr>
            </w:pPr>
            <w:r w:rsidRPr="00CA23D6">
              <w:rPr>
                <w:sz w:val="32"/>
                <w:szCs w:val="32"/>
              </w:rPr>
              <w:t>2</w:t>
            </w:r>
          </w:p>
        </w:tc>
        <w:tc>
          <w:tcPr>
            <w:tcW w:w="2027" w:type="dxa"/>
          </w:tcPr>
          <w:p w:rsidR="00CA23D6" w:rsidRPr="00CA23D6" w:rsidRDefault="00CA23D6" w:rsidP="00060CFE">
            <w:pPr>
              <w:jc w:val="center"/>
              <w:rPr>
                <w:sz w:val="32"/>
                <w:szCs w:val="32"/>
              </w:rPr>
            </w:pPr>
            <w:r w:rsidRPr="00CA23D6">
              <w:rPr>
                <w:sz w:val="32"/>
                <w:szCs w:val="32"/>
              </w:rPr>
              <w:t>3</w:t>
            </w:r>
          </w:p>
        </w:tc>
        <w:tc>
          <w:tcPr>
            <w:tcW w:w="1297" w:type="dxa"/>
          </w:tcPr>
          <w:p w:rsidR="00CA23D6" w:rsidRPr="00CA23D6" w:rsidRDefault="00CA23D6" w:rsidP="00060CFE">
            <w:pPr>
              <w:jc w:val="center"/>
              <w:rPr>
                <w:sz w:val="32"/>
                <w:szCs w:val="32"/>
              </w:rPr>
            </w:pPr>
            <w:r w:rsidRPr="00CA23D6">
              <w:rPr>
                <w:sz w:val="32"/>
                <w:szCs w:val="32"/>
              </w:rPr>
              <w:t>4</w:t>
            </w:r>
          </w:p>
        </w:tc>
        <w:tc>
          <w:tcPr>
            <w:tcW w:w="1347" w:type="dxa"/>
          </w:tcPr>
          <w:p w:rsidR="00CA23D6" w:rsidRPr="00CA23D6" w:rsidRDefault="00CA23D6" w:rsidP="00060CFE">
            <w:pPr>
              <w:jc w:val="center"/>
              <w:rPr>
                <w:sz w:val="32"/>
                <w:szCs w:val="32"/>
              </w:rPr>
            </w:pPr>
            <w:r w:rsidRPr="00CA23D6">
              <w:rPr>
                <w:sz w:val="32"/>
                <w:szCs w:val="32"/>
              </w:rPr>
              <w:t>5</w:t>
            </w:r>
          </w:p>
        </w:tc>
        <w:tc>
          <w:tcPr>
            <w:tcW w:w="3692" w:type="dxa"/>
          </w:tcPr>
          <w:p w:rsidR="00CA23D6" w:rsidRPr="00CA23D6" w:rsidRDefault="00CA23D6" w:rsidP="00060CFE">
            <w:pPr>
              <w:jc w:val="center"/>
              <w:rPr>
                <w:sz w:val="32"/>
                <w:szCs w:val="32"/>
              </w:rPr>
            </w:pPr>
            <w:r w:rsidRPr="00CA23D6">
              <w:rPr>
                <w:sz w:val="32"/>
                <w:szCs w:val="32"/>
              </w:rPr>
              <w:t>6</w:t>
            </w:r>
          </w:p>
        </w:tc>
        <w:tc>
          <w:tcPr>
            <w:tcW w:w="1347" w:type="dxa"/>
          </w:tcPr>
          <w:p w:rsidR="00CA23D6" w:rsidRPr="00CA23D6" w:rsidRDefault="00CA23D6" w:rsidP="00060CFE">
            <w:pPr>
              <w:jc w:val="center"/>
              <w:rPr>
                <w:sz w:val="32"/>
                <w:szCs w:val="32"/>
              </w:rPr>
            </w:pPr>
            <w:r w:rsidRPr="00CA23D6">
              <w:rPr>
                <w:sz w:val="32"/>
                <w:szCs w:val="32"/>
              </w:rPr>
              <w:t>7</w:t>
            </w:r>
          </w:p>
        </w:tc>
        <w:tc>
          <w:tcPr>
            <w:tcW w:w="1347" w:type="dxa"/>
          </w:tcPr>
          <w:p w:rsidR="00CA23D6" w:rsidRPr="00CA23D6" w:rsidRDefault="00CA23D6" w:rsidP="00060CFE">
            <w:pPr>
              <w:jc w:val="center"/>
              <w:rPr>
                <w:sz w:val="32"/>
                <w:szCs w:val="32"/>
              </w:rPr>
            </w:pPr>
            <w:r w:rsidRPr="00CA23D6">
              <w:rPr>
                <w:sz w:val="32"/>
                <w:szCs w:val="32"/>
              </w:rPr>
              <w:t>8</w:t>
            </w:r>
          </w:p>
        </w:tc>
        <w:tc>
          <w:tcPr>
            <w:tcW w:w="1211" w:type="dxa"/>
          </w:tcPr>
          <w:p w:rsidR="00CA23D6" w:rsidRPr="00CA23D6" w:rsidRDefault="00CA23D6" w:rsidP="00060CFE">
            <w:pPr>
              <w:jc w:val="center"/>
              <w:rPr>
                <w:sz w:val="32"/>
                <w:szCs w:val="32"/>
              </w:rPr>
            </w:pPr>
            <w:r w:rsidRPr="00CA23D6">
              <w:rPr>
                <w:sz w:val="32"/>
                <w:szCs w:val="32"/>
              </w:rPr>
              <w:t>9</w:t>
            </w:r>
          </w:p>
        </w:tc>
      </w:tr>
      <w:tr w:rsidR="00CA23D6" w:rsidTr="00F92E0B">
        <w:tc>
          <w:tcPr>
            <w:tcW w:w="15812" w:type="dxa"/>
            <w:gridSpan w:val="10"/>
          </w:tcPr>
          <w:p w:rsidR="00CA23D6" w:rsidRDefault="00CA23D6" w:rsidP="00E6787E">
            <w:pPr>
              <w:jc w:val="center"/>
              <w:rPr>
                <w:b/>
                <w:sz w:val="32"/>
                <w:szCs w:val="32"/>
              </w:rPr>
            </w:pPr>
            <w:r>
              <w:t xml:space="preserve">I. </w:t>
            </w:r>
            <w:proofErr w:type="spellStart"/>
            <w:r>
              <w:t>Микропредприятия</w:t>
            </w:r>
            <w:proofErr w:type="spellEnd"/>
          </w:p>
        </w:tc>
      </w:tr>
      <w:tr w:rsidR="004628E0" w:rsidRPr="00CA23D6" w:rsidTr="00F92E0B">
        <w:tc>
          <w:tcPr>
            <w:tcW w:w="709" w:type="dxa"/>
          </w:tcPr>
          <w:p w:rsidR="004628E0" w:rsidRPr="00CA23D6" w:rsidRDefault="008D3D82" w:rsidP="00E6787E">
            <w:pPr>
              <w:jc w:val="center"/>
            </w:pPr>
            <w:r>
              <w:t>1</w:t>
            </w:r>
          </w:p>
        </w:tc>
        <w:tc>
          <w:tcPr>
            <w:tcW w:w="1340" w:type="dxa"/>
          </w:tcPr>
          <w:p w:rsidR="004628E0" w:rsidRDefault="008D3D82" w:rsidP="008D3D82">
            <w:pPr>
              <w:jc w:val="center"/>
            </w:pPr>
            <w:r>
              <w:t>02</w:t>
            </w:r>
            <w:r w:rsidR="004628E0">
              <w:t>.0</w:t>
            </w:r>
            <w:r>
              <w:t>7</w:t>
            </w:r>
            <w:r w:rsidR="004628E0">
              <w:t>.201</w:t>
            </w:r>
            <w:r>
              <w:t>8</w:t>
            </w:r>
          </w:p>
        </w:tc>
        <w:tc>
          <w:tcPr>
            <w:tcW w:w="1495" w:type="dxa"/>
          </w:tcPr>
          <w:p w:rsidR="004628E0" w:rsidRDefault="008D3D82" w:rsidP="008D3D82">
            <w:pPr>
              <w:jc w:val="center"/>
            </w:pPr>
            <w:r>
              <w:t>02</w:t>
            </w:r>
            <w:r w:rsidR="004628E0">
              <w:t>.0</w:t>
            </w:r>
            <w:r>
              <w:t>7</w:t>
            </w:r>
            <w:r w:rsidR="004628E0">
              <w:t>.201</w:t>
            </w:r>
            <w:r>
              <w:t>8</w:t>
            </w:r>
          </w:p>
        </w:tc>
        <w:tc>
          <w:tcPr>
            <w:tcW w:w="2027" w:type="dxa"/>
          </w:tcPr>
          <w:p w:rsidR="004628E0" w:rsidRDefault="004628E0" w:rsidP="00E6787E">
            <w:pPr>
              <w:jc w:val="center"/>
            </w:pPr>
            <w:r>
              <w:t>ИП Федюшина</w:t>
            </w:r>
            <w:r w:rsidR="009567F8">
              <w:t xml:space="preserve"> Светлана Геннадьевна</w:t>
            </w:r>
          </w:p>
        </w:tc>
        <w:tc>
          <w:tcPr>
            <w:tcW w:w="1297" w:type="dxa"/>
          </w:tcPr>
          <w:p w:rsidR="004628E0" w:rsidRDefault="009567F8" w:rsidP="00E6787E">
            <w:pPr>
              <w:jc w:val="center"/>
            </w:pPr>
            <w:r>
              <w:t>490900812758</w:t>
            </w:r>
          </w:p>
        </w:tc>
        <w:tc>
          <w:tcPr>
            <w:tcW w:w="1347" w:type="dxa"/>
          </w:tcPr>
          <w:p w:rsidR="004628E0" w:rsidRDefault="009567F8" w:rsidP="00C33067">
            <w:pPr>
              <w:jc w:val="center"/>
            </w:pPr>
            <w:r>
              <w:t>имущественная</w:t>
            </w:r>
          </w:p>
        </w:tc>
        <w:tc>
          <w:tcPr>
            <w:tcW w:w="3692" w:type="dxa"/>
          </w:tcPr>
          <w:p w:rsidR="004628E0" w:rsidRPr="003C547F" w:rsidRDefault="009567F8" w:rsidP="00361453">
            <w:pPr>
              <w:jc w:val="center"/>
            </w:pPr>
            <w:r>
              <w:t xml:space="preserve">Предоставление нежилого помещения в аренду без проведения торгов </w:t>
            </w:r>
          </w:p>
        </w:tc>
        <w:tc>
          <w:tcPr>
            <w:tcW w:w="1347" w:type="dxa"/>
          </w:tcPr>
          <w:p w:rsidR="004628E0" w:rsidRDefault="00361453" w:rsidP="00E6787E">
            <w:pPr>
              <w:jc w:val="center"/>
            </w:pPr>
            <w:r>
              <w:t>77,6</w:t>
            </w:r>
          </w:p>
        </w:tc>
        <w:tc>
          <w:tcPr>
            <w:tcW w:w="1347" w:type="dxa"/>
          </w:tcPr>
          <w:p w:rsidR="004628E0" w:rsidRDefault="008D3D82" w:rsidP="008D3D82">
            <w:pPr>
              <w:jc w:val="center"/>
            </w:pPr>
            <w:r>
              <w:t>01</w:t>
            </w:r>
            <w:r w:rsidR="00361453">
              <w:t>.07.201</w:t>
            </w:r>
            <w:r>
              <w:t>9</w:t>
            </w:r>
          </w:p>
        </w:tc>
        <w:tc>
          <w:tcPr>
            <w:tcW w:w="1211" w:type="dxa"/>
          </w:tcPr>
          <w:p w:rsidR="004628E0" w:rsidRPr="00CA23D6" w:rsidRDefault="004628E0" w:rsidP="00E6787E">
            <w:pPr>
              <w:jc w:val="center"/>
            </w:pPr>
          </w:p>
        </w:tc>
      </w:tr>
      <w:tr w:rsidR="00127425" w:rsidTr="00F92E0B">
        <w:tc>
          <w:tcPr>
            <w:tcW w:w="15812" w:type="dxa"/>
            <w:gridSpan w:val="10"/>
          </w:tcPr>
          <w:p w:rsidR="00127425" w:rsidRDefault="00127425" w:rsidP="00E6787E">
            <w:pPr>
              <w:jc w:val="center"/>
              <w:rPr>
                <w:b/>
                <w:sz w:val="32"/>
                <w:szCs w:val="32"/>
              </w:rPr>
            </w:pPr>
            <w:r>
              <w:t xml:space="preserve">II. Субъекты малого предпринимательства (за исключением </w:t>
            </w:r>
            <w:proofErr w:type="spellStart"/>
            <w:r>
              <w:t>микропредприятий</w:t>
            </w:r>
            <w:proofErr w:type="spellEnd"/>
            <w:r>
              <w:t>)</w:t>
            </w:r>
          </w:p>
        </w:tc>
      </w:tr>
      <w:tr w:rsidR="00127425" w:rsidTr="00F92E0B">
        <w:tc>
          <w:tcPr>
            <w:tcW w:w="709" w:type="dxa"/>
          </w:tcPr>
          <w:p w:rsidR="00127425" w:rsidRDefault="00127425" w:rsidP="00E6787E">
            <w:pPr>
              <w:jc w:val="center"/>
              <w:rPr>
                <w:b/>
                <w:sz w:val="32"/>
                <w:szCs w:val="32"/>
              </w:rPr>
            </w:pPr>
          </w:p>
        </w:tc>
        <w:tc>
          <w:tcPr>
            <w:tcW w:w="1340" w:type="dxa"/>
          </w:tcPr>
          <w:p w:rsidR="00127425" w:rsidRDefault="000A2071" w:rsidP="00E6787E">
            <w:pPr>
              <w:jc w:val="center"/>
              <w:rPr>
                <w:b/>
                <w:sz w:val="32"/>
                <w:szCs w:val="32"/>
              </w:rPr>
            </w:pPr>
            <w:r>
              <w:rPr>
                <w:b/>
                <w:sz w:val="32"/>
                <w:szCs w:val="32"/>
              </w:rPr>
              <w:t>нет</w:t>
            </w:r>
          </w:p>
        </w:tc>
        <w:tc>
          <w:tcPr>
            <w:tcW w:w="1495" w:type="dxa"/>
          </w:tcPr>
          <w:p w:rsidR="00127425" w:rsidRDefault="00127425" w:rsidP="00E6787E">
            <w:pPr>
              <w:jc w:val="center"/>
              <w:rPr>
                <w:b/>
                <w:sz w:val="32"/>
                <w:szCs w:val="32"/>
              </w:rPr>
            </w:pPr>
          </w:p>
        </w:tc>
        <w:tc>
          <w:tcPr>
            <w:tcW w:w="2027" w:type="dxa"/>
          </w:tcPr>
          <w:p w:rsidR="00127425" w:rsidRDefault="00127425" w:rsidP="00E6787E">
            <w:pPr>
              <w:jc w:val="center"/>
              <w:rPr>
                <w:b/>
                <w:sz w:val="32"/>
                <w:szCs w:val="32"/>
              </w:rPr>
            </w:pPr>
          </w:p>
        </w:tc>
        <w:tc>
          <w:tcPr>
            <w:tcW w:w="129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3692"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211" w:type="dxa"/>
          </w:tcPr>
          <w:p w:rsidR="00127425" w:rsidRDefault="00127425" w:rsidP="00E6787E">
            <w:pPr>
              <w:jc w:val="center"/>
              <w:rPr>
                <w:b/>
                <w:sz w:val="32"/>
                <w:szCs w:val="32"/>
              </w:rPr>
            </w:pPr>
          </w:p>
        </w:tc>
      </w:tr>
      <w:tr w:rsidR="00127425" w:rsidTr="00F92E0B">
        <w:tc>
          <w:tcPr>
            <w:tcW w:w="15812" w:type="dxa"/>
            <w:gridSpan w:val="10"/>
          </w:tcPr>
          <w:p w:rsidR="00127425" w:rsidRDefault="00127425" w:rsidP="00E6787E">
            <w:pPr>
              <w:jc w:val="center"/>
              <w:rPr>
                <w:b/>
                <w:sz w:val="32"/>
                <w:szCs w:val="32"/>
              </w:rPr>
            </w:pPr>
            <w:r>
              <w:t>III. Субъекты среднего предпринимательства</w:t>
            </w:r>
          </w:p>
        </w:tc>
      </w:tr>
      <w:tr w:rsidR="00127425" w:rsidTr="00F92E0B">
        <w:tc>
          <w:tcPr>
            <w:tcW w:w="709" w:type="dxa"/>
          </w:tcPr>
          <w:p w:rsidR="00127425" w:rsidRDefault="00127425" w:rsidP="00E6787E">
            <w:pPr>
              <w:jc w:val="center"/>
              <w:rPr>
                <w:b/>
                <w:sz w:val="32"/>
                <w:szCs w:val="32"/>
              </w:rPr>
            </w:pPr>
          </w:p>
        </w:tc>
        <w:tc>
          <w:tcPr>
            <w:tcW w:w="1340" w:type="dxa"/>
          </w:tcPr>
          <w:p w:rsidR="00127425" w:rsidRDefault="000A2071" w:rsidP="00E6787E">
            <w:pPr>
              <w:jc w:val="center"/>
              <w:rPr>
                <w:b/>
                <w:sz w:val="32"/>
                <w:szCs w:val="32"/>
              </w:rPr>
            </w:pPr>
            <w:r>
              <w:rPr>
                <w:b/>
                <w:sz w:val="32"/>
                <w:szCs w:val="32"/>
              </w:rPr>
              <w:t>нет</w:t>
            </w:r>
          </w:p>
        </w:tc>
        <w:tc>
          <w:tcPr>
            <w:tcW w:w="1495" w:type="dxa"/>
          </w:tcPr>
          <w:p w:rsidR="00127425" w:rsidRDefault="00127425" w:rsidP="00E6787E">
            <w:pPr>
              <w:jc w:val="center"/>
              <w:rPr>
                <w:b/>
                <w:sz w:val="32"/>
                <w:szCs w:val="32"/>
              </w:rPr>
            </w:pPr>
          </w:p>
        </w:tc>
        <w:tc>
          <w:tcPr>
            <w:tcW w:w="2027" w:type="dxa"/>
          </w:tcPr>
          <w:p w:rsidR="00127425" w:rsidRDefault="00127425" w:rsidP="00E6787E">
            <w:pPr>
              <w:jc w:val="center"/>
              <w:rPr>
                <w:b/>
                <w:sz w:val="32"/>
                <w:szCs w:val="32"/>
              </w:rPr>
            </w:pPr>
          </w:p>
        </w:tc>
        <w:tc>
          <w:tcPr>
            <w:tcW w:w="129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3692"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347" w:type="dxa"/>
          </w:tcPr>
          <w:p w:rsidR="00127425" w:rsidRDefault="00127425" w:rsidP="00E6787E">
            <w:pPr>
              <w:jc w:val="center"/>
              <w:rPr>
                <w:b/>
                <w:sz w:val="32"/>
                <w:szCs w:val="32"/>
              </w:rPr>
            </w:pPr>
          </w:p>
        </w:tc>
        <w:tc>
          <w:tcPr>
            <w:tcW w:w="1211" w:type="dxa"/>
          </w:tcPr>
          <w:p w:rsidR="00127425" w:rsidRDefault="00127425" w:rsidP="00E6787E">
            <w:pPr>
              <w:jc w:val="center"/>
              <w:rPr>
                <w:b/>
                <w:sz w:val="32"/>
                <w:szCs w:val="32"/>
              </w:rPr>
            </w:pPr>
          </w:p>
        </w:tc>
      </w:tr>
      <w:tr w:rsidR="008D3D82" w:rsidTr="00F92E0B">
        <w:tc>
          <w:tcPr>
            <w:tcW w:w="709" w:type="dxa"/>
          </w:tcPr>
          <w:p w:rsidR="008D3D82" w:rsidRDefault="008D3D82" w:rsidP="00E6787E">
            <w:pPr>
              <w:jc w:val="center"/>
              <w:rPr>
                <w:b/>
                <w:sz w:val="32"/>
                <w:szCs w:val="32"/>
              </w:rPr>
            </w:pPr>
          </w:p>
        </w:tc>
        <w:tc>
          <w:tcPr>
            <w:tcW w:w="1340" w:type="dxa"/>
          </w:tcPr>
          <w:p w:rsidR="008D3D82" w:rsidRDefault="008D3D82" w:rsidP="00E6787E">
            <w:pPr>
              <w:jc w:val="center"/>
              <w:rPr>
                <w:b/>
                <w:sz w:val="32"/>
                <w:szCs w:val="32"/>
              </w:rPr>
            </w:pPr>
          </w:p>
        </w:tc>
        <w:tc>
          <w:tcPr>
            <w:tcW w:w="1495" w:type="dxa"/>
          </w:tcPr>
          <w:p w:rsidR="008D3D82" w:rsidRDefault="008D3D82" w:rsidP="00E6787E">
            <w:pPr>
              <w:jc w:val="center"/>
              <w:rPr>
                <w:b/>
                <w:sz w:val="32"/>
                <w:szCs w:val="32"/>
              </w:rPr>
            </w:pPr>
          </w:p>
        </w:tc>
        <w:tc>
          <w:tcPr>
            <w:tcW w:w="2027" w:type="dxa"/>
          </w:tcPr>
          <w:p w:rsidR="008D3D82" w:rsidRDefault="008D3D82" w:rsidP="00E6787E">
            <w:pPr>
              <w:jc w:val="center"/>
              <w:rPr>
                <w:b/>
                <w:sz w:val="32"/>
                <w:szCs w:val="32"/>
              </w:rPr>
            </w:pPr>
          </w:p>
        </w:tc>
        <w:tc>
          <w:tcPr>
            <w:tcW w:w="1297" w:type="dxa"/>
          </w:tcPr>
          <w:p w:rsidR="008D3D82" w:rsidRDefault="008D3D82" w:rsidP="00E6787E">
            <w:pPr>
              <w:jc w:val="center"/>
              <w:rPr>
                <w:b/>
                <w:sz w:val="32"/>
                <w:szCs w:val="32"/>
              </w:rPr>
            </w:pPr>
          </w:p>
        </w:tc>
        <w:tc>
          <w:tcPr>
            <w:tcW w:w="1347" w:type="dxa"/>
          </w:tcPr>
          <w:p w:rsidR="008D3D82" w:rsidRDefault="008D3D82" w:rsidP="00E6787E">
            <w:pPr>
              <w:jc w:val="center"/>
              <w:rPr>
                <w:b/>
                <w:sz w:val="32"/>
                <w:szCs w:val="32"/>
              </w:rPr>
            </w:pPr>
          </w:p>
        </w:tc>
        <w:tc>
          <w:tcPr>
            <w:tcW w:w="3692" w:type="dxa"/>
          </w:tcPr>
          <w:p w:rsidR="008D3D82" w:rsidRDefault="008D3D82" w:rsidP="00E6787E">
            <w:pPr>
              <w:jc w:val="center"/>
              <w:rPr>
                <w:b/>
                <w:sz w:val="32"/>
                <w:szCs w:val="32"/>
              </w:rPr>
            </w:pPr>
          </w:p>
        </w:tc>
        <w:tc>
          <w:tcPr>
            <w:tcW w:w="1347" w:type="dxa"/>
          </w:tcPr>
          <w:p w:rsidR="008D3D82" w:rsidRDefault="008D3D82" w:rsidP="00E6787E">
            <w:pPr>
              <w:jc w:val="center"/>
              <w:rPr>
                <w:b/>
                <w:sz w:val="32"/>
                <w:szCs w:val="32"/>
              </w:rPr>
            </w:pPr>
          </w:p>
        </w:tc>
        <w:tc>
          <w:tcPr>
            <w:tcW w:w="1347" w:type="dxa"/>
          </w:tcPr>
          <w:p w:rsidR="008D3D82" w:rsidRDefault="008D3D82" w:rsidP="00E6787E">
            <w:pPr>
              <w:jc w:val="center"/>
              <w:rPr>
                <w:b/>
                <w:sz w:val="32"/>
                <w:szCs w:val="32"/>
              </w:rPr>
            </w:pPr>
          </w:p>
        </w:tc>
        <w:tc>
          <w:tcPr>
            <w:tcW w:w="1211" w:type="dxa"/>
          </w:tcPr>
          <w:p w:rsidR="008D3D82" w:rsidRDefault="008D3D82" w:rsidP="00E6787E">
            <w:pPr>
              <w:jc w:val="center"/>
              <w:rPr>
                <w:b/>
                <w:sz w:val="32"/>
                <w:szCs w:val="32"/>
              </w:rPr>
            </w:pPr>
          </w:p>
        </w:tc>
      </w:tr>
    </w:tbl>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lastRenderedPageBreak/>
        <w:t xml:space="preserve">&lt;1&gt; Указывается одна из следующих форм поддержки, предусмотренная Федеральным </w:t>
      </w:r>
      <w:hyperlink r:id="rId4"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3C547F">
          <w:rPr>
            <w:rFonts w:ascii="Times New Roman" w:hAnsi="Times New Roman" w:cs="Times New Roman"/>
            <w:color w:val="0000FF"/>
            <w:sz w:val="24"/>
            <w:szCs w:val="24"/>
          </w:rPr>
          <w:t>законом</w:t>
        </w:r>
      </w:hyperlink>
      <w:r w:rsidRPr="003C547F">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w:t>
      </w:r>
      <w:proofErr w:type="gramStart"/>
      <w:r w:rsidRPr="003C547F">
        <w:rPr>
          <w:rFonts w:ascii="Times New Roman" w:hAnsi="Times New Roman" w:cs="Times New Roman"/>
          <w:sz w:val="24"/>
          <w:szCs w:val="24"/>
        </w:rPr>
        <w:t>2009, N 31, ст. 3923, N 52, ст. 6441; 2010, N 28, ст. 3553; 2011, N 27, ст. 3880, N 50, ст. 7343; 2013, N 27, ст. 3436, ст. 3477; N 30, ст. 4071, N 52, ст. 6961; 2015, N 27, ст. 3947; 2016, N 1, ст. 28; N 26, ст. 3891;</w:t>
      </w:r>
      <w:proofErr w:type="gramEnd"/>
      <w:r w:rsidRPr="003C547F">
        <w:rPr>
          <w:rFonts w:ascii="Times New Roman" w:hAnsi="Times New Roman" w:cs="Times New Roman"/>
          <w:sz w:val="24"/>
          <w:szCs w:val="24"/>
        </w:rPr>
        <w:t xml:space="preserve"> </w:t>
      </w:r>
      <w:proofErr w:type="gramStart"/>
      <w:r w:rsidRPr="003C547F">
        <w:rPr>
          <w:rFonts w:ascii="Times New Roman" w:hAnsi="Times New Roman" w:cs="Times New Roman"/>
          <w:sz w:val="24"/>
          <w:szCs w:val="24"/>
        </w:rPr>
        <w:t>N 27, ст. 4198).</w:t>
      </w:r>
      <w:proofErr w:type="gramEnd"/>
    </w:p>
    <w:p w:rsidR="003C547F" w:rsidRPr="003C547F" w:rsidRDefault="003C547F" w:rsidP="003C547F">
      <w:pPr>
        <w:pStyle w:val="ConsPlusNormal"/>
        <w:spacing w:before="200"/>
        <w:ind w:firstLine="540"/>
        <w:jc w:val="both"/>
        <w:rPr>
          <w:rFonts w:ascii="Times New Roman" w:hAnsi="Times New Roman" w:cs="Times New Roman"/>
          <w:sz w:val="24"/>
          <w:szCs w:val="24"/>
        </w:rPr>
      </w:pPr>
      <w:bookmarkStart w:id="0" w:name="Par131"/>
      <w:bookmarkEnd w:id="0"/>
      <w:r w:rsidRPr="003C547F">
        <w:rPr>
          <w:rFonts w:ascii="Times New Roman" w:hAnsi="Times New Roman" w:cs="Times New Roman"/>
          <w:sz w:val="24"/>
          <w:szCs w:val="24"/>
        </w:rPr>
        <w:t>&lt;2</w:t>
      </w:r>
      <w:proofErr w:type="gramStart"/>
      <w:r w:rsidRPr="003C547F">
        <w:rPr>
          <w:rFonts w:ascii="Times New Roman" w:hAnsi="Times New Roman" w:cs="Times New Roman"/>
          <w:sz w:val="24"/>
          <w:szCs w:val="24"/>
        </w:rPr>
        <w:t>&gt; У</w:t>
      </w:r>
      <w:proofErr w:type="gramEnd"/>
      <w:r w:rsidRPr="003C547F">
        <w:rPr>
          <w:rFonts w:ascii="Times New Roman" w:hAnsi="Times New Roman" w:cs="Times New Roman"/>
          <w:sz w:val="24"/>
          <w:szCs w:val="24"/>
        </w:rPr>
        <w:t>казывается один из следующих видов поддержки применительно к соответствующей форме поддержки:</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3C547F">
        <w:rPr>
          <w:rFonts w:ascii="Times New Roman" w:hAnsi="Times New Roman" w:cs="Times New Roman"/>
          <w:sz w:val="24"/>
          <w:szCs w:val="24"/>
        </w:rPr>
        <w:t xml:space="preserve"> предоставление бюджетных инвестиций; предоставление займа;</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5" w:tooltip="Федеральный закон от 22.07.2008 N 159-ФЗ (ред. от 01.07.2017)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3C547F">
          <w:rPr>
            <w:rFonts w:ascii="Times New Roman" w:hAnsi="Times New Roman" w:cs="Times New Roman"/>
            <w:color w:val="0000FF"/>
            <w:sz w:val="24"/>
            <w:szCs w:val="24"/>
          </w:rPr>
          <w:t>законом</w:t>
        </w:r>
      </w:hyperlink>
      <w:r w:rsidRPr="003C547F">
        <w:rPr>
          <w:rFonts w:ascii="Times New Roman" w:hAnsi="Times New Roman" w:cs="Times New Roman"/>
          <w:sz w:val="24"/>
          <w:szCs w:val="24"/>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3C547F">
        <w:rPr>
          <w:rFonts w:ascii="Times New Roman" w:hAnsi="Times New Roman" w:cs="Times New Roman"/>
          <w:sz w:val="24"/>
          <w:szCs w:val="24"/>
        </w:rPr>
        <w:t xml:space="preserve">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w:t>
      </w:r>
      <w:proofErr w:type="spellStart"/>
      <w:r w:rsidRPr="003C547F">
        <w:rPr>
          <w:rFonts w:ascii="Times New Roman" w:hAnsi="Times New Roman" w:cs="Times New Roman"/>
          <w:sz w:val="24"/>
          <w:szCs w:val="24"/>
        </w:rPr>
        <w:t>бизнес-планирования</w:t>
      </w:r>
      <w:proofErr w:type="spellEnd"/>
      <w:r w:rsidRPr="003C547F">
        <w:rPr>
          <w:rFonts w:ascii="Times New Roman" w:hAnsi="Times New Roman" w:cs="Times New Roman"/>
          <w:sz w:val="24"/>
          <w:szCs w:val="24"/>
        </w:rPr>
        <w:t>,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3C547F" w:rsidRPr="003C547F" w:rsidRDefault="003C547F" w:rsidP="003C547F">
      <w:pPr>
        <w:pStyle w:val="ConsPlusNormal"/>
        <w:spacing w:before="200"/>
        <w:ind w:firstLine="540"/>
        <w:jc w:val="both"/>
        <w:rPr>
          <w:rFonts w:ascii="Times New Roman" w:hAnsi="Times New Roman" w:cs="Times New Roman"/>
          <w:sz w:val="24"/>
          <w:szCs w:val="24"/>
        </w:rPr>
      </w:pPr>
      <w:bookmarkStart w:id="1" w:name="Par136"/>
      <w:bookmarkEnd w:id="1"/>
      <w:r w:rsidRPr="003C547F">
        <w:rPr>
          <w:rFonts w:ascii="Times New Roman" w:hAnsi="Times New Roman" w:cs="Times New Roman"/>
          <w:sz w:val="24"/>
          <w:szCs w:val="24"/>
        </w:rPr>
        <w:t>&lt;3</w:t>
      </w:r>
      <w:proofErr w:type="gramStart"/>
      <w:r w:rsidRPr="003C547F">
        <w:rPr>
          <w:rFonts w:ascii="Times New Roman" w:hAnsi="Times New Roman" w:cs="Times New Roman"/>
          <w:sz w:val="24"/>
          <w:szCs w:val="24"/>
        </w:rPr>
        <w:t>&gt; У</w:t>
      </w:r>
      <w:proofErr w:type="gramEnd"/>
      <w:r w:rsidRPr="003C547F">
        <w:rPr>
          <w:rFonts w:ascii="Times New Roman" w:hAnsi="Times New Roman" w:cs="Times New Roman"/>
          <w:sz w:val="24"/>
          <w:szCs w:val="24"/>
        </w:rPr>
        <w:t>казываются:</w:t>
      </w:r>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3C547F" w:rsidRPr="003C547F" w:rsidRDefault="003C547F" w:rsidP="003C547F">
      <w:pPr>
        <w:pStyle w:val="ConsPlusNormal"/>
        <w:spacing w:before="200"/>
        <w:ind w:firstLine="540"/>
        <w:jc w:val="both"/>
        <w:rPr>
          <w:rFonts w:ascii="Times New Roman" w:hAnsi="Times New Roman" w:cs="Times New Roman"/>
          <w:sz w:val="24"/>
          <w:szCs w:val="24"/>
        </w:rPr>
      </w:pPr>
      <w:proofErr w:type="gramStart"/>
      <w:r w:rsidRPr="003C547F">
        <w:rPr>
          <w:rFonts w:ascii="Times New Roman" w:hAnsi="Times New Roman" w:cs="Times New Roman"/>
          <w:sz w:val="24"/>
          <w:szCs w:val="24"/>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3C547F">
        <w:rPr>
          <w:rFonts w:ascii="Times New Roman" w:hAnsi="Times New Roman" w:cs="Times New Roman"/>
          <w:sz w:val="24"/>
          <w:szCs w:val="24"/>
        </w:rPr>
        <w:t xml:space="preserve"> безвозмездного пользования приобретаемого </w:t>
      </w:r>
      <w:r w:rsidRPr="003C547F">
        <w:rPr>
          <w:rFonts w:ascii="Times New Roman" w:hAnsi="Times New Roman" w:cs="Times New Roman"/>
          <w:sz w:val="24"/>
          <w:szCs w:val="24"/>
        </w:rPr>
        <w:lastRenderedPageBreak/>
        <w:t>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3) для консультационной поддержки и поддержки в сфере образования: продолжительность (в часах) индивидуальных очных консультаций;</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3C547F" w:rsidRPr="003C547F" w:rsidRDefault="003C547F" w:rsidP="003C547F">
      <w:pPr>
        <w:pStyle w:val="ConsPlusNormal"/>
        <w:spacing w:before="200"/>
        <w:ind w:firstLine="540"/>
        <w:jc w:val="both"/>
        <w:rPr>
          <w:rFonts w:ascii="Times New Roman" w:hAnsi="Times New Roman" w:cs="Times New Roman"/>
          <w:sz w:val="24"/>
          <w:szCs w:val="24"/>
        </w:rPr>
      </w:pPr>
      <w:bookmarkStart w:id="2" w:name="Par141"/>
      <w:bookmarkEnd w:id="2"/>
      <w:r w:rsidRPr="003C547F">
        <w:rPr>
          <w:rFonts w:ascii="Times New Roman" w:hAnsi="Times New Roman" w:cs="Times New Roman"/>
          <w:sz w:val="24"/>
          <w:szCs w:val="24"/>
        </w:rPr>
        <w:t>&lt;4</w:t>
      </w:r>
      <w:proofErr w:type="gramStart"/>
      <w:r w:rsidRPr="003C547F">
        <w:rPr>
          <w:rFonts w:ascii="Times New Roman" w:hAnsi="Times New Roman" w:cs="Times New Roman"/>
          <w:sz w:val="24"/>
          <w:szCs w:val="24"/>
        </w:rPr>
        <w:t>&gt; У</w:t>
      </w:r>
      <w:proofErr w:type="gramEnd"/>
      <w:r w:rsidRPr="003C547F">
        <w:rPr>
          <w:rFonts w:ascii="Times New Roman" w:hAnsi="Times New Roman" w:cs="Times New Roman"/>
          <w:sz w:val="24"/>
          <w:szCs w:val="24"/>
        </w:rPr>
        <w:t>казывается дата окончания оказания поддержки:</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 для поддержки, предоставляемой по соглашению (договору), в соответствии с предусмотренным таким соглашением (договором) сроком;</w:t>
      </w:r>
    </w:p>
    <w:p w:rsidR="003C547F" w:rsidRPr="003C547F" w:rsidRDefault="003C547F" w:rsidP="003C547F">
      <w:pPr>
        <w:pStyle w:val="ConsPlusNormal"/>
        <w:spacing w:before="200"/>
        <w:ind w:firstLine="540"/>
        <w:jc w:val="both"/>
        <w:rPr>
          <w:rFonts w:ascii="Times New Roman" w:hAnsi="Times New Roman" w:cs="Times New Roman"/>
          <w:sz w:val="24"/>
          <w:szCs w:val="24"/>
        </w:rPr>
      </w:pPr>
      <w:r w:rsidRPr="003C547F">
        <w:rPr>
          <w:rFonts w:ascii="Times New Roman" w:hAnsi="Times New Roman" w:cs="Times New Roman"/>
          <w:sz w:val="24"/>
          <w:szCs w:val="24"/>
        </w:rPr>
        <w:t>- для остальных видов поддержки, если срок предусмотрен решением о предоставлении поддержки.</w:t>
      </w:r>
    </w:p>
    <w:p w:rsidR="00C02723" w:rsidRPr="003C547F" w:rsidRDefault="003C547F" w:rsidP="003C547F">
      <w:pPr>
        <w:jc w:val="center"/>
        <w:rPr>
          <w:b/>
        </w:rPr>
      </w:pPr>
      <w:r w:rsidRPr="003C547F">
        <w:t>В случае если поддержка оказана в день принятия решения о ее предоставлении, срок ее оказания совпадает с указанным днем.</w:t>
      </w:r>
    </w:p>
    <w:p w:rsidR="00C02723" w:rsidRPr="003C547F" w:rsidRDefault="00C02723" w:rsidP="00E6787E">
      <w:pPr>
        <w:jc w:val="center"/>
        <w:rPr>
          <w:b/>
        </w:rPr>
      </w:pPr>
    </w:p>
    <w:p w:rsidR="00C02723" w:rsidRPr="003C547F" w:rsidRDefault="00C02723" w:rsidP="00E6787E">
      <w:pPr>
        <w:jc w:val="center"/>
        <w:rPr>
          <w:b/>
        </w:rPr>
      </w:pPr>
    </w:p>
    <w:p w:rsidR="00C02723" w:rsidRDefault="00C02723" w:rsidP="00E6787E">
      <w:pPr>
        <w:jc w:val="center"/>
        <w:rPr>
          <w:b/>
          <w:sz w:val="32"/>
          <w:szCs w:val="32"/>
        </w:rPr>
      </w:pPr>
    </w:p>
    <w:p w:rsidR="00E6787E" w:rsidRDefault="00E6787E" w:rsidP="00BF4F40"/>
    <w:p w:rsidR="006E50C3" w:rsidRDefault="009255BB">
      <w:r>
        <w:t>Руководитель</w:t>
      </w:r>
      <w:r w:rsidR="00E6787E">
        <w:t xml:space="preserve"> </w:t>
      </w:r>
      <w:r w:rsidR="004F6BE0">
        <w:t>управления</w:t>
      </w:r>
      <w:r w:rsidR="00E6787E">
        <w:t xml:space="preserve"> экономики</w:t>
      </w:r>
      <w:r w:rsidR="004F6BE0">
        <w:t xml:space="preserve"> и развития</w:t>
      </w:r>
      <w:r w:rsidR="00E6787E">
        <w:t xml:space="preserve"> </w:t>
      </w:r>
      <w:r w:rsidR="004F6BE0">
        <w:t>А</w:t>
      </w:r>
      <w:r w:rsidR="00E6787E">
        <w:t>дминистрации Среднеканск</w:t>
      </w:r>
      <w:r w:rsidR="004F6BE0">
        <w:t>ого городского округа</w:t>
      </w:r>
      <w:r w:rsidR="00E6787E">
        <w:t xml:space="preserve">                                       </w:t>
      </w:r>
      <w:r>
        <w:t>Лысенкова Е.В.</w:t>
      </w:r>
    </w:p>
    <w:sectPr w:rsidR="006E50C3" w:rsidSect="004628E0">
      <w:pgSz w:w="16838" w:h="11906" w:orient="landscape"/>
      <w:pgMar w:top="56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compat/>
  <w:rsids>
    <w:rsidRoot w:val="00000CE4"/>
    <w:rsid w:val="0000038A"/>
    <w:rsid w:val="00000CE4"/>
    <w:rsid w:val="00013325"/>
    <w:rsid w:val="00015B77"/>
    <w:rsid w:val="00086EBC"/>
    <w:rsid w:val="000A2071"/>
    <w:rsid w:val="000B1C7C"/>
    <w:rsid w:val="000C332E"/>
    <w:rsid w:val="000E3356"/>
    <w:rsid w:val="00112A4B"/>
    <w:rsid w:val="00127425"/>
    <w:rsid w:val="00163038"/>
    <w:rsid w:val="00167D13"/>
    <w:rsid w:val="00185006"/>
    <w:rsid w:val="001D1E9F"/>
    <w:rsid w:val="001D42EF"/>
    <w:rsid w:val="001D48B6"/>
    <w:rsid w:val="002134FF"/>
    <w:rsid w:val="002225CA"/>
    <w:rsid w:val="00235D18"/>
    <w:rsid w:val="00246A65"/>
    <w:rsid w:val="002778F6"/>
    <w:rsid w:val="002B3FFF"/>
    <w:rsid w:val="002C6659"/>
    <w:rsid w:val="002D0B2B"/>
    <w:rsid w:val="002E7934"/>
    <w:rsid w:val="0030446F"/>
    <w:rsid w:val="00327B97"/>
    <w:rsid w:val="00335219"/>
    <w:rsid w:val="003406B3"/>
    <w:rsid w:val="00357FCA"/>
    <w:rsid w:val="00361453"/>
    <w:rsid w:val="00361F37"/>
    <w:rsid w:val="00395A10"/>
    <w:rsid w:val="003C547F"/>
    <w:rsid w:val="003D14CF"/>
    <w:rsid w:val="004127F7"/>
    <w:rsid w:val="004628E0"/>
    <w:rsid w:val="00494DBA"/>
    <w:rsid w:val="004E6D16"/>
    <w:rsid w:val="004F6BE0"/>
    <w:rsid w:val="004F6D42"/>
    <w:rsid w:val="00532F77"/>
    <w:rsid w:val="00534799"/>
    <w:rsid w:val="00576A2B"/>
    <w:rsid w:val="00576D7F"/>
    <w:rsid w:val="0058451E"/>
    <w:rsid w:val="005C1B6B"/>
    <w:rsid w:val="005C48DA"/>
    <w:rsid w:val="005D40BC"/>
    <w:rsid w:val="00601583"/>
    <w:rsid w:val="00626523"/>
    <w:rsid w:val="00632A17"/>
    <w:rsid w:val="006378DD"/>
    <w:rsid w:val="00662592"/>
    <w:rsid w:val="00663605"/>
    <w:rsid w:val="00663E4D"/>
    <w:rsid w:val="00690FB2"/>
    <w:rsid w:val="00694ADD"/>
    <w:rsid w:val="00696B57"/>
    <w:rsid w:val="006B2376"/>
    <w:rsid w:val="006B317A"/>
    <w:rsid w:val="006B7460"/>
    <w:rsid w:val="006E50C3"/>
    <w:rsid w:val="006E74D8"/>
    <w:rsid w:val="00702CD9"/>
    <w:rsid w:val="00715ACE"/>
    <w:rsid w:val="0075292E"/>
    <w:rsid w:val="00783AA7"/>
    <w:rsid w:val="007C28C1"/>
    <w:rsid w:val="007F430C"/>
    <w:rsid w:val="00802C8C"/>
    <w:rsid w:val="00813A94"/>
    <w:rsid w:val="0081443D"/>
    <w:rsid w:val="00836FAC"/>
    <w:rsid w:val="008B7217"/>
    <w:rsid w:val="008C2378"/>
    <w:rsid w:val="008D3D82"/>
    <w:rsid w:val="008F6308"/>
    <w:rsid w:val="00907854"/>
    <w:rsid w:val="009255BB"/>
    <w:rsid w:val="009271E2"/>
    <w:rsid w:val="00941E84"/>
    <w:rsid w:val="009567F8"/>
    <w:rsid w:val="009D1D0D"/>
    <w:rsid w:val="009D2AFB"/>
    <w:rsid w:val="009D3AE0"/>
    <w:rsid w:val="00A05272"/>
    <w:rsid w:val="00A565D5"/>
    <w:rsid w:val="00A77EEF"/>
    <w:rsid w:val="00A841D0"/>
    <w:rsid w:val="00A92955"/>
    <w:rsid w:val="00AB7449"/>
    <w:rsid w:val="00AC36DA"/>
    <w:rsid w:val="00AD1AB1"/>
    <w:rsid w:val="00AD243D"/>
    <w:rsid w:val="00B311A0"/>
    <w:rsid w:val="00B4505D"/>
    <w:rsid w:val="00B96C98"/>
    <w:rsid w:val="00BA0B5D"/>
    <w:rsid w:val="00BB590F"/>
    <w:rsid w:val="00BF4F40"/>
    <w:rsid w:val="00C02723"/>
    <w:rsid w:val="00C05C78"/>
    <w:rsid w:val="00C5352B"/>
    <w:rsid w:val="00C81224"/>
    <w:rsid w:val="00C97978"/>
    <w:rsid w:val="00CA23D6"/>
    <w:rsid w:val="00CB142F"/>
    <w:rsid w:val="00CB5913"/>
    <w:rsid w:val="00CB7406"/>
    <w:rsid w:val="00CC728F"/>
    <w:rsid w:val="00D30E84"/>
    <w:rsid w:val="00D56D28"/>
    <w:rsid w:val="00D91E73"/>
    <w:rsid w:val="00D97792"/>
    <w:rsid w:val="00DE4B3C"/>
    <w:rsid w:val="00DE4F33"/>
    <w:rsid w:val="00DF1658"/>
    <w:rsid w:val="00E26065"/>
    <w:rsid w:val="00E421D6"/>
    <w:rsid w:val="00E62747"/>
    <w:rsid w:val="00E6787E"/>
    <w:rsid w:val="00EB7CAA"/>
    <w:rsid w:val="00EC49C3"/>
    <w:rsid w:val="00EE0B07"/>
    <w:rsid w:val="00EF3818"/>
    <w:rsid w:val="00F03F99"/>
    <w:rsid w:val="00F6752E"/>
    <w:rsid w:val="00F75F80"/>
    <w:rsid w:val="00F926B3"/>
    <w:rsid w:val="00F92E0B"/>
    <w:rsid w:val="00FA3672"/>
    <w:rsid w:val="00FA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3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C547F"/>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54DF7C46E0368E915E26840374A6DEA97612D2905CCB8BF094AE713DnDY6B" TargetMode="External"/><Relationship Id="rId4" Type="http://schemas.openxmlformats.org/officeDocument/2006/relationships/hyperlink" Target="consultantplus://offline/ref=6F54DF7C46E0368E915E26840374A6DEA97F18D69058CB8BF094AE713DD62768CA10B0EC5A61A0C6n5Y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Реестр субъектов малого и среднего предпринимательства – получателей поддержки за 2012 год</vt:lpstr>
    </vt:vector>
  </TitlesOfParts>
  <Company>MoBIL GROUP</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субъектов малого и среднего предпринимательства – получателей поддержки за 2012 год</dc:title>
  <dc:creator>Пользователь</dc:creator>
  <cp:lastModifiedBy>Economika</cp:lastModifiedBy>
  <cp:revision>5</cp:revision>
  <cp:lastPrinted>2014-12-09T04:04:00Z</cp:lastPrinted>
  <dcterms:created xsi:type="dcterms:W3CDTF">2018-10-29T23:56:00Z</dcterms:created>
  <dcterms:modified xsi:type="dcterms:W3CDTF">2018-10-30T00:03:00Z</dcterms:modified>
</cp:coreProperties>
</file>