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25" w:rsidRPr="009F7325" w:rsidRDefault="009F7325" w:rsidP="009F732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40"/>
          <w:szCs w:val="40"/>
          <w:lang w:eastAsia="ru-RU"/>
        </w:rPr>
      </w:pPr>
      <w:r w:rsidRPr="009F7325">
        <w:rPr>
          <w:rFonts w:ascii="Times New Roman" w:eastAsia="Times New Roman" w:hAnsi="Times New Roman" w:cs="Times New Roman"/>
          <w:b/>
          <w:bCs/>
          <w:sz w:val="40"/>
          <w:szCs w:val="40"/>
          <w:lang w:eastAsia="ru-RU"/>
        </w:rPr>
        <w:t xml:space="preserve">СОБРАНИЕ ПРЕДСТАВИТЕЛЕЙ </w:t>
      </w:r>
    </w:p>
    <w:p w:rsidR="009F7325" w:rsidRPr="009F7325" w:rsidRDefault="009F7325" w:rsidP="009F732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40"/>
          <w:szCs w:val="40"/>
          <w:lang w:eastAsia="ru-RU"/>
        </w:rPr>
      </w:pPr>
      <w:r w:rsidRPr="009F7325">
        <w:rPr>
          <w:rFonts w:ascii="Times New Roman" w:eastAsia="Times New Roman" w:hAnsi="Times New Roman" w:cs="Times New Roman"/>
          <w:b/>
          <w:bCs/>
          <w:sz w:val="40"/>
          <w:szCs w:val="40"/>
          <w:lang w:eastAsia="ru-RU"/>
        </w:rPr>
        <w:t>СРЕДНЕКАНСКОГО ГОРОДСКОГО ОКРУГА</w:t>
      </w:r>
    </w:p>
    <w:p w:rsidR="009F7325" w:rsidRPr="009F7325" w:rsidRDefault="009F7325" w:rsidP="009F7325">
      <w:pPr>
        <w:suppressAutoHyphens/>
        <w:spacing w:after="0" w:line="240" w:lineRule="auto"/>
        <w:rPr>
          <w:rFonts w:ascii="Times New Roman" w:eastAsia="Times New Roman" w:hAnsi="Times New Roman" w:cs="Times New Roman"/>
          <w:sz w:val="40"/>
          <w:szCs w:val="24"/>
          <w:lang w:eastAsia="ar-SA"/>
        </w:rPr>
      </w:pPr>
    </w:p>
    <w:p w:rsidR="009F7325" w:rsidRPr="009F7325" w:rsidRDefault="009F7325" w:rsidP="000B169E">
      <w:pPr>
        <w:spacing w:after="0" w:line="240" w:lineRule="auto"/>
        <w:jc w:val="center"/>
        <w:rPr>
          <w:rFonts w:ascii="Times New Roman" w:eastAsia="Times New Roman" w:hAnsi="Times New Roman" w:cs="Times New Roman"/>
          <w:b/>
          <w:bCs/>
          <w:sz w:val="36"/>
          <w:szCs w:val="36"/>
          <w:lang w:eastAsia="x-none"/>
        </w:rPr>
      </w:pPr>
      <w:r w:rsidRPr="009F7325">
        <w:rPr>
          <w:rFonts w:ascii="Times New Roman" w:eastAsia="Times New Roman" w:hAnsi="Times New Roman" w:cs="Times New Roman"/>
          <w:b/>
          <w:bCs/>
          <w:sz w:val="40"/>
          <w:szCs w:val="40"/>
          <w:lang w:eastAsia="ru-RU"/>
        </w:rPr>
        <w:t xml:space="preserve">РЕШЕНИЕ </w:t>
      </w:r>
    </w:p>
    <w:p w:rsidR="009F7325" w:rsidRPr="009F7325" w:rsidRDefault="009F7325" w:rsidP="000B169E">
      <w:pPr>
        <w:suppressAutoHyphens/>
        <w:spacing w:after="0" w:line="240" w:lineRule="auto"/>
        <w:jc w:val="center"/>
        <w:rPr>
          <w:rFonts w:ascii="Times New Roman" w:eastAsia="Times New Roman" w:hAnsi="Times New Roman" w:cs="Times New Roman"/>
          <w:b/>
          <w:sz w:val="24"/>
          <w:szCs w:val="40"/>
          <w:lang w:eastAsia="ar-SA"/>
        </w:rPr>
      </w:pPr>
    </w:p>
    <w:p w:rsidR="00B31119" w:rsidRPr="00B31119" w:rsidRDefault="00B31119" w:rsidP="00B31119">
      <w:pPr>
        <w:suppressAutoHyphens/>
        <w:spacing w:after="0"/>
        <w:rPr>
          <w:rFonts w:ascii="Times New Roman" w:eastAsia="Times New Roman" w:hAnsi="Times New Roman" w:cs="Times New Roman"/>
          <w:sz w:val="24"/>
          <w:szCs w:val="28"/>
          <w:u w:val="single"/>
          <w:lang w:eastAsia="ar-SA"/>
        </w:rPr>
      </w:pPr>
      <w:r w:rsidRPr="00B31119">
        <w:rPr>
          <w:rFonts w:ascii="Times New Roman" w:eastAsia="Times New Roman" w:hAnsi="Times New Roman" w:cs="Times New Roman"/>
          <w:sz w:val="24"/>
          <w:szCs w:val="28"/>
          <w:lang w:eastAsia="ar-SA"/>
        </w:rPr>
        <w:t xml:space="preserve">от  </w:t>
      </w:r>
      <w:r w:rsidRPr="00B31119">
        <w:rPr>
          <w:rFonts w:ascii="Times New Roman" w:eastAsia="Times New Roman" w:hAnsi="Times New Roman" w:cs="Times New Roman"/>
          <w:sz w:val="24"/>
          <w:szCs w:val="28"/>
          <w:u w:val="single"/>
          <w:lang w:eastAsia="ar-SA"/>
        </w:rPr>
        <w:t xml:space="preserve">07.04.2021   </w:t>
      </w:r>
      <w:r w:rsidRPr="00B31119">
        <w:rPr>
          <w:rFonts w:ascii="Times New Roman" w:eastAsia="Times New Roman" w:hAnsi="Times New Roman" w:cs="Times New Roman"/>
          <w:sz w:val="24"/>
          <w:szCs w:val="28"/>
          <w:lang w:eastAsia="ar-SA"/>
        </w:rPr>
        <w:t xml:space="preserve">  № </w:t>
      </w:r>
      <w:r w:rsidRPr="00B31119">
        <w:rPr>
          <w:rFonts w:ascii="Times New Roman" w:eastAsia="Times New Roman" w:hAnsi="Times New Roman" w:cs="Times New Roman"/>
          <w:sz w:val="24"/>
          <w:szCs w:val="28"/>
          <w:u w:val="single"/>
          <w:lang w:eastAsia="ar-SA"/>
        </w:rPr>
        <w:t xml:space="preserve"> 3</w:t>
      </w:r>
      <w:r>
        <w:rPr>
          <w:rFonts w:ascii="Times New Roman" w:eastAsia="Times New Roman" w:hAnsi="Times New Roman" w:cs="Times New Roman"/>
          <w:sz w:val="24"/>
          <w:szCs w:val="28"/>
          <w:u w:val="single"/>
          <w:lang w:eastAsia="ar-SA"/>
        </w:rPr>
        <w:t>2</w:t>
      </w:r>
      <w:r w:rsidRPr="00B31119">
        <w:rPr>
          <w:rFonts w:ascii="Times New Roman" w:eastAsia="Times New Roman" w:hAnsi="Times New Roman" w:cs="Times New Roman"/>
          <w:sz w:val="24"/>
          <w:szCs w:val="28"/>
          <w:lang w:eastAsia="ar-SA"/>
        </w:rPr>
        <w:t xml:space="preserve">  </w:t>
      </w:r>
      <w:r w:rsidRPr="00B31119">
        <w:rPr>
          <w:rFonts w:ascii="Times New Roman" w:eastAsia="Times New Roman" w:hAnsi="Times New Roman" w:cs="Times New Roman"/>
          <w:sz w:val="24"/>
          <w:szCs w:val="28"/>
          <w:u w:val="single"/>
          <w:lang w:eastAsia="ar-SA"/>
        </w:rPr>
        <w:t xml:space="preserve">      </w:t>
      </w:r>
    </w:p>
    <w:p w:rsidR="009F7325" w:rsidRPr="009F7325" w:rsidRDefault="009F7325" w:rsidP="00B31119">
      <w:pPr>
        <w:suppressAutoHyphens/>
        <w:spacing w:after="0" w:line="240" w:lineRule="auto"/>
        <w:rPr>
          <w:rFonts w:ascii="Times New Roman" w:eastAsia="Times New Roman" w:hAnsi="Times New Roman" w:cs="Times New Roman"/>
          <w:sz w:val="24"/>
          <w:szCs w:val="24"/>
          <w:lang w:eastAsia="ar-SA"/>
        </w:rPr>
      </w:pPr>
      <w:r w:rsidRPr="009F7325">
        <w:rPr>
          <w:rFonts w:ascii="Times New Roman" w:eastAsia="Times New Roman" w:hAnsi="Times New Roman" w:cs="Times New Roman"/>
          <w:sz w:val="24"/>
          <w:szCs w:val="24"/>
          <w:lang w:eastAsia="ar-SA"/>
        </w:rPr>
        <w:t>п.Сеймчан</w:t>
      </w:r>
    </w:p>
    <w:p w:rsidR="009F7325" w:rsidRPr="009F7325" w:rsidRDefault="009F7325" w:rsidP="000B169E">
      <w:pPr>
        <w:suppressAutoHyphens/>
        <w:spacing w:after="0" w:line="240" w:lineRule="auto"/>
        <w:rPr>
          <w:rFonts w:ascii="Times New Roman" w:eastAsia="Times New Roman" w:hAnsi="Times New Roman" w:cs="Times New Roman"/>
          <w:sz w:val="24"/>
          <w:szCs w:val="24"/>
          <w:lang w:eastAsia="ar-SA"/>
        </w:rPr>
      </w:pPr>
    </w:p>
    <w:p w:rsidR="009F7325" w:rsidRPr="009F7325" w:rsidRDefault="009F7325" w:rsidP="009F7325">
      <w:pPr>
        <w:spacing w:after="0" w:line="240" w:lineRule="auto"/>
        <w:rPr>
          <w:rFonts w:ascii="Times New Roman" w:eastAsia="Times New Roman" w:hAnsi="Times New Roman" w:cs="Times New Roman"/>
          <w:b/>
          <w:bCs/>
          <w:sz w:val="28"/>
          <w:szCs w:val="28"/>
          <w:lang w:eastAsia="ru-RU"/>
        </w:rPr>
      </w:pPr>
      <w:r w:rsidRPr="009F7325">
        <w:rPr>
          <w:rFonts w:ascii="Times New Roman" w:eastAsia="Times New Roman" w:hAnsi="Times New Roman" w:cs="Times New Roman"/>
          <w:b/>
          <w:bCs/>
          <w:sz w:val="28"/>
          <w:szCs w:val="28"/>
          <w:lang w:eastAsia="ru-RU"/>
        </w:rPr>
        <w:t>Об отч</w:t>
      </w:r>
      <w:bookmarkStart w:id="0" w:name="_GoBack"/>
      <w:bookmarkEnd w:id="0"/>
      <w:r w:rsidRPr="009F7325">
        <w:rPr>
          <w:rFonts w:ascii="Times New Roman" w:eastAsia="Times New Roman" w:hAnsi="Times New Roman" w:cs="Times New Roman"/>
          <w:b/>
          <w:bCs/>
          <w:sz w:val="28"/>
          <w:szCs w:val="28"/>
          <w:lang w:eastAsia="ru-RU"/>
        </w:rPr>
        <w:t xml:space="preserve">ете  Главы </w:t>
      </w:r>
    </w:p>
    <w:p w:rsidR="009F7325" w:rsidRPr="009F7325" w:rsidRDefault="009F7325" w:rsidP="009F7325">
      <w:pPr>
        <w:spacing w:after="0" w:line="240" w:lineRule="auto"/>
        <w:rPr>
          <w:rFonts w:ascii="Times New Roman" w:eastAsia="Times New Roman" w:hAnsi="Times New Roman" w:cs="Times New Roman"/>
          <w:b/>
          <w:bCs/>
          <w:sz w:val="28"/>
          <w:szCs w:val="28"/>
          <w:lang w:eastAsia="ru-RU"/>
        </w:rPr>
      </w:pPr>
      <w:r w:rsidRPr="009F7325">
        <w:rPr>
          <w:rFonts w:ascii="Times New Roman" w:eastAsia="Times New Roman" w:hAnsi="Times New Roman" w:cs="Times New Roman"/>
          <w:b/>
          <w:bCs/>
          <w:sz w:val="28"/>
          <w:szCs w:val="28"/>
          <w:lang w:eastAsia="ru-RU"/>
        </w:rPr>
        <w:t xml:space="preserve">Среднеканского городского  округа </w:t>
      </w:r>
    </w:p>
    <w:p w:rsidR="008B097D" w:rsidRDefault="009F7325" w:rsidP="009F732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9F7325">
        <w:rPr>
          <w:rFonts w:ascii="Times New Roman" w:eastAsia="Times New Roman" w:hAnsi="Times New Roman" w:cs="Times New Roman"/>
          <w:b/>
          <w:bCs/>
          <w:sz w:val="28"/>
          <w:szCs w:val="28"/>
          <w:lang w:eastAsia="ru-RU"/>
        </w:rPr>
        <w:t xml:space="preserve"> результатах </w:t>
      </w:r>
      <w:r w:rsidR="00A86806">
        <w:rPr>
          <w:rFonts w:ascii="Times New Roman" w:eastAsia="Times New Roman" w:hAnsi="Times New Roman" w:cs="Times New Roman"/>
          <w:b/>
          <w:bCs/>
          <w:sz w:val="28"/>
          <w:szCs w:val="28"/>
          <w:lang w:eastAsia="ru-RU"/>
        </w:rPr>
        <w:t>своей</w:t>
      </w:r>
      <w:r w:rsidR="00A86806" w:rsidRPr="009F7325">
        <w:rPr>
          <w:rFonts w:ascii="Times New Roman" w:eastAsia="Times New Roman" w:hAnsi="Times New Roman" w:cs="Times New Roman"/>
          <w:b/>
          <w:bCs/>
          <w:sz w:val="28"/>
          <w:szCs w:val="28"/>
          <w:lang w:eastAsia="ru-RU"/>
        </w:rPr>
        <w:t xml:space="preserve"> </w:t>
      </w:r>
      <w:r w:rsidR="004B0237">
        <w:rPr>
          <w:rFonts w:ascii="Times New Roman" w:eastAsia="Times New Roman" w:hAnsi="Times New Roman" w:cs="Times New Roman"/>
          <w:b/>
          <w:bCs/>
          <w:sz w:val="28"/>
          <w:szCs w:val="28"/>
          <w:lang w:eastAsia="ru-RU"/>
        </w:rPr>
        <w:t>деятельности</w:t>
      </w:r>
      <w:r w:rsidRPr="009F7325">
        <w:rPr>
          <w:rFonts w:ascii="Times New Roman" w:eastAsia="Times New Roman" w:hAnsi="Times New Roman" w:cs="Times New Roman"/>
          <w:b/>
          <w:bCs/>
          <w:sz w:val="28"/>
          <w:szCs w:val="28"/>
          <w:lang w:eastAsia="ru-RU"/>
        </w:rPr>
        <w:t xml:space="preserve"> и </w:t>
      </w:r>
    </w:p>
    <w:p w:rsidR="009F7325" w:rsidRPr="009F7325" w:rsidRDefault="009F7325" w:rsidP="009F7325">
      <w:pPr>
        <w:spacing w:after="0" w:line="240" w:lineRule="auto"/>
        <w:rPr>
          <w:rFonts w:ascii="Times New Roman" w:eastAsia="Times New Roman" w:hAnsi="Times New Roman" w:cs="Times New Roman"/>
          <w:b/>
          <w:bCs/>
          <w:sz w:val="28"/>
          <w:szCs w:val="28"/>
          <w:lang w:eastAsia="ru-RU"/>
        </w:rPr>
      </w:pPr>
      <w:r w:rsidRPr="009F7325">
        <w:rPr>
          <w:rFonts w:ascii="Times New Roman" w:eastAsia="Times New Roman" w:hAnsi="Times New Roman" w:cs="Times New Roman"/>
          <w:b/>
          <w:bCs/>
          <w:sz w:val="28"/>
          <w:szCs w:val="28"/>
          <w:lang w:eastAsia="ru-RU"/>
        </w:rPr>
        <w:t>деятельности Администрации Среднеканского</w:t>
      </w:r>
    </w:p>
    <w:p w:rsidR="009F7325" w:rsidRPr="009F7325" w:rsidRDefault="009F7325" w:rsidP="009F7325">
      <w:pPr>
        <w:spacing w:after="0" w:line="240" w:lineRule="auto"/>
        <w:rPr>
          <w:rFonts w:ascii="Times New Roman" w:eastAsia="Times New Roman" w:hAnsi="Times New Roman" w:cs="Times New Roman"/>
          <w:bCs/>
          <w:sz w:val="28"/>
          <w:szCs w:val="28"/>
          <w:lang w:eastAsia="ru-RU"/>
        </w:rPr>
      </w:pPr>
      <w:r w:rsidRPr="009F7325">
        <w:rPr>
          <w:rFonts w:ascii="Times New Roman" w:eastAsia="Times New Roman" w:hAnsi="Times New Roman" w:cs="Times New Roman"/>
          <w:b/>
          <w:bCs/>
          <w:sz w:val="28"/>
          <w:szCs w:val="28"/>
          <w:lang w:eastAsia="ru-RU"/>
        </w:rPr>
        <w:t>городского округа за 20</w:t>
      </w:r>
      <w:r w:rsidR="00A86806">
        <w:rPr>
          <w:rFonts w:ascii="Times New Roman" w:eastAsia="Times New Roman" w:hAnsi="Times New Roman" w:cs="Times New Roman"/>
          <w:b/>
          <w:bCs/>
          <w:sz w:val="28"/>
          <w:szCs w:val="28"/>
          <w:lang w:eastAsia="ru-RU"/>
        </w:rPr>
        <w:t>20</w:t>
      </w:r>
      <w:r w:rsidRPr="009F7325">
        <w:rPr>
          <w:rFonts w:ascii="Times New Roman" w:eastAsia="Times New Roman" w:hAnsi="Times New Roman" w:cs="Times New Roman"/>
          <w:b/>
          <w:bCs/>
          <w:sz w:val="28"/>
          <w:szCs w:val="28"/>
          <w:lang w:eastAsia="ru-RU"/>
        </w:rPr>
        <w:t xml:space="preserve"> год</w:t>
      </w:r>
      <w:r>
        <w:rPr>
          <w:rFonts w:ascii="Times New Roman" w:eastAsia="Times New Roman" w:hAnsi="Times New Roman" w:cs="Times New Roman"/>
          <w:b/>
          <w:bCs/>
          <w:sz w:val="28"/>
          <w:szCs w:val="28"/>
          <w:lang w:eastAsia="ru-RU"/>
        </w:rPr>
        <w:t>»</w:t>
      </w:r>
    </w:p>
    <w:p w:rsidR="009F7325" w:rsidRDefault="009F7325" w:rsidP="009F7325">
      <w:pPr>
        <w:suppressAutoHyphens/>
        <w:spacing w:after="0" w:line="240" w:lineRule="auto"/>
        <w:rPr>
          <w:rFonts w:ascii="Times New Roman" w:eastAsia="Times New Roman" w:hAnsi="Times New Roman" w:cs="Times New Roman"/>
          <w:sz w:val="24"/>
          <w:szCs w:val="24"/>
          <w:lang w:eastAsia="ar-SA"/>
        </w:rPr>
      </w:pPr>
    </w:p>
    <w:p w:rsidR="007F1886" w:rsidRPr="009F7325" w:rsidRDefault="007F1886" w:rsidP="009F7325">
      <w:pPr>
        <w:suppressAutoHyphens/>
        <w:spacing w:after="0" w:line="240" w:lineRule="auto"/>
        <w:rPr>
          <w:rFonts w:ascii="Times New Roman" w:eastAsia="Times New Roman" w:hAnsi="Times New Roman" w:cs="Times New Roman"/>
          <w:sz w:val="24"/>
          <w:szCs w:val="24"/>
          <w:lang w:eastAsia="ar-SA"/>
        </w:rPr>
      </w:pPr>
    </w:p>
    <w:p w:rsidR="009F7325" w:rsidRPr="009F7325" w:rsidRDefault="009F7325" w:rsidP="007F1886">
      <w:pPr>
        <w:suppressAutoHyphens/>
        <w:spacing w:after="0"/>
        <w:jc w:val="both"/>
        <w:rPr>
          <w:rFonts w:ascii="Times New Roman" w:eastAsia="Times New Roman" w:hAnsi="Times New Roman" w:cs="Times New Roman"/>
          <w:sz w:val="28"/>
          <w:szCs w:val="28"/>
          <w:lang w:eastAsia="ar-SA"/>
        </w:rPr>
      </w:pPr>
      <w:r w:rsidRPr="009F7325">
        <w:rPr>
          <w:rFonts w:ascii="Times New Roman" w:eastAsia="Times New Roman" w:hAnsi="Times New Roman" w:cs="Times New Roman"/>
          <w:sz w:val="28"/>
          <w:szCs w:val="28"/>
          <w:lang w:eastAsia="ar-SA"/>
        </w:rPr>
        <w:t xml:space="preserve">        Заслушав и обсудив отчет Главы Среднеканского городского округа Герасимовой О.Н. </w:t>
      </w:r>
      <w:r>
        <w:rPr>
          <w:rFonts w:ascii="Times New Roman" w:eastAsia="Times New Roman" w:hAnsi="Times New Roman" w:cs="Times New Roman"/>
          <w:sz w:val="28"/>
          <w:szCs w:val="28"/>
          <w:lang w:eastAsia="ar-SA"/>
        </w:rPr>
        <w:t>«О</w:t>
      </w:r>
      <w:r w:rsidRPr="009F7325">
        <w:rPr>
          <w:rFonts w:ascii="Times New Roman" w:eastAsia="Times New Roman" w:hAnsi="Times New Roman" w:cs="Times New Roman"/>
          <w:sz w:val="28"/>
          <w:szCs w:val="28"/>
          <w:lang w:eastAsia="ar-SA"/>
        </w:rPr>
        <w:t xml:space="preserve"> результатах </w:t>
      </w:r>
      <w:r w:rsidR="000212BE">
        <w:rPr>
          <w:rFonts w:ascii="Times New Roman" w:eastAsia="Times New Roman" w:hAnsi="Times New Roman" w:cs="Times New Roman"/>
          <w:sz w:val="28"/>
          <w:szCs w:val="28"/>
          <w:lang w:eastAsia="ar-SA"/>
        </w:rPr>
        <w:t>своей деятельности</w:t>
      </w:r>
      <w:r w:rsidRPr="009F7325">
        <w:rPr>
          <w:rFonts w:ascii="Times New Roman" w:eastAsia="Times New Roman" w:hAnsi="Times New Roman" w:cs="Times New Roman"/>
          <w:sz w:val="28"/>
          <w:szCs w:val="28"/>
          <w:lang w:eastAsia="ar-SA"/>
        </w:rPr>
        <w:t xml:space="preserve">  и деятельности Администрации Среднеканского городского округа за 20</w:t>
      </w:r>
      <w:r w:rsidR="000212BE">
        <w:rPr>
          <w:rFonts w:ascii="Times New Roman" w:eastAsia="Times New Roman" w:hAnsi="Times New Roman" w:cs="Times New Roman"/>
          <w:sz w:val="28"/>
          <w:szCs w:val="28"/>
          <w:lang w:eastAsia="ar-SA"/>
        </w:rPr>
        <w:t>20</w:t>
      </w:r>
      <w:r w:rsidRPr="009F7325">
        <w:rPr>
          <w:rFonts w:ascii="Times New Roman" w:eastAsia="Times New Roman" w:hAnsi="Times New Roman" w:cs="Times New Roman"/>
          <w:sz w:val="28"/>
          <w:szCs w:val="28"/>
          <w:lang w:eastAsia="ar-SA"/>
        </w:rPr>
        <w:t xml:space="preserve"> год</w:t>
      </w:r>
      <w:r>
        <w:rPr>
          <w:rFonts w:ascii="Times New Roman" w:eastAsia="Times New Roman" w:hAnsi="Times New Roman" w:cs="Times New Roman"/>
          <w:sz w:val="28"/>
          <w:szCs w:val="28"/>
          <w:lang w:eastAsia="ar-SA"/>
        </w:rPr>
        <w:t>»</w:t>
      </w:r>
      <w:r w:rsidRPr="009F7325">
        <w:rPr>
          <w:rFonts w:ascii="Times New Roman" w:eastAsia="Times New Roman" w:hAnsi="Times New Roman" w:cs="Times New Roman"/>
          <w:sz w:val="28"/>
          <w:szCs w:val="28"/>
          <w:lang w:eastAsia="ar-SA"/>
        </w:rPr>
        <w:t xml:space="preserve"> Собрание представителей Среднеканского городского округа</w:t>
      </w:r>
    </w:p>
    <w:p w:rsidR="009F7325" w:rsidRPr="009F7325" w:rsidRDefault="009F7325" w:rsidP="009F7325">
      <w:pPr>
        <w:suppressAutoHyphens/>
        <w:spacing w:after="0" w:line="360" w:lineRule="auto"/>
        <w:jc w:val="center"/>
        <w:rPr>
          <w:rFonts w:ascii="Times New Roman" w:eastAsia="Times New Roman" w:hAnsi="Times New Roman" w:cs="Times New Roman"/>
          <w:b/>
          <w:sz w:val="28"/>
          <w:szCs w:val="28"/>
          <w:lang w:eastAsia="ar-SA"/>
        </w:rPr>
      </w:pPr>
      <w:r w:rsidRPr="009F7325">
        <w:rPr>
          <w:rFonts w:ascii="Times New Roman" w:eastAsia="Times New Roman" w:hAnsi="Times New Roman" w:cs="Times New Roman"/>
          <w:b/>
          <w:sz w:val="28"/>
          <w:szCs w:val="28"/>
          <w:lang w:eastAsia="ar-SA"/>
        </w:rPr>
        <w:t>решило:</w:t>
      </w:r>
    </w:p>
    <w:p w:rsidR="009F7325" w:rsidRPr="009F7325" w:rsidRDefault="009F7325" w:rsidP="007F1886">
      <w:pPr>
        <w:suppressAutoHyphens/>
        <w:spacing w:after="0"/>
        <w:jc w:val="both"/>
        <w:rPr>
          <w:rFonts w:ascii="Times New Roman" w:eastAsia="Times New Roman" w:hAnsi="Times New Roman" w:cs="Times New Roman"/>
          <w:sz w:val="28"/>
          <w:szCs w:val="28"/>
          <w:lang w:eastAsia="ar-SA"/>
        </w:rPr>
      </w:pPr>
      <w:bookmarkStart w:id="1" w:name="sub_1"/>
      <w:r w:rsidRPr="009F7325">
        <w:rPr>
          <w:rFonts w:ascii="Times New Roman" w:eastAsia="Times New Roman" w:hAnsi="Times New Roman" w:cs="Times New Roman"/>
          <w:sz w:val="28"/>
          <w:szCs w:val="28"/>
          <w:lang w:eastAsia="ar-SA"/>
        </w:rPr>
        <w:t xml:space="preserve">        1. Принять к сведению отчет Главы Среднеканского городского округа Герасимовой О.Н. </w:t>
      </w:r>
      <w:r w:rsidR="000212BE">
        <w:rPr>
          <w:rFonts w:ascii="Times New Roman" w:eastAsia="Times New Roman" w:hAnsi="Times New Roman" w:cs="Times New Roman"/>
          <w:sz w:val="28"/>
          <w:szCs w:val="28"/>
          <w:lang w:eastAsia="ar-SA"/>
        </w:rPr>
        <w:t>«О</w:t>
      </w:r>
      <w:r w:rsidR="000212BE" w:rsidRPr="009F7325">
        <w:rPr>
          <w:rFonts w:ascii="Times New Roman" w:eastAsia="Times New Roman" w:hAnsi="Times New Roman" w:cs="Times New Roman"/>
          <w:sz w:val="28"/>
          <w:szCs w:val="28"/>
          <w:lang w:eastAsia="ar-SA"/>
        </w:rPr>
        <w:t xml:space="preserve"> результатах </w:t>
      </w:r>
      <w:r w:rsidR="000212BE">
        <w:rPr>
          <w:rFonts w:ascii="Times New Roman" w:eastAsia="Times New Roman" w:hAnsi="Times New Roman" w:cs="Times New Roman"/>
          <w:sz w:val="28"/>
          <w:szCs w:val="28"/>
          <w:lang w:eastAsia="ar-SA"/>
        </w:rPr>
        <w:t>своей деятельности</w:t>
      </w:r>
      <w:r w:rsidR="000212BE" w:rsidRPr="009F7325">
        <w:rPr>
          <w:rFonts w:ascii="Times New Roman" w:eastAsia="Times New Roman" w:hAnsi="Times New Roman" w:cs="Times New Roman"/>
          <w:sz w:val="28"/>
          <w:szCs w:val="28"/>
          <w:lang w:eastAsia="ar-SA"/>
        </w:rPr>
        <w:t xml:space="preserve">  и деятельности Администрации Среднеканского городского округа за 20</w:t>
      </w:r>
      <w:r w:rsidR="000212BE">
        <w:rPr>
          <w:rFonts w:ascii="Times New Roman" w:eastAsia="Times New Roman" w:hAnsi="Times New Roman" w:cs="Times New Roman"/>
          <w:sz w:val="28"/>
          <w:szCs w:val="28"/>
          <w:lang w:eastAsia="ar-SA"/>
        </w:rPr>
        <w:t>20</w:t>
      </w:r>
      <w:r w:rsidR="000212BE" w:rsidRPr="009F7325">
        <w:rPr>
          <w:rFonts w:ascii="Times New Roman" w:eastAsia="Times New Roman" w:hAnsi="Times New Roman" w:cs="Times New Roman"/>
          <w:sz w:val="28"/>
          <w:szCs w:val="28"/>
          <w:lang w:eastAsia="ar-SA"/>
        </w:rPr>
        <w:t xml:space="preserve"> год</w:t>
      </w:r>
      <w:r w:rsidR="000212BE">
        <w:rPr>
          <w:rFonts w:ascii="Times New Roman" w:eastAsia="Times New Roman" w:hAnsi="Times New Roman" w:cs="Times New Roman"/>
          <w:sz w:val="28"/>
          <w:szCs w:val="28"/>
          <w:lang w:eastAsia="ar-SA"/>
        </w:rPr>
        <w:t>»</w:t>
      </w:r>
      <w:r w:rsidRPr="009F7325">
        <w:rPr>
          <w:rFonts w:ascii="Times New Roman" w:eastAsia="Times New Roman" w:hAnsi="Times New Roman" w:cs="Times New Roman"/>
          <w:sz w:val="28"/>
          <w:szCs w:val="28"/>
          <w:lang w:eastAsia="ar-SA"/>
        </w:rPr>
        <w:t xml:space="preserve"> (</w:t>
      </w:r>
      <w:hyperlink w:anchor="sub_1000" w:history="1">
        <w:r w:rsidRPr="009F7325">
          <w:rPr>
            <w:rFonts w:ascii="Times New Roman" w:eastAsia="Times New Roman" w:hAnsi="Times New Roman" w:cs="Times New Roman"/>
            <w:sz w:val="28"/>
            <w:szCs w:val="28"/>
            <w:lang w:eastAsia="ar-SA"/>
          </w:rPr>
          <w:t>приложение</w:t>
        </w:r>
      </w:hyperlink>
      <w:r w:rsidRPr="009F7325">
        <w:rPr>
          <w:rFonts w:ascii="Times New Roman" w:eastAsia="Times New Roman" w:hAnsi="Times New Roman" w:cs="Times New Roman"/>
          <w:sz w:val="28"/>
          <w:szCs w:val="28"/>
          <w:lang w:eastAsia="ar-SA"/>
        </w:rPr>
        <w:t>).</w:t>
      </w:r>
    </w:p>
    <w:p w:rsidR="009F7325" w:rsidRPr="009F7325" w:rsidRDefault="009F7325" w:rsidP="007F1886">
      <w:pPr>
        <w:suppressAutoHyphens/>
        <w:spacing w:after="0"/>
        <w:jc w:val="both"/>
        <w:rPr>
          <w:rFonts w:ascii="Times New Roman" w:eastAsia="Times New Roman" w:hAnsi="Times New Roman" w:cs="Times New Roman"/>
          <w:sz w:val="28"/>
          <w:szCs w:val="28"/>
          <w:lang w:eastAsia="ar-SA"/>
        </w:rPr>
      </w:pPr>
      <w:bookmarkStart w:id="2" w:name="sub_2"/>
      <w:bookmarkEnd w:id="1"/>
      <w:r w:rsidRPr="009F7325">
        <w:rPr>
          <w:rFonts w:ascii="Times New Roman" w:eastAsia="Times New Roman" w:hAnsi="Times New Roman" w:cs="Times New Roman"/>
          <w:sz w:val="28"/>
          <w:szCs w:val="28"/>
          <w:lang w:eastAsia="ar-SA"/>
        </w:rPr>
        <w:t xml:space="preserve">        2. Признать деятельность Главы  Среднеканского городского округа за 20</w:t>
      </w:r>
      <w:r w:rsidR="000212BE">
        <w:rPr>
          <w:rFonts w:ascii="Times New Roman" w:eastAsia="Times New Roman" w:hAnsi="Times New Roman" w:cs="Times New Roman"/>
          <w:sz w:val="28"/>
          <w:szCs w:val="28"/>
          <w:lang w:eastAsia="ar-SA"/>
        </w:rPr>
        <w:t>20</w:t>
      </w:r>
      <w:r w:rsidRPr="009F7325">
        <w:rPr>
          <w:rFonts w:ascii="Times New Roman" w:eastAsia="Times New Roman" w:hAnsi="Times New Roman" w:cs="Times New Roman"/>
          <w:sz w:val="28"/>
          <w:szCs w:val="28"/>
          <w:lang w:eastAsia="ar-SA"/>
        </w:rPr>
        <w:t xml:space="preserve"> год удовлетворительной.</w:t>
      </w:r>
    </w:p>
    <w:p w:rsidR="009F7325" w:rsidRPr="009F7325" w:rsidRDefault="009F7325" w:rsidP="007F1886">
      <w:pPr>
        <w:suppressAutoHyphens/>
        <w:spacing w:after="0"/>
        <w:jc w:val="both"/>
        <w:rPr>
          <w:rFonts w:ascii="Times New Roman" w:eastAsia="Times New Roman" w:hAnsi="Times New Roman" w:cs="Times New Roman"/>
          <w:sz w:val="28"/>
          <w:szCs w:val="28"/>
          <w:lang w:eastAsia="ar-SA"/>
        </w:rPr>
      </w:pPr>
      <w:bookmarkStart w:id="3" w:name="sub_3"/>
      <w:bookmarkEnd w:id="2"/>
      <w:r w:rsidRPr="009F7325">
        <w:rPr>
          <w:rFonts w:ascii="Times New Roman" w:eastAsia="Times New Roman" w:hAnsi="Times New Roman" w:cs="Times New Roman"/>
          <w:sz w:val="28"/>
          <w:szCs w:val="28"/>
          <w:lang w:eastAsia="ar-SA"/>
        </w:rPr>
        <w:t xml:space="preserve">        3. Опубликовать информацию об отчете Главы Среднеканского городского округа </w:t>
      </w:r>
      <w:r w:rsidR="00E76477">
        <w:rPr>
          <w:rFonts w:ascii="Times New Roman" w:eastAsia="Times New Roman" w:hAnsi="Times New Roman" w:cs="Times New Roman"/>
          <w:sz w:val="28"/>
          <w:szCs w:val="28"/>
          <w:lang w:eastAsia="ar-SA"/>
        </w:rPr>
        <w:t>«О</w:t>
      </w:r>
      <w:r w:rsidR="00E76477" w:rsidRPr="009F7325">
        <w:rPr>
          <w:rFonts w:ascii="Times New Roman" w:eastAsia="Times New Roman" w:hAnsi="Times New Roman" w:cs="Times New Roman"/>
          <w:sz w:val="28"/>
          <w:szCs w:val="28"/>
          <w:lang w:eastAsia="ar-SA"/>
        </w:rPr>
        <w:t xml:space="preserve"> результатах </w:t>
      </w:r>
      <w:r w:rsidR="00E76477">
        <w:rPr>
          <w:rFonts w:ascii="Times New Roman" w:eastAsia="Times New Roman" w:hAnsi="Times New Roman" w:cs="Times New Roman"/>
          <w:sz w:val="28"/>
          <w:szCs w:val="28"/>
          <w:lang w:eastAsia="ar-SA"/>
        </w:rPr>
        <w:t>своей деятельности</w:t>
      </w:r>
      <w:r w:rsidR="00E76477" w:rsidRPr="009F7325">
        <w:rPr>
          <w:rFonts w:ascii="Times New Roman" w:eastAsia="Times New Roman" w:hAnsi="Times New Roman" w:cs="Times New Roman"/>
          <w:sz w:val="28"/>
          <w:szCs w:val="28"/>
          <w:lang w:eastAsia="ar-SA"/>
        </w:rPr>
        <w:t xml:space="preserve">  и деятельности Администрации Среднеканского городского округа за 20</w:t>
      </w:r>
      <w:r w:rsidR="00E76477">
        <w:rPr>
          <w:rFonts w:ascii="Times New Roman" w:eastAsia="Times New Roman" w:hAnsi="Times New Roman" w:cs="Times New Roman"/>
          <w:sz w:val="28"/>
          <w:szCs w:val="28"/>
          <w:lang w:eastAsia="ar-SA"/>
        </w:rPr>
        <w:t>20</w:t>
      </w:r>
      <w:r w:rsidR="00E76477" w:rsidRPr="009F7325">
        <w:rPr>
          <w:rFonts w:ascii="Times New Roman" w:eastAsia="Times New Roman" w:hAnsi="Times New Roman" w:cs="Times New Roman"/>
          <w:sz w:val="28"/>
          <w:szCs w:val="28"/>
          <w:lang w:eastAsia="ar-SA"/>
        </w:rPr>
        <w:t xml:space="preserve"> год</w:t>
      </w:r>
      <w:r w:rsidR="00E76477">
        <w:rPr>
          <w:rFonts w:ascii="Times New Roman" w:eastAsia="Times New Roman" w:hAnsi="Times New Roman" w:cs="Times New Roman"/>
          <w:sz w:val="28"/>
          <w:szCs w:val="28"/>
          <w:lang w:eastAsia="ar-SA"/>
        </w:rPr>
        <w:t xml:space="preserve">» </w:t>
      </w:r>
      <w:r w:rsidRPr="009F7325">
        <w:rPr>
          <w:rFonts w:ascii="Times New Roman" w:eastAsia="Times New Roman" w:hAnsi="Times New Roman" w:cs="Times New Roman"/>
          <w:sz w:val="28"/>
          <w:szCs w:val="28"/>
          <w:lang w:eastAsia="ar-SA"/>
        </w:rPr>
        <w:t>в газете Среднеканского городского округа "Новая Колыма.</w:t>
      </w:r>
      <w:r>
        <w:rPr>
          <w:rFonts w:ascii="Times New Roman" w:eastAsia="Times New Roman" w:hAnsi="Times New Roman" w:cs="Times New Roman"/>
          <w:sz w:val="28"/>
          <w:szCs w:val="28"/>
          <w:lang w:eastAsia="ar-SA"/>
        </w:rPr>
        <w:t xml:space="preserve"> </w:t>
      </w:r>
      <w:r w:rsidRPr="009F7325">
        <w:rPr>
          <w:rFonts w:ascii="Times New Roman" w:eastAsia="Times New Roman" w:hAnsi="Times New Roman" w:cs="Times New Roman"/>
          <w:sz w:val="28"/>
          <w:szCs w:val="28"/>
          <w:lang w:eastAsia="ar-SA"/>
        </w:rPr>
        <w:t>Вести".</w:t>
      </w:r>
    </w:p>
    <w:p w:rsidR="009F7325" w:rsidRPr="009F7325" w:rsidRDefault="009F7325" w:rsidP="007F1886">
      <w:pPr>
        <w:suppressAutoHyphens/>
        <w:spacing w:after="0"/>
        <w:jc w:val="both"/>
        <w:rPr>
          <w:rFonts w:ascii="Times New Roman" w:eastAsia="Times New Roman" w:hAnsi="Times New Roman" w:cs="Times New Roman"/>
          <w:sz w:val="28"/>
          <w:szCs w:val="28"/>
          <w:lang w:eastAsia="ar-SA"/>
        </w:rPr>
      </w:pPr>
      <w:bookmarkStart w:id="4" w:name="sub_5"/>
      <w:bookmarkEnd w:id="3"/>
      <w:r w:rsidRPr="009F7325">
        <w:rPr>
          <w:rFonts w:ascii="Times New Roman" w:eastAsia="Times New Roman" w:hAnsi="Times New Roman" w:cs="Times New Roman"/>
          <w:sz w:val="28"/>
          <w:szCs w:val="28"/>
          <w:lang w:eastAsia="ar-SA"/>
        </w:rPr>
        <w:t xml:space="preserve">        4. Настоящее решение вступает в силу с момента его подписания.</w:t>
      </w:r>
      <w:bookmarkEnd w:id="4"/>
    </w:p>
    <w:p w:rsidR="009F7325" w:rsidRDefault="009F7325" w:rsidP="009F7325">
      <w:pPr>
        <w:suppressAutoHyphens/>
        <w:spacing w:after="0" w:line="360" w:lineRule="auto"/>
        <w:rPr>
          <w:rFonts w:ascii="Times New Roman" w:eastAsia="Times New Roman" w:hAnsi="Times New Roman" w:cs="Times New Roman"/>
          <w:sz w:val="28"/>
          <w:szCs w:val="28"/>
          <w:lang w:eastAsia="ar-SA"/>
        </w:rPr>
      </w:pPr>
    </w:p>
    <w:p w:rsidR="00E76477" w:rsidRDefault="00E76477" w:rsidP="009F7325">
      <w:pPr>
        <w:suppressAutoHyphens/>
        <w:spacing w:after="0" w:line="360" w:lineRule="auto"/>
        <w:rPr>
          <w:rFonts w:ascii="Times New Roman" w:eastAsia="Times New Roman" w:hAnsi="Times New Roman" w:cs="Times New Roman"/>
          <w:sz w:val="28"/>
          <w:szCs w:val="28"/>
          <w:lang w:eastAsia="ar-SA"/>
        </w:rPr>
      </w:pPr>
    </w:p>
    <w:p w:rsidR="00472BC3" w:rsidRPr="00472BC3" w:rsidRDefault="00472BC3" w:rsidP="0047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BC3">
        <w:rPr>
          <w:rFonts w:ascii="Times New Roman" w:eastAsia="Times New Roman" w:hAnsi="Times New Roman" w:cs="Times New Roman"/>
          <w:sz w:val="28"/>
          <w:szCs w:val="28"/>
          <w:lang w:eastAsia="ru-RU"/>
        </w:rPr>
        <w:t xml:space="preserve">Глава Среднеканского </w:t>
      </w:r>
    </w:p>
    <w:p w:rsidR="00472BC3" w:rsidRPr="00472BC3" w:rsidRDefault="00472BC3" w:rsidP="0047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BC3">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 xml:space="preserve">   </w:t>
      </w:r>
      <w:r w:rsidRPr="00472BC3">
        <w:rPr>
          <w:rFonts w:ascii="Times New Roman" w:eastAsia="Times New Roman" w:hAnsi="Times New Roman" w:cs="Times New Roman"/>
          <w:sz w:val="28"/>
          <w:szCs w:val="28"/>
          <w:lang w:eastAsia="ru-RU"/>
        </w:rPr>
        <w:t xml:space="preserve">       О.Н. Герасимова</w:t>
      </w:r>
    </w:p>
    <w:p w:rsidR="00472BC3" w:rsidRPr="00472BC3" w:rsidRDefault="00472BC3" w:rsidP="0047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2BC3" w:rsidRPr="00472BC3" w:rsidRDefault="00472BC3" w:rsidP="0047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2BC3" w:rsidRDefault="00472BC3" w:rsidP="0047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BC3">
        <w:rPr>
          <w:rFonts w:ascii="Times New Roman" w:eastAsia="Times New Roman" w:hAnsi="Times New Roman" w:cs="Times New Roman"/>
          <w:sz w:val="28"/>
          <w:szCs w:val="28"/>
          <w:lang w:eastAsia="ru-RU"/>
        </w:rPr>
        <w:t xml:space="preserve">Председатель Собрания представителей </w:t>
      </w:r>
    </w:p>
    <w:p w:rsidR="00472BC3" w:rsidRPr="00472BC3" w:rsidRDefault="00472BC3" w:rsidP="0047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BC3">
        <w:rPr>
          <w:rFonts w:ascii="Times New Roman" w:eastAsia="Times New Roman" w:hAnsi="Times New Roman" w:cs="Times New Roman"/>
          <w:sz w:val="28"/>
          <w:szCs w:val="28"/>
          <w:lang w:eastAsia="ru-RU"/>
        </w:rPr>
        <w:t xml:space="preserve">Среднеканского городского округа                                                      </w:t>
      </w:r>
      <w:r>
        <w:rPr>
          <w:rFonts w:ascii="Times New Roman" w:eastAsia="Times New Roman" w:hAnsi="Times New Roman" w:cs="Times New Roman"/>
          <w:sz w:val="28"/>
          <w:szCs w:val="28"/>
          <w:lang w:eastAsia="ru-RU"/>
        </w:rPr>
        <w:t xml:space="preserve">    </w:t>
      </w:r>
      <w:r w:rsidRPr="00472BC3">
        <w:rPr>
          <w:rFonts w:ascii="Times New Roman" w:eastAsia="Times New Roman" w:hAnsi="Times New Roman" w:cs="Times New Roman"/>
          <w:sz w:val="28"/>
          <w:szCs w:val="28"/>
          <w:lang w:eastAsia="ru-RU"/>
        </w:rPr>
        <w:t xml:space="preserve">     А.Н. Таланов</w:t>
      </w:r>
    </w:p>
    <w:tbl>
      <w:tblPr>
        <w:tblW w:w="13539" w:type="dxa"/>
        <w:tblInd w:w="108" w:type="dxa"/>
        <w:tblLook w:val="0000" w:firstRow="0" w:lastRow="0" w:firstColumn="0" w:lastColumn="0" w:noHBand="0" w:noVBand="0"/>
      </w:tblPr>
      <w:tblGrid>
        <w:gridCol w:w="10206"/>
        <w:gridCol w:w="3333"/>
      </w:tblGrid>
      <w:tr w:rsidR="009F7325" w:rsidRPr="009F7325" w:rsidTr="00A26D62">
        <w:tc>
          <w:tcPr>
            <w:tcW w:w="10206" w:type="dxa"/>
            <w:tcBorders>
              <w:top w:val="nil"/>
              <w:left w:val="nil"/>
              <w:bottom w:val="nil"/>
              <w:right w:val="nil"/>
            </w:tcBorders>
          </w:tcPr>
          <w:p w:rsidR="00E76477" w:rsidRDefault="00E76477" w:rsidP="00C41A81">
            <w:pPr>
              <w:suppressAutoHyphens/>
              <w:spacing w:after="0" w:line="240" w:lineRule="auto"/>
              <w:ind w:firstLine="698"/>
              <w:jc w:val="right"/>
              <w:rPr>
                <w:rFonts w:ascii="Times New Roman" w:eastAsia="Times New Roman" w:hAnsi="Times New Roman" w:cs="Times New Roman"/>
                <w:bCs/>
                <w:color w:val="26282F"/>
                <w:sz w:val="24"/>
                <w:szCs w:val="24"/>
                <w:lang w:eastAsia="ar-SA"/>
              </w:rPr>
            </w:pPr>
          </w:p>
          <w:p w:rsidR="00C41A81" w:rsidRPr="00C41A81" w:rsidRDefault="00C41A81" w:rsidP="00C41A81">
            <w:pPr>
              <w:suppressAutoHyphens/>
              <w:spacing w:after="0" w:line="240" w:lineRule="auto"/>
              <w:ind w:firstLine="698"/>
              <w:jc w:val="right"/>
              <w:rPr>
                <w:rFonts w:ascii="Times New Roman" w:eastAsia="Times New Roman" w:hAnsi="Times New Roman" w:cs="Times New Roman"/>
                <w:b/>
                <w:sz w:val="24"/>
                <w:szCs w:val="24"/>
                <w:lang w:eastAsia="ar-SA"/>
              </w:rPr>
            </w:pPr>
            <w:r w:rsidRPr="00C41A81">
              <w:rPr>
                <w:rFonts w:ascii="Times New Roman" w:eastAsia="Times New Roman" w:hAnsi="Times New Roman" w:cs="Times New Roman"/>
                <w:bCs/>
                <w:color w:val="26282F"/>
                <w:sz w:val="24"/>
                <w:szCs w:val="24"/>
                <w:lang w:eastAsia="ar-SA"/>
              </w:rPr>
              <w:lastRenderedPageBreak/>
              <w:t xml:space="preserve">Приложение </w:t>
            </w:r>
          </w:p>
          <w:p w:rsidR="00C41A81" w:rsidRPr="00C41A81" w:rsidRDefault="00C41A81" w:rsidP="00C41A81">
            <w:pPr>
              <w:suppressAutoHyphens/>
              <w:spacing w:after="0" w:line="240" w:lineRule="auto"/>
              <w:ind w:firstLine="698"/>
              <w:jc w:val="right"/>
              <w:rPr>
                <w:rFonts w:ascii="Times New Roman" w:eastAsia="Times New Roman" w:hAnsi="Times New Roman" w:cs="Times New Roman"/>
                <w:bCs/>
                <w:sz w:val="24"/>
                <w:szCs w:val="24"/>
                <w:lang w:eastAsia="ar-SA"/>
              </w:rPr>
            </w:pPr>
            <w:r w:rsidRPr="00C41A81">
              <w:rPr>
                <w:rFonts w:ascii="Times New Roman" w:eastAsia="Times New Roman" w:hAnsi="Times New Roman" w:cs="Times New Roman"/>
                <w:bCs/>
                <w:sz w:val="24"/>
                <w:szCs w:val="24"/>
                <w:lang w:eastAsia="ar-SA"/>
              </w:rPr>
              <w:t xml:space="preserve">к </w:t>
            </w:r>
            <w:hyperlink w:anchor="sub_0" w:history="1">
              <w:r w:rsidRPr="00C41A81">
                <w:rPr>
                  <w:rFonts w:ascii="Times New Roman" w:eastAsia="Times New Roman" w:hAnsi="Times New Roman" w:cs="Times New Roman"/>
                  <w:sz w:val="24"/>
                  <w:szCs w:val="24"/>
                  <w:lang w:eastAsia="ar-SA"/>
                </w:rPr>
                <w:t>решению</w:t>
              </w:r>
            </w:hyperlink>
            <w:r w:rsidRPr="00C41A81">
              <w:rPr>
                <w:rFonts w:ascii="Times New Roman" w:eastAsia="Times New Roman" w:hAnsi="Times New Roman" w:cs="Times New Roman"/>
                <w:bCs/>
                <w:sz w:val="24"/>
                <w:szCs w:val="24"/>
                <w:lang w:eastAsia="ar-SA"/>
              </w:rPr>
              <w:t xml:space="preserve"> Собрания представителей</w:t>
            </w:r>
          </w:p>
          <w:p w:rsidR="00C41A81" w:rsidRPr="00C41A81" w:rsidRDefault="00C41A81" w:rsidP="00C41A81">
            <w:pPr>
              <w:suppressAutoHyphens/>
              <w:spacing w:after="0" w:line="240" w:lineRule="auto"/>
              <w:ind w:firstLine="698"/>
              <w:jc w:val="right"/>
              <w:rPr>
                <w:rFonts w:ascii="Times New Roman" w:eastAsia="Times New Roman" w:hAnsi="Times New Roman" w:cs="Times New Roman"/>
                <w:bCs/>
                <w:color w:val="26282F"/>
                <w:sz w:val="24"/>
                <w:szCs w:val="24"/>
                <w:lang w:eastAsia="ar-SA"/>
              </w:rPr>
            </w:pPr>
            <w:r w:rsidRPr="00C41A81">
              <w:rPr>
                <w:rFonts w:ascii="Times New Roman" w:eastAsia="Times New Roman" w:hAnsi="Times New Roman" w:cs="Times New Roman"/>
                <w:bCs/>
                <w:color w:val="26282F"/>
                <w:sz w:val="24"/>
                <w:szCs w:val="24"/>
                <w:lang w:eastAsia="ar-SA"/>
              </w:rPr>
              <w:t xml:space="preserve"> Среднеканского городского округа</w:t>
            </w:r>
          </w:p>
          <w:p w:rsidR="00B31119" w:rsidRPr="00B31119" w:rsidRDefault="00C41A81" w:rsidP="00B31119">
            <w:pPr>
              <w:suppressAutoHyphens/>
              <w:jc w:val="right"/>
              <w:rPr>
                <w:rFonts w:ascii="Times New Roman" w:eastAsia="Times New Roman" w:hAnsi="Times New Roman" w:cs="Times New Roman"/>
                <w:sz w:val="24"/>
                <w:szCs w:val="28"/>
                <w:u w:val="single"/>
                <w:lang w:eastAsia="ar-SA"/>
              </w:rPr>
            </w:pPr>
            <w:r w:rsidRPr="00C41A81">
              <w:rPr>
                <w:rFonts w:ascii="Times New Roman" w:eastAsia="Times New Roman" w:hAnsi="Times New Roman" w:cs="Times New Roman"/>
                <w:bCs/>
                <w:color w:val="26282F"/>
                <w:sz w:val="24"/>
                <w:szCs w:val="24"/>
                <w:lang w:eastAsia="ar-SA"/>
              </w:rPr>
              <w:t xml:space="preserve"> </w:t>
            </w:r>
            <w:r w:rsidR="00B31119" w:rsidRPr="00B31119">
              <w:rPr>
                <w:rFonts w:ascii="Times New Roman" w:eastAsia="Times New Roman" w:hAnsi="Times New Roman" w:cs="Times New Roman"/>
                <w:sz w:val="24"/>
                <w:szCs w:val="28"/>
                <w:lang w:eastAsia="ar-SA"/>
              </w:rPr>
              <w:t xml:space="preserve">от  </w:t>
            </w:r>
            <w:r w:rsidR="00B31119" w:rsidRPr="00B31119">
              <w:rPr>
                <w:rFonts w:ascii="Times New Roman" w:eastAsia="Times New Roman" w:hAnsi="Times New Roman" w:cs="Times New Roman"/>
                <w:sz w:val="24"/>
                <w:szCs w:val="28"/>
                <w:u w:val="single"/>
                <w:lang w:eastAsia="ar-SA"/>
              </w:rPr>
              <w:t xml:space="preserve">07.04.2021   </w:t>
            </w:r>
            <w:r w:rsidR="00B31119" w:rsidRPr="00B31119">
              <w:rPr>
                <w:rFonts w:ascii="Times New Roman" w:eastAsia="Times New Roman" w:hAnsi="Times New Roman" w:cs="Times New Roman"/>
                <w:sz w:val="24"/>
                <w:szCs w:val="28"/>
                <w:lang w:eastAsia="ar-SA"/>
              </w:rPr>
              <w:t xml:space="preserve">  № </w:t>
            </w:r>
            <w:r w:rsidR="00B31119" w:rsidRPr="00B31119">
              <w:rPr>
                <w:rFonts w:ascii="Times New Roman" w:eastAsia="Times New Roman" w:hAnsi="Times New Roman" w:cs="Times New Roman"/>
                <w:sz w:val="24"/>
                <w:szCs w:val="28"/>
                <w:u w:val="single"/>
                <w:lang w:eastAsia="ar-SA"/>
              </w:rPr>
              <w:t xml:space="preserve"> 3</w:t>
            </w:r>
            <w:r w:rsidR="00B31119">
              <w:rPr>
                <w:rFonts w:ascii="Times New Roman" w:eastAsia="Times New Roman" w:hAnsi="Times New Roman" w:cs="Times New Roman"/>
                <w:sz w:val="24"/>
                <w:szCs w:val="28"/>
                <w:u w:val="single"/>
                <w:lang w:eastAsia="ar-SA"/>
              </w:rPr>
              <w:t>2</w:t>
            </w:r>
            <w:r w:rsidR="00B31119" w:rsidRPr="00B31119">
              <w:rPr>
                <w:rFonts w:ascii="Times New Roman" w:eastAsia="Times New Roman" w:hAnsi="Times New Roman" w:cs="Times New Roman"/>
                <w:sz w:val="24"/>
                <w:szCs w:val="28"/>
                <w:lang w:eastAsia="ar-SA"/>
              </w:rPr>
              <w:t xml:space="preserve">  </w:t>
            </w:r>
            <w:r w:rsidR="00B31119" w:rsidRPr="00B31119">
              <w:rPr>
                <w:rFonts w:ascii="Times New Roman" w:eastAsia="Times New Roman" w:hAnsi="Times New Roman" w:cs="Times New Roman"/>
                <w:sz w:val="24"/>
                <w:szCs w:val="28"/>
                <w:u w:val="single"/>
                <w:lang w:eastAsia="ar-SA"/>
              </w:rPr>
              <w:t xml:space="preserve">      </w:t>
            </w:r>
          </w:p>
          <w:p w:rsidR="00A849E9" w:rsidRPr="009F7325" w:rsidRDefault="00A849E9" w:rsidP="00A849E9">
            <w:pPr>
              <w:suppressAutoHyphens/>
              <w:spacing w:after="0" w:line="240" w:lineRule="auto"/>
              <w:jc w:val="right"/>
              <w:rPr>
                <w:rFonts w:ascii="Times New Roman" w:eastAsia="Times New Roman" w:hAnsi="Times New Roman" w:cs="Times New Roman"/>
                <w:sz w:val="24"/>
                <w:szCs w:val="24"/>
                <w:lang w:eastAsia="ru-RU"/>
              </w:rPr>
            </w:pPr>
          </w:p>
          <w:p w:rsidR="00C41A81" w:rsidRPr="00C41A81" w:rsidRDefault="00C41A81" w:rsidP="00C41A81">
            <w:pPr>
              <w:suppressAutoHyphens/>
              <w:spacing w:after="0" w:line="240" w:lineRule="auto"/>
              <w:jc w:val="center"/>
              <w:rPr>
                <w:rFonts w:ascii="Times New Roman" w:eastAsia="Times New Roman" w:hAnsi="Times New Roman" w:cs="Times New Roman"/>
                <w:b/>
                <w:sz w:val="28"/>
                <w:szCs w:val="28"/>
                <w:lang w:eastAsia="ar-SA"/>
              </w:rPr>
            </w:pPr>
          </w:p>
          <w:p w:rsidR="00C41A81" w:rsidRPr="00C41A81" w:rsidRDefault="00C41A81" w:rsidP="007F1886">
            <w:pPr>
              <w:suppressAutoHyphens/>
              <w:spacing w:after="0" w:line="240" w:lineRule="auto"/>
              <w:jc w:val="center"/>
              <w:rPr>
                <w:rFonts w:ascii="Times New Roman" w:eastAsia="Times New Roman" w:hAnsi="Times New Roman" w:cs="Times New Roman"/>
                <w:b/>
                <w:sz w:val="28"/>
                <w:szCs w:val="28"/>
                <w:lang w:eastAsia="ar-SA"/>
              </w:rPr>
            </w:pPr>
            <w:r w:rsidRPr="00C41A81">
              <w:rPr>
                <w:rFonts w:ascii="Times New Roman" w:eastAsia="Times New Roman" w:hAnsi="Times New Roman" w:cs="Times New Roman"/>
                <w:b/>
                <w:sz w:val="28"/>
                <w:szCs w:val="28"/>
                <w:lang w:eastAsia="ar-SA"/>
              </w:rPr>
              <w:t xml:space="preserve">Отчет </w:t>
            </w:r>
          </w:p>
          <w:p w:rsidR="00C41A81" w:rsidRPr="00C41A81" w:rsidRDefault="00C41A81" w:rsidP="007F1886">
            <w:pPr>
              <w:suppressAutoHyphens/>
              <w:spacing w:after="0" w:line="240" w:lineRule="auto"/>
              <w:jc w:val="center"/>
              <w:rPr>
                <w:rFonts w:ascii="Times New Roman" w:eastAsia="Times New Roman" w:hAnsi="Times New Roman" w:cs="Times New Roman"/>
                <w:b/>
                <w:sz w:val="28"/>
                <w:szCs w:val="28"/>
                <w:lang w:eastAsia="ar-SA"/>
              </w:rPr>
            </w:pPr>
            <w:r w:rsidRPr="00C41A81">
              <w:rPr>
                <w:rFonts w:ascii="Times New Roman" w:eastAsia="Times New Roman" w:hAnsi="Times New Roman" w:cs="Times New Roman"/>
                <w:b/>
                <w:sz w:val="28"/>
                <w:szCs w:val="28"/>
                <w:lang w:eastAsia="ar-SA"/>
              </w:rPr>
              <w:t xml:space="preserve">Главы Среднеканского городского округа </w:t>
            </w:r>
            <w:r>
              <w:rPr>
                <w:rFonts w:ascii="Times New Roman" w:eastAsia="Times New Roman" w:hAnsi="Times New Roman" w:cs="Times New Roman"/>
                <w:b/>
                <w:sz w:val="28"/>
                <w:szCs w:val="28"/>
                <w:lang w:eastAsia="ar-SA"/>
              </w:rPr>
              <w:t>«О</w:t>
            </w:r>
            <w:r w:rsidRPr="00C41A81">
              <w:rPr>
                <w:rFonts w:ascii="Times New Roman" w:eastAsia="Times New Roman" w:hAnsi="Times New Roman" w:cs="Times New Roman"/>
                <w:b/>
                <w:sz w:val="28"/>
                <w:szCs w:val="28"/>
                <w:lang w:eastAsia="ar-SA"/>
              </w:rPr>
              <w:t xml:space="preserve"> результатах своей деятельности и деятельности Администрации за 20</w:t>
            </w:r>
            <w:r w:rsidR="00B312E2">
              <w:rPr>
                <w:rFonts w:ascii="Times New Roman" w:eastAsia="Times New Roman" w:hAnsi="Times New Roman" w:cs="Times New Roman"/>
                <w:b/>
                <w:sz w:val="28"/>
                <w:szCs w:val="28"/>
                <w:lang w:eastAsia="ar-SA"/>
              </w:rPr>
              <w:t>20</w:t>
            </w:r>
            <w:r w:rsidRPr="00C41A81">
              <w:rPr>
                <w:rFonts w:ascii="Times New Roman" w:eastAsia="Times New Roman" w:hAnsi="Times New Roman" w:cs="Times New Roman"/>
                <w:b/>
                <w:sz w:val="28"/>
                <w:szCs w:val="28"/>
                <w:lang w:eastAsia="ar-SA"/>
              </w:rPr>
              <w:t xml:space="preserve"> год</w:t>
            </w:r>
            <w:r>
              <w:rPr>
                <w:rFonts w:ascii="Times New Roman" w:eastAsia="Times New Roman" w:hAnsi="Times New Roman" w:cs="Times New Roman"/>
                <w:b/>
                <w:sz w:val="28"/>
                <w:szCs w:val="28"/>
                <w:lang w:eastAsia="ar-SA"/>
              </w:rPr>
              <w:t>»</w:t>
            </w:r>
            <w:r w:rsidRPr="00C41A81">
              <w:rPr>
                <w:rFonts w:ascii="Times New Roman" w:eastAsia="Times New Roman" w:hAnsi="Times New Roman" w:cs="Times New Roman"/>
                <w:b/>
                <w:sz w:val="28"/>
                <w:szCs w:val="28"/>
                <w:lang w:eastAsia="ar-SA"/>
              </w:rPr>
              <w:t xml:space="preserve"> </w:t>
            </w:r>
          </w:p>
          <w:p w:rsidR="009F7325" w:rsidRPr="007F1886" w:rsidRDefault="009F7325" w:rsidP="009F7325">
            <w:pPr>
              <w:spacing w:after="0" w:line="240" w:lineRule="auto"/>
              <w:rPr>
                <w:rFonts w:ascii="Times New Roman" w:eastAsiaTheme="minorEastAsia" w:hAnsi="Times New Roman" w:cs="Times New Roman"/>
                <w:sz w:val="14"/>
                <w:szCs w:val="28"/>
                <w:lang w:eastAsia="ru-RU"/>
              </w:rPr>
            </w:pPr>
          </w:p>
        </w:tc>
        <w:tc>
          <w:tcPr>
            <w:tcW w:w="3333" w:type="dxa"/>
            <w:tcBorders>
              <w:top w:val="nil"/>
              <w:left w:val="nil"/>
              <w:bottom w:val="nil"/>
              <w:right w:val="nil"/>
            </w:tcBorders>
          </w:tcPr>
          <w:p w:rsidR="009F7325" w:rsidRPr="009F7325" w:rsidRDefault="009F7325" w:rsidP="009F7325">
            <w:pPr>
              <w:spacing w:after="0" w:line="240" w:lineRule="auto"/>
              <w:rPr>
                <w:rFonts w:ascii="Times New Roman" w:eastAsiaTheme="minorEastAsia" w:hAnsi="Times New Roman" w:cs="Times New Roman"/>
                <w:sz w:val="28"/>
                <w:szCs w:val="28"/>
                <w:lang w:eastAsia="ru-RU"/>
              </w:rPr>
            </w:pPr>
          </w:p>
        </w:tc>
      </w:tr>
    </w:tbl>
    <w:p w:rsidR="009E0E2F" w:rsidRPr="00FD45FD" w:rsidRDefault="009E0E2F" w:rsidP="009E0E2F">
      <w:pPr>
        <w:spacing w:after="0" w:line="240" w:lineRule="auto"/>
        <w:jc w:val="both"/>
        <w:rPr>
          <w:rFonts w:ascii="Times New Roman" w:hAnsi="Times New Roman" w:cs="Times New Roman"/>
          <w:sz w:val="28"/>
          <w:szCs w:val="28"/>
        </w:rPr>
      </w:pPr>
      <w:r w:rsidRPr="00FD45FD">
        <w:rPr>
          <w:rFonts w:ascii="Times New Roman" w:hAnsi="Times New Roman" w:cs="Times New Roman"/>
          <w:b/>
          <w:sz w:val="28"/>
          <w:szCs w:val="28"/>
        </w:rPr>
        <w:lastRenderedPageBreak/>
        <w:t xml:space="preserve"> </w:t>
      </w:r>
      <w:r w:rsidRPr="00FD45FD">
        <w:rPr>
          <w:rFonts w:ascii="Times New Roman" w:hAnsi="Times New Roman" w:cs="Times New Roman"/>
          <w:b/>
          <w:sz w:val="28"/>
          <w:szCs w:val="28"/>
        </w:rPr>
        <w:tab/>
      </w:r>
      <w:r w:rsidRPr="00FD45FD">
        <w:rPr>
          <w:rFonts w:ascii="Times New Roman" w:hAnsi="Times New Roman" w:cs="Times New Roman"/>
          <w:sz w:val="28"/>
          <w:szCs w:val="28"/>
        </w:rPr>
        <w:t xml:space="preserve"> В соответствии с Уставом Среднеканского городского округа  представляю вашему вниманию отчет о результатах своей деятельности и деятельности администрации Среднеканского городского округа  за 2020 год по решению вопросов местного значения, отдельных государственных полномочий, переданных федеральными законами и законами Магаданской области, а также по исполнению части полномочий районного уровня. 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w:t>
      </w:r>
      <w:proofErr w:type="gramStart"/>
      <w:r w:rsidRPr="00FD45FD">
        <w:rPr>
          <w:rFonts w:ascii="Times New Roman" w:hAnsi="Times New Roman" w:cs="Times New Roman"/>
          <w:sz w:val="28"/>
          <w:szCs w:val="28"/>
        </w:rPr>
        <w:t xml:space="preserve">По сложившейся традиции в начале каждого года мы подводим итоги года прошедшего и ставим задачи на текущий период, но, к сожалению, из-за стремительного распространения </w:t>
      </w:r>
      <w:proofErr w:type="spellStart"/>
      <w:r w:rsidRPr="00FD45FD">
        <w:rPr>
          <w:rFonts w:ascii="Times New Roman" w:hAnsi="Times New Roman" w:cs="Times New Roman"/>
          <w:sz w:val="28"/>
          <w:szCs w:val="28"/>
        </w:rPr>
        <w:t>коронавируса</w:t>
      </w:r>
      <w:proofErr w:type="spellEnd"/>
      <w:r w:rsidRPr="00FD45FD">
        <w:rPr>
          <w:rFonts w:ascii="Times New Roman" w:hAnsi="Times New Roman" w:cs="Times New Roman"/>
          <w:sz w:val="28"/>
          <w:szCs w:val="28"/>
        </w:rPr>
        <w:t xml:space="preserve"> COVID-19 во всём мире и строгих ограничительных мер, вводимых как на федеральном, так и региональных уровнях, подведение итогов работы за 2020 год стало возможным лишь сейчас.</w:t>
      </w:r>
      <w:proofErr w:type="gramEnd"/>
      <w:r w:rsidRPr="00FD45FD">
        <w:rPr>
          <w:rFonts w:ascii="Times New Roman" w:hAnsi="Times New Roman" w:cs="Times New Roman"/>
          <w:sz w:val="28"/>
          <w:szCs w:val="28"/>
        </w:rPr>
        <w:t xml:space="preserve"> Пандемия </w:t>
      </w:r>
      <w:proofErr w:type="spellStart"/>
      <w:r w:rsidRPr="00FD45FD">
        <w:rPr>
          <w:rFonts w:ascii="Times New Roman" w:hAnsi="Times New Roman" w:cs="Times New Roman"/>
          <w:sz w:val="28"/>
          <w:szCs w:val="28"/>
        </w:rPr>
        <w:t>коронавируса</w:t>
      </w:r>
      <w:proofErr w:type="spellEnd"/>
      <w:r w:rsidRPr="00FD45FD">
        <w:rPr>
          <w:rFonts w:ascii="Times New Roman" w:hAnsi="Times New Roman" w:cs="Times New Roman"/>
          <w:sz w:val="28"/>
          <w:szCs w:val="28"/>
        </w:rPr>
        <w:t xml:space="preserve"> – вызов, с которым столкнулся весь мир. Мы переживаем непростое время. Я благодарю всех вас за то, что вы с пониманием относитесь к ограничениям и сложностям, с которыми мы все сталкиваемся при реализации мероприятий, проводимых в Среднеканском городском округе.</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2020 год – особенный год в жизни нашего государства. Это год 75 - </w:t>
      </w:r>
      <w:proofErr w:type="spellStart"/>
      <w:r w:rsidRPr="00FD45FD">
        <w:rPr>
          <w:rFonts w:ascii="Times New Roman" w:hAnsi="Times New Roman" w:cs="Times New Roman"/>
          <w:sz w:val="28"/>
          <w:szCs w:val="28"/>
        </w:rPr>
        <w:t>летия</w:t>
      </w:r>
      <w:proofErr w:type="spellEnd"/>
      <w:r w:rsidRPr="00FD45FD">
        <w:rPr>
          <w:rFonts w:ascii="Times New Roman" w:hAnsi="Times New Roman" w:cs="Times New Roman"/>
          <w:sz w:val="28"/>
          <w:szCs w:val="28"/>
        </w:rPr>
        <w:t xml:space="preserve"> Победы советского народа в годы Великой Отечественной войны, это год укрепления государственности. С 25 июня по 1 июля в России впервые состоялось Всероссийское голосование по внесению изменений в Конституцию РФ, которые позволят укрепить устойчивость государственной власти, укреплению границ России, а также улучшения качества жизни российских граждан.</w:t>
      </w:r>
    </w:p>
    <w:p w:rsidR="009E0E2F" w:rsidRPr="00FD45FD" w:rsidRDefault="009E0E2F" w:rsidP="009E0E2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D45FD">
        <w:rPr>
          <w:rFonts w:ascii="Times New Roman" w:eastAsia="Times New Roman" w:hAnsi="Times New Roman" w:cs="Times New Roman"/>
          <w:sz w:val="28"/>
          <w:szCs w:val="28"/>
          <w:lang w:eastAsia="ru-RU"/>
        </w:rPr>
        <w:t>Большим политическим событием для Магаданской области и Среднеканского района стали выборы депутатов Магаданской</w:t>
      </w:r>
      <w:r w:rsidRPr="00FD45FD">
        <w:rPr>
          <w:rFonts w:ascii="Times New Roman" w:eastAsia="Times New Roman" w:hAnsi="Times New Roman" w:cs="Times New Roman"/>
          <w:sz w:val="28"/>
          <w:szCs w:val="28"/>
          <w:lang w:eastAsia="ru-RU"/>
        </w:rPr>
        <w:tab/>
        <w:t>областной Думы и Собрания представителей Среднеканского городского округа, которые подтвердили нынешний курс на развитие и укрепление благосостояния жителей.</w:t>
      </w:r>
    </w:p>
    <w:p w:rsidR="009E0E2F" w:rsidRDefault="009E0E2F" w:rsidP="009E0E2F">
      <w:pPr>
        <w:spacing w:after="0" w:line="240" w:lineRule="auto"/>
        <w:jc w:val="both"/>
        <w:rPr>
          <w:rFonts w:ascii="Times New Roman" w:hAnsi="Times New Roman" w:cs="Times New Roman"/>
          <w:sz w:val="28"/>
          <w:szCs w:val="28"/>
        </w:rPr>
      </w:pPr>
      <w:r w:rsidRPr="00FD45FD">
        <w:rPr>
          <w:rFonts w:ascii="Times New Roman" w:hAnsi="Times New Roman" w:cs="Times New Roman"/>
          <w:sz w:val="28"/>
          <w:szCs w:val="28"/>
          <w:shd w:val="clear" w:color="auto" w:fill="FFFFFF"/>
        </w:rPr>
        <w:t xml:space="preserve"> </w:t>
      </w:r>
      <w:r w:rsidRPr="00FD45FD">
        <w:rPr>
          <w:rFonts w:ascii="Times New Roman" w:hAnsi="Times New Roman" w:cs="Times New Roman"/>
          <w:sz w:val="28"/>
          <w:szCs w:val="28"/>
          <w:shd w:val="clear" w:color="auto" w:fill="FFFFFF"/>
        </w:rPr>
        <w:tab/>
      </w:r>
      <w:r w:rsidRPr="00FD45FD">
        <w:rPr>
          <w:rFonts w:ascii="Times New Roman" w:hAnsi="Times New Roman" w:cs="Times New Roman"/>
          <w:sz w:val="28"/>
          <w:szCs w:val="28"/>
        </w:rPr>
        <w:t xml:space="preserve">Теперь перейдем непосредственно к итогам за 2020 год. </w:t>
      </w:r>
      <w:proofErr w:type="gramStart"/>
      <w:r w:rsidRPr="00FD45FD">
        <w:rPr>
          <w:rFonts w:ascii="Times New Roman" w:hAnsi="Times New Roman" w:cs="Times New Roman"/>
          <w:sz w:val="28"/>
          <w:szCs w:val="28"/>
        </w:rPr>
        <w:t xml:space="preserve">В отчетном периоде вся наша работа строилась в соответствии с теми приоритетами, которые определены стратегией Президента Российской Федерации В.В. Путина, задачами, которые ставит перед нами губернатор Магаданской области С.К. Носов, и в соответствии с теми вопросами, решение которых, прежде всего, необходимо для жителей нашего района. </w:t>
      </w:r>
      <w:proofErr w:type="gramEnd"/>
    </w:p>
    <w:p w:rsidR="00022E80" w:rsidRPr="00022E80" w:rsidRDefault="00022E80" w:rsidP="009E0E2F">
      <w:pPr>
        <w:spacing w:after="0" w:line="240" w:lineRule="auto"/>
        <w:jc w:val="both"/>
        <w:rPr>
          <w:rFonts w:ascii="Times New Roman" w:hAnsi="Times New Roman" w:cs="Times New Roman"/>
          <w:sz w:val="28"/>
          <w:szCs w:val="28"/>
        </w:rPr>
      </w:pPr>
      <w:r w:rsidRPr="00022E80">
        <w:rPr>
          <w:rFonts w:ascii="Times New Roman" w:hAnsi="Times New Roman" w:cs="Times New Roman"/>
          <w:color w:val="22252D"/>
          <w:sz w:val="28"/>
          <w:szCs w:val="28"/>
        </w:rPr>
        <w:lastRenderedPageBreak/>
        <w:t>Для полноценной реализации полномочий органов местного самоуправления</w:t>
      </w:r>
      <w:r>
        <w:rPr>
          <w:rFonts w:ascii="Times New Roman" w:hAnsi="Times New Roman" w:cs="Times New Roman"/>
          <w:color w:val="22252D"/>
          <w:sz w:val="28"/>
          <w:szCs w:val="28"/>
        </w:rPr>
        <w:t xml:space="preserve"> </w:t>
      </w:r>
      <w:r w:rsidRPr="00022E80">
        <w:rPr>
          <w:rFonts w:ascii="Times New Roman" w:hAnsi="Times New Roman" w:cs="Times New Roman"/>
          <w:color w:val="22252D"/>
          <w:sz w:val="28"/>
          <w:szCs w:val="28"/>
        </w:rPr>
        <w:t>необходима прочная финансовая основа. Поэтому наполнение районного</w:t>
      </w:r>
      <w:r>
        <w:rPr>
          <w:rFonts w:ascii="Times New Roman" w:hAnsi="Times New Roman" w:cs="Times New Roman"/>
          <w:color w:val="22252D"/>
          <w:sz w:val="28"/>
          <w:szCs w:val="28"/>
        </w:rPr>
        <w:t xml:space="preserve"> </w:t>
      </w:r>
      <w:r w:rsidRPr="00022E80">
        <w:rPr>
          <w:rFonts w:ascii="Times New Roman" w:hAnsi="Times New Roman" w:cs="Times New Roman"/>
          <w:color w:val="22252D"/>
          <w:sz w:val="28"/>
          <w:szCs w:val="28"/>
        </w:rPr>
        <w:t>бюджета</w:t>
      </w:r>
    </w:p>
    <w:p w:rsidR="009E0E2F" w:rsidRPr="00FD45FD" w:rsidRDefault="009E0E2F" w:rsidP="00022E80">
      <w:pPr>
        <w:pStyle w:val="a8"/>
        <w:shd w:val="clear" w:color="auto" w:fill="FFFFFF"/>
        <w:spacing w:after="0"/>
        <w:ind w:left="0"/>
        <w:jc w:val="both"/>
        <w:rPr>
          <w:color w:val="22252D"/>
          <w:sz w:val="28"/>
          <w:szCs w:val="28"/>
        </w:rPr>
      </w:pPr>
      <w:r w:rsidRPr="00FD45FD">
        <w:rPr>
          <w:color w:val="22252D"/>
          <w:sz w:val="28"/>
          <w:szCs w:val="28"/>
        </w:rPr>
        <w:t>и его рациональное использование является для нас наиважнейшей задачей.</w:t>
      </w:r>
    </w:p>
    <w:p w:rsidR="009E0E2F" w:rsidRPr="00FD45FD" w:rsidRDefault="009E0E2F" w:rsidP="009E0E2F">
      <w:pPr>
        <w:pStyle w:val="a8"/>
        <w:shd w:val="clear" w:color="auto" w:fill="FFFFFF"/>
        <w:spacing w:after="0"/>
        <w:ind w:firstLine="360"/>
        <w:jc w:val="both"/>
        <w:rPr>
          <w:sz w:val="28"/>
          <w:szCs w:val="28"/>
        </w:rPr>
      </w:pPr>
      <w:r w:rsidRPr="00FD45FD">
        <w:rPr>
          <w:sz w:val="28"/>
          <w:szCs w:val="28"/>
        </w:rPr>
        <w:t xml:space="preserve"> </w:t>
      </w:r>
      <w:r>
        <w:rPr>
          <w:sz w:val="28"/>
          <w:szCs w:val="28"/>
        </w:rPr>
        <w:tab/>
      </w:r>
      <w:r w:rsidRPr="00FD45FD">
        <w:rPr>
          <w:sz w:val="28"/>
          <w:szCs w:val="28"/>
        </w:rPr>
        <w:t xml:space="preserve">За 2020 год в бюджет Среднеканского городского округа поступило доходов - 561 млн. руб., из них  собственных доходов – 118,2  млн. руб., что составляет 21 % от общих доходов. </w:t>
      </w:r>
    </w:p>
    <w:p w:rsidR="009E0E2F" w:rsidRPr="00FD45FD" w:rsidRDefault="009E0E2F" w:rsidP="009E0E2F">
      <w:pPr>
        <w:pStyle w:val="a8"/>
        <w:shd w:val="clear" w:color="auto" w:fill="FFFFFF"/>
        <w:spacing w:after="0"/>
        <w:ind w:left="0" w:firstLine="708"/>
        <w:jc w:val="both"/>
        <w:rPr>
          <w:color w:val="22252D"/>
          <w:sz w:val="28"/>
          <w:szCs w:val="28"/>
        </w:rPr>
      </w:pPr>
      <w:r w:rsidRPr="00FD45FD">
        <w:rPr>
          <w:color w:val="22252D"/>
          <w:sz w:val="28"/>
          <w:szCs w:val="28"/>
        </w:rPr>
        <w:t>По-прежнему из основных собственных доходных источников бюджета района является налог на доходы физических лиц. Удельный вес налога на доходы физических лиц в общей доле доходов составляет 18 %. При запланированном поступлении за 2020 года 103 млн. руб. фактически получено 103 млн. руб.</w:t>
      </w:r>
    </w:p>
    <w:p w:rsidR="009E0E2F" w:rsidRPr="00FD45FD" w:rsidRDefault="009E0E2F" w:rsidP="009E0E2F">
      <w:pPr>
        <w:pStyle w:val="a8"/>
        <w:shd w:val="clear" w:color="auto" w:fill="FFFFFF"/>
        <w:spacing w:after="0"/>
        <w:ind w:left="0" w:firstLine="708"/>
        <w:jc w:val="both"/>
        <w:rPr>
          <w:color w:val="22252D"/>
          <w:sz w:val="28"/>
          <w:szCs w:val="28"/>
        </w:rPr>
      </w:pPr>
      <w:r w:rsidRPr="00FD45FD">
        <w:rPr>
          <w:color w:val="22252D"/>
          <w:sz w:val="28"/>
          <w:szCs w:val="28"/>
        </w:rPr>
        <w:t>Расходная часть бюджета Среднеканского района за  2020 года исполнена в сумме  550 млн. рублей или 94 % к годовому плану 585 млн. рублей.</w:t>
      </w:r>
    </w:p>
    <w:p w:rsidR="009E0E2F" w:rsidRPr="00FD45FD" w:rsidRDefault="009E0E2F" w:rsidP="009E0E2F">
      <w:pPr>
        <w:pStyle w:val="a8"/>
        <w:shd w:val="clear" w:color="auto" w:fill="FFFFFF"/>
        <w:spacing w:after="0"/>
        <w:ind w:left="0" w:firstLine="708"/>
        <w:jc w:val="both"/>
        <w:rPr>
          <w:color w:val="22252D"/>
          <w:sz w:val="28"/>
          <w:szCs w:val="28"/>
        </w:rPr>
      </w:pPr>
      <w:r w:rsidRPr="00FD45FD">
        <w:rPr>
          <w:color w:val="22252D"/>
          <w:sz w:val="28"/>
          <w:szCs w:val="28"/>
        </w:rPr>
        <w:t>Бюджет района социально ориентирован. На сферу образование, культуру,  спорт, социальную политику направлено более 43  % расходов бюджета.</w:t>
      </w:r>
    </w:p>
    <w:p w:rsidR="009E0E2F" w:rsidRPr="00FD45FD" w:rsidRDefault="009E0E2F" w:rsidP="009E0E2F">
      <w:pPr>
        <w:pStyle w:val="a8"/>
        <w:shd w:val="clear" w:color="auto" w:fill="FFFFFF"/>
        <w:spacing w:after="0"/>
        <w:ind w:firstLine="357"/>
        <w:jc w:val="both"/>
        <w:rPr>
          <w:sz w:val="28"/>
          <w:szCs w:val="28"/>
        </w:rPr>
      </w:pPr>
      <w:r w:rsidRPr="00FD45FD">
        <w:rPr>
          <w:color w:val="FF0000"/>
          <w:sz w:val="28"/>
          <w:szCs w:val="28"/>
        </w:rPr>
        <w:t xml:space="preserve"> </w:t>
      </w:r>
      <w:r>
        <w:rPr>
          <w:color w:val="FF0000"/>
          <w:sz w:val="28"/>
          <w:szCs w:val="28"/>
        </w:rPr>
        <w:tab/>
      </w:r>
      <w:r w:rsidRPr="00FD45FD">
        <w:rPr>
          <w:sz w:val="28"/>
          <w:szCs w:val="28"/>
        </w:rPr>
        <w:t>Значительные средства были направлены:</w:t>
      </w:r>
    </w:p>
    <w:p w:rsidR="009E0E2F" w:rsidRPr="00FD45FD" w:rsidRDefault="009E0E2F" w:rsidP="009E0E2F">
      <w:pPr>
        <w:pStyle w:val="a8"/>
        <w:shd w:val="clear" w:color="auto" w:fill="FFFFFF"/>
        <w:spacing w:after="0"/>
        <w:ind w:firstLine="709"/>
        <w:jc w:val="both"/>
        <w:rPr>
          <w:sz w:val="28"/>
          <w:szCs w:val="28"/>
        </w:rPr>
      </w:pPr>
      <w:r w:rsidRPr="00FD45FD">
        <w:rPr>
          <w:sz w:val="28"/>
          <w:szCs w:val="28"/>
        </w:rPr>
        <w:t xml:space="preserve">- </w:t>
      </w:r>
      <w:r>
        <w:rPr>
          <w:sz w:val="28"/>
          <w:szCs w:val="28"/>
        </w:rPr>
        <w:t xml:space="preserve">  </w:t>
      </w:r>
      <w:r w:rsidRPr="00FD45FD">
        <w:rPr>
          <w:sz w:val="28"/>
          <w:szCs w:val="28"/>
        </w:rPr>
        <w:t>на жилищно-коммунальную сферу – 30 %;</w:t>
      </w:r>
    </w:p>
    <w:p w:rsidR="009E0E2F" w:rsidRPr="00FD45FD" w:rsidRDefault="009E0E2F" w:rsidP="009E0E2F">
      <w:pPr>
        <w:pStyle w:val="a8"/>
        <w:shd w:val="clear" w:color="auto" w:fill="FFFFFF"/>
        <w:spacing w:after="0"/>
        <w:ind w:firstLine="709"/>
        <w:jc w:val="both"/>
        <w:rPr>
          <w:sz w:val="28"/>
          <w:szCs w:val="28"/>
        </w:rPr>
      </w:pPr>
      <w:r w:rsidRPr="00FD45FD">
        <w:rPr>
          <w:sz w:val="28"/>
          <w:szCs w:val="28"/>
        </w:rPr>
        <w:t>-</w:t>
      </w:r>
      <w:r>
        <w:rPr>
          <w:sz w:val="28"/>
          <w:szCs w:val="28"/>
        </w:rPr>
        <w:t xml:space="preserve"> </w:t>
      </w:r>
      <w:proofErr w:type="gramStart"/>
      <w:r w:rsidRPr="00FD45FD">
        <w:rPr>
          <w:sz w:val="28"/>
          <w:szCs w:val="28"/>
        </w:rPr>
        <w:t>национальную</w:t>
      </w:r>
      <w:proofErr w:type="gramEnd"/>
      <w:r w:rsidRPr="00FD45FD">
        <w:rPr>
          <w:sz w:val="28"/>
          <w:szCs w:val="28"/>
        </w:rPr>
        <w:t xml:space="preserve"> экономика (дорожное, водное, сельское хозяйство, транспорт, центр хозяйственно-технического  обслуживания) - 10 % </w:t>
      </w:r>
    </w:p>
    <w:p w:rsidR="009E0E2F" w:rsidRPr="00FD45FD" w:rsidRDefault="009E0E2F" w:rsidP="009E0E2F">
      <w:pPr>
        <w:pStyle w:val="a8"/>
        <w:spacing w:after="0"/>
        <w:ind w:firstLine="708"/>
        <w:jc w:val="both"/>
        <w:rPr>
          <w:sz w:val="28"/>
          <w:szCs w:val="28"/>
        </w:rPr>
      </w:pPr>
      <w:r w:rsidRPr="00FD45FD">
        <w:rPr>
          <w:sz w:val="28"/>
          <w:szCs w:val="28"/>
        </w:rPr>
        <w:t>Согласно действующему бюджетному законодательству в 2020 году расходы бюджета осуществлялись в рамках утвержденных 24  муниципальных программ. На реализацию мероприятий данных программ было израсходовано 541</w:t>
      </w:r>
      <w:r>
        <w:rPr>
          <w:sz w:val="28"/>
          <w:szCs w:val="28"/>
        </w:rPr>
        <w:t xml:space="preserve"> </w:t>
      </w:r>
      <w:r w:rsidRPr="00FD45FD">
        <w:rPr>
          <w:sz w:val="28"/>
          <w:szCs w:val="28"/>
        </w:rPr>
        <w:t xml:space="preserve">млн. рублей, то есть 98% от общего объема расходов районного бюджета. </w:t>
      </w:r>
    </w:p>
    <w:p w:rsidR="009E0E2F" w:rsidRPr="00E76477" w:rsidRDefault="009E0E2F" w:rsidP="009E0E2F">
      <w:pPr>
        <w:pStyle w:val="a8"/>
        <w:spacing w:after="0"/>
        <w:ind w:firstLine="708"/>
        <w:rPr>
          <w:b/>
          <w:sz w:val="28"/>
          <w:szCs w:val="28"/>
        </w:rPr>
      </w:pPr>
      <w:r w:rsidRPr="00E76477">
        <w:rPr>
          <w:color w:val="22252D"/>
          <w:sz w:val="28"/>
          <w:szCs w:val="28"/>
        </w:rPr>
        <w:t xml:space="preserve"> </w:t>
      </w:r>
      <w:r w:rsidRPr="00E76477">
        <w:rPr>
          <w:b/>
          <w:sz w:val="28"/>
          <w:szCs w:val="28"/>
        </w:rPr>
        <w:t>Демография</w:t>
      </w:r>
    </w:p>
    <w:p w:rsidR="009E0E2F" w:rsidRPr="00FD45FD" w:rsidRDefault="009E0E2F" w:rsidP="009E0E2F">
      <w:pPr>
        <w:pStyle w:val="a8"/>
        <w:spacing w:after="0"/>
        <w:ind w:firstLine="708"/>
        <w:jc w:val="both"/>
        <w:rPr>
          <w:sz w:val="28"/>
          <w:szCs w:val="28"/>
        </w:rPr>
      </w:pPr>
      <w:r w:rsidRPr="00FD45FD">
        <w:rPr>
          <w:sz w:val="28"/>
          <w:szCs w:val="28"/>
        </w:rPr>
        <w:t>Население, его динамика и возрастная структура являются важнейшими  социально – экономическими показателями. На протяжени</w:t>
      </w:r>
      <w:proofErr w:type="gramStart"/>
      <w:r w:rsidRPr="00FD45FD">
        <w:rPr>
          <w:sz w:val="28"/>
          <w:szCs w:val="28"/>
        </w:rPr>
        <w:t>е</w:t>
      </w:r>
      <w:proofErr w:type="gramEnd"/>
      <w:r w:rsidRPr="00FD45FD">
        <w:rPr>
          <w:sz w:val="28"/>
          <w:szCs w:val="28"/>
        </w:rPr>
        <w:t xml:space="preserve"> ряда лет численность постоянного населения в районе уменьшается. Это объясняется миграцией и естественной убылью населения. По данным статистического учета на 01 января 2021 года предварительная численность населения Среднеканского городского округа составила 2101 человек, что составляет 1,5%  от численности населения Магаданской области.  </w:t>
      </w:r>
    </w:p>
    <w:p w:rsidR="009E0E2F" w:rsidRPr="00FD45FD" w:rsidRDefault="009E0E2F" w:rsidP="009E0E2F">
      <w:pPr>
        <w:pStyle w:val="a8"/>
        <w:spacing w:after="0"/>
        <w:ind w:firstLine="708"/>
        <w:jc w:val="both"/>
        <w:rPr>
          <w:sz w:val="28"/>
          <w:szCs w:val="28"/>
        </w:rPr>
      </w:pPr>
      <w:r w:rsidRPr="00FD45FD">
        <w:rPr>
          <w:sz w:val="28"/>
          <w:szCs w:val="28"/>
        </w:rPr>
        <w:t xml:space="preserve">За 2020 год родилось 20 человек, что на 4 человека больше по сравнению с 2019 годом. </w:t>
      </w:r>
    </w:p>
    <w:p w:rsidR="009E0E2F" w:rsidRPr="00FD45FD" w:rsidRDefault="009E0E2F" w:rsidP="009E0E2F">
      <w:pPr>
        <w:pStyle w:val="a8"/>
        <w:spacing w:after="0"/>
        <w:ind w:firstLine="708"/>
        <w:jc w:val="both"/>
        <w:rPr>
          <w:sz w:val="28"/>
          <w:szCs w:val="28"/>
        </w:rPr>
      </w:pPr>
      <w:r w:rsidRPr="00FD45FD">
        <w:rPr>
          <w:sz w:val="28"/>
          <w:szCs w:val="28"/>
        </w:rPr>
        <w:t>В 2020 году умерло 41 человек. Количество умерших в районе за 2019 год составило 48 человек, что на 15 % меньше показателя отчетного периода.</w:t>
      </w:r>
    </w:p>
    <w:p w:rsidR="009E0E2F" w:rsidRPr="00FD45FD" w:rsidRDefault="009E0E2F" w:rsidP="009E0E2F">
      <w:pPr>
        <w:pStyle w:val="a8"/>
        <w:spacing w:after="0"/>
        <w:ind w:firstLine="708"/>
        <w:jc w:val="both"/>
        <w:rPr>
          <w:sz w:val="28"/>
          <w:szCs w:val="28"/>
        </w:rPr>
      </w:pPr>
      <w:r w:rsidRPr="00FD45FD">
        <w:rPr>
          <w:sz w:val="28"/>
          <w:szCs w:val="28"/>
        </w:rPr>
        <w:t xml:space="preserve">Демографические процессы района характеризуются тенденцией увеличения доли граждан старших возрастов в экономически активном населении трудоспособного возраста. По возрастному составу структура следующая: население моложе трудоспособного возраста 372 чел. (17%), в трудоспособном возрасте 1132 чел. (53%), старше трудоспособного возраста – 620 чел.(30%).  </w:t>
      </w:r>
    </w:p>
    <w:p w:rsidR="009E0E2F" w:rsidRPr="00E76477" w:rsidRDefault="009E0E2F" w:rsidP="009E0E2F">
      <w:pPr>
        <w:pStyle w:val="a8"/>
        <w:spacing w:after="0"/>
        <w:ind w:firstLine="708"/>
        <w:jc w:val="both"/>
        <w:rPr>
          <w:b/>
          <w:sz w:val="28"/>
          <w:szCs w:val="28"/>
        </w:rPr>
      </w:pPr>
      <w:r w:rsidRPr="00E76477">
        <w:rPr>
          <w:b/>
          <w:sz w:val="28"/>
          <w:szCs w:val="28"/>
        </w:rPr>
        <w:t>Труд</w:t>
      </w:r>
    </w:p>
    <w:p w:rsidR="009E0E2F" w:rsidRDefault="009E0E2F" w:rsidP="009E0E2F">
      <w:pPr>
        <w:pStyle w:val="a8"/>
        <w:spacing w:after="0"/>
        <w:ind w:firstLine="708"/>
        <w:jc w:val="both"/>
        <w:rPr>
          <w:sz w:val="28"/>
          <w:szCs w:val="28"/>
        </w:rPr>
      </w:pPr>
      <w:r w:rsidRPr="00FD45FD">
        <w:rPr>
          <w:sz w:val="28"/>
          <w:szCs w:val="28"/>
        </w:rPr>
        <w:t>Благосостояние населения напрямую связано с уровнем заработной платы. Поэтому вопросы повышения средней заработной платы в районе, своевременности ее выплаты находятся на постоянном контроле.</w:t>
      </w:r>
    </w:p>
    <w:p w:rsidR="00022E80" w:rsidRPr="00FD45FD" w:rsidRDefault="00022E80" w:rsidP="009E0E2F">
      <w:pPr>
        <w:pStyle w:val="a8"/>
        <w:spacing w:after="0"/>
        <w:ind w:firstLine="708"/>
        <w:jc w:val="both"/>
        <w:rPr>
          <w:sz w:val="28"/>
          <w:szCs w:val="28"/>
        </w:rPr>
      </w:pPr>
      <w:r w:rsidRPr="00FD45FD">
        <w:rPr>
          <w:sz w:val="28"/>
          <w:szCs w:val="28"/>
        </w:rPr>
        <w:lastRenderedPageBreak/>
        <w:t>Среднемесячная заработная плата в целом по району за 2020 год по крупным и средним организациям составила 94 276,1 руб. Таким образом, показатель вырос</w:t>
      </w:r>
    </w:p>
    <w:p w:rsidR="009E0E2F" w:rsidRPr="00FD45FD" w:rsidRDefault="009E0E2F" w:rsidP="000B169E">
      <w:pPr>
        <w:pStyle w:val="a8"/>
        <w:spacing w:after="0"/>
        <w:jc w:val="both"/>
        <w:rPr>
          <w:sz w:val="28"/>
          <w:szCs w:val="28"/>
        </w:rPr>
      </w:pPr>
      <w:r w:rsidRPr="00FD45FD">
        <w:rPr>
          <w:sz w:val="28"/>
          <w:szCs w:val="28"/>
        </w:rPr>
        <w:t>на 5,9 %  к соответствующему периоду 2019 года.</w:t>
      </w:r>
    </w:p>
    <w:p w:rsidR="009E0E2F" w:rsidRPr="00E76477" w:rsidRDefault="009E0E2F" w:rsidP="009E0E2F">
      <w:pPr>
        <w:shd w:val="clear" w:color="auto" w:fill="FFFFFF"/>
        <w:spacing w:after="0" w:line="240" w:lineRule="auto"/>
        <w:ind w:firstLine="708"/>
        <w:jc w:val="both"/>
        <w:rPr>
          <w:rFonts w:ascii="Times New Roman" w:eastAsia="Times New Roman" w:hAnsi="Times New Roman" w:cs="Times New Roman"/>
          <w:b/>
          <w:bCs/>
          <w:iCs/>
          <w:color w:val="22252D"/>
          <w:sz w:val="28"/>
          <w:szCs w:val="28"/>
          <w:lang w:eastAsia="ru-RU"/>
        </w:rPr>
      </w:pPr>
      <w:r w:rsidRPr="00E76477">
        <w:rPr>
          <w:rFonts w:ascii="Times New Roman" w:eastAsia="Times New Roman" w:hAnsi="Times New Roman" w:cs="Times New Roman"/>
          <w:b/>
          <w:bCs/>
          <w:iCs/>
          <w:color w:val="22252D"/>
          <w:sz w:val="28"/>
          <w:szCs w:val="28"/>
          <w:lang w:eastAsia="ru-RU"/>
        </w:rPr>
        <w:t>Экономика</w:t>
      </w:r>
    </w:p>
    <w:p w:rsidR="009E0E2F" w:rsidRPr="00FD45FD" w:rsidRDefault="009E0E2F" w:rsidP="009E0E2F">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Безусловно, основой экономического производства городского округа является добыча драгоценных металлов. На территории Среднеканского  района осуществляют деятельность 27 предприятий </w:t>
      </w:r>
      <w:proofErr w:type="spellStart"/>
      <w:r w:rsidRPr="00FD45FD">
        <w:rPr>
          <w:rFonts w:ascii="Times New Roman" w:hAnsi="Times New Roman" w:cs="Times New Roman"/>
          <w:color w:val="000000"/>
          <w:sz w:val="28"/>
          <w:szCs w:val="28"/>
        </w:rPr>
        <w:t>недропользователей</w:t>
      </w:r>
      <w:proofErr w:type="spellEnd"/>
      <w:r w:rsidRPr="00FD45FD">
        <w:rPr>
          <w:rFonts w:ascii="Times New Roman" w:hAnsi="Times New Roman" w:cs="Times New Roman"/>
          <w:color w:val="000000"/>
          <w:sz w:val="28"/>
          <w:szCs w:val="28"/>
        </w:rPr>
        <w:t xml:space="preserve">, которые имеют 66 лицензий на право пользования недрами. </w:t>
      </w:r>
    </w:p>
    <w:p w:rsidR="009E0E2F" w:rsidRPr="00FD45FD" w:rsidRDefault="009E0E2F" w:rsidP="009E0E2F">
      <w:pPr>
        <w:shd w:val="clear" w:color="auto" w:fill="FFFFFF"/>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w:t>
      </w:r>
      <w:r w:rsidRPr="00FD45FD">
        <w:rPr>
          <w:rFonts w:ascii="Times New Roman" w:hAnsi="Times New Roman" w:cs="Times New Roman"/>
          <w:color w:val="000000"/>
          <w:sz w:val="28"/>
          <w:szCs w:val="28"/>
        </w:rPr>
        <w:tab/>
        <w:t>В 2020 году было добыто на территории района 2 349,9 кг</w:t>
      </w:r>
      <w:proofErr w:type="gramStart"/>
      <w:r w:rsidRPr="00FD45FD">
        <w:rPr>
          <w:rFonts w:ascii="Times New Roman" w:hAnsi="Times New Roman" w:cs="Times New Roman"/>
          <w:color w:val="000000"/>
          <w:sz w:val="28"/>
          <w:szCs w:val="28"/>
        </w:rPr>
        <w:t>.</w:t>
      </w:r>
      <w:proofErr w:type="gramEnd"/>
      <w:r w:rsidRPr="00FD45FD">
        <w:rPr>
          <w:rFonts w:ascii="Times New Roman" w:hAnsi="Times New Roman" w:cs="Times New Roman"/>
          <w:color w:val="000000"/>
          <w:sz w:val="28"/>
          <w:szCs w:val="28"/>
        </w:rPr>
        <w:t xml:space="preserve"> </w:t>
      </w:r>
      <w:proofErr w:type="gramStart"/>
      <w:r w:rsidRPr="00FD45FD">
        <w:rPr>
          <w:rFonts w:ascii="Times New Roman" w:hAnsi="Times New Roman" w:cs="Times New Roman"/>
          <w:color w:val="000000"/>
          <w:sz w:val="28"/>
          <w:szCs w:val="28"/>
        </w:rPr>
        <w:t>з</w:t>
      </w:r>
      <w:proofErr w:type="gramEnd"/>
      <w:r w:rsidRPr="00FD45FD">
        <w:rPr>
          <w:rFonts w:ascii="Times New Roman" w:hAnsi="Times New Roman" w:cs="Times New Roman"/>
          <w:color w:val="000000"/>
          <w:sz w:val="28"/>
          <w:szCs w:val="28"/>
        </w:rPr>
        <w:t>олота, 35,6 т. серебра, в том числе:</w:t>
      </w:r>
    </w:p>
    <w:p w:rsidR="009E0E2F" w:rsidRPr="00FD45FD" w:rsidRDefault="009E0E2F" w:rsidP="009E0E2F">
      <w:pPr>
        <w:shd w:val="clear" w:color="auto" w:fill="FFFFFF"/>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ab/>
        <w:t>- россыпного золота добыто 2 161,1кг</w:t>
      </w:r>
      <w:proofErr w:type="gramStart"/>
      <w:r w:rsidRPr="00FD45FD">
        <w:rPr>
          <w:rFonts w:ascii="Times New Roman" w:hAnsi="Times New Roman" w:cs="Times New Roman"/>
          <w:color w:val="000000"/>
          <w:sz w:val="28"/>
          <w:szCs w:val="28"/>
        </w:rPr>
        <w:t>.;</w:t>
      </w:r>
      <w:proofErr w:type="gramEnd"/>
    </w:p>
    <w:p w:rsidR="009E0E2F" w:rsidRPr="00FD45FD" w:rsidRDefault="009E0E2F" w:rsidP="009E0E2F">
      <w:pPr>
        <w:shd w:val="clear" w:color="auto" w:fill="FFFFFF"/>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ab/>
        <w:t>-</w:t>
      </w:r>
      <w:r>
        <w:rPr>
          <w:rFonts w:ascii="Times New Roman" w:hAnsi="Times New Roman" w:cs="Times New Roman"/>
          <w:color w:val="000000"/>
          <w:sz w:val="28"/>
          <w:szCs w:val="28"/>
        </w:rPr>
        <w:t xml:space="preserve"> </w:t>
      </w:r>
      <w:r w:rsidRPr="00FD45FD">
        <w:rPr>
          <w:rFonts w:ascii="Times New Roman" w:hAnsi="Times New Roman" w:cs="Times New Roman"/>
          <w:color w:val="000000"/>
          <w:sz w:val="28"/>
          <w:szCs w:val="28"/>
        </w:rPr>
        <w:t>рудного золота 188,8 кг</w:t>
      </w:r>
      <w:proofErr w:type="gramStart"/>
      <w:r w:rsidRPr="00FD45FD">
        <w:rPr>
          <w:rFonts w:ascii="Times New Roman" w:hAnsi="Times New Roman" w:cs="Times New Roman"/>
          <w:color w:val="000000"/>
          <w:sz w:val="28"/>
          <w:szCs w:val="28"/>
        </w:rPr>
        <w:t xml:space="preserve">.; </w:t>
      </w:r>
      <w:proofErr w:type="gramEnd"/>
    </w:p>
    <w:p w:rsidR="009E0E2F" w:rsidRPr="00FD45FD" w:rsidRDefault="009E0E2F" w:rsidP="009E0E2F">
      <w:pPr>
        <w:shd w:val="clear" w:color="auto" w:fill="FFFFFF"/>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ab/>
        <w:t xml:space="preserve">- серебра 35,6 т. </w:t>
      </w:r>
    </w:p>
    <w:p w:rsidR="009E0E2F" w:rsidRPr="00FD45FD" w:rsidRDefault="009E0E2F" w:rsidP="009E0E2F">
      <w:pPr>
        <w:shd w:val="clear" w:color="auto" w:fill="FFFFFF"/>
        <w:spacing w:after="0" w:line="240" w:lineRule="auto"/>
        <w:ind w:firstLine="708"/>
        <w:jc w:val="both"/>
        <w:rPr>
          <w:rFonts w:ascii="Times New Roman" w:eastAsia="Times New Roman" w:hAnsi="Times New Roman" w:cs="Times New Roman"/>
          <w:b/>
          <w:bCs/>
          <w:iCs/>
          <w:color w:val="22252D"/>
          <w:sz w:val="28"/>
          <w:szCs w:val="28"/>
          <w:lang w:eastAsia="ru-RU"/>
        </w:rPr>
      </w:pPr>
      <w:r w:rsidRPr="00FD45FD">
        <w:rPr>
          <w:rFonts w:ascii="Times New Roman" w:eastAsia="Times New Roman" w:hAnsi="Times New Roman" w:cs="Times New Roman"/>
          <w:bCs/>
          <w:iCs/>
          <w:color w:val="22252D"/>
          <w:sz w:val="28"/>
          <w:szCs w:val="28"/>
          <w:lang w:eastAsia="ru-RU"/>
        </w:rPr>
        <w:t>Основной отраслью экономики района было и остается сельское хозяйство.</w:t>
      </w:r>
    </w:p>
    <w:p w:rsidR="009E0E2F" w:rsidRPr="00FD45FD" w:rsidRDefault="009E0E2F" w:rsidP="009E0E2F">
      <w:pPr>
        <w:shd w:val="clear" w:color="auto" w:fill="FFFFFF"/>
        <w:spacing w:after="0" w:line="240" w:lineRule="auto"/>
        <w:ind w:firstLine="708"/>
        <w:jc w:val="both"/>
        <w:rPr>
          <w:rFonts w:ascii="Times New Roman" w:eastAsia="Times New Roman" w:hAnsi="Times New Roman" w:cs="Times New Roman"/>
          <w:color w:val="22252D"/>
          <w:sz w:val="28"/>
          <w:szCs w:val="28"/>
          <w:lang w:eastAsia="ru-RU"/>
        </w:rPr>
      </w:pPr>
      <w:r w:rsidRPr="00FD45FD">
        <w:rPr>
          <w:rFonts w:ascii="Times New Roman" w:eastAsia="Times New Roman" w:hAnsi="Times New Roman" w:cs="Times New Roman"/>
          <w:color w:val="22252D"/>
          <w:sz w:val="28"/>
          <w:szCs w:val="28"/>
          <w:lang w:eastAsia="ru-RU"/>
        </w:rPr>
        <w:t xml:space="preserve">Основным направлением развития сельского хозяйства в районе по-прежнему остается   растениеводство и животноводство. </w:t>
      </w:r>
    </w:p>
    <w:p w:rsidR="009E0E2F" w:rsidRPr="00FD45FD" w:rsidRDefault="009E0E2F" w:rsidP="009E0E2F">
      <w:pPr>
        <w:shd w:val="clear" w:color="auto" w:fill="FFFFFF"/>
        <w:spacing w:after="0" w:line="240" w:lineRule="auto"/>
        <w:ind w:firstLine="708"/>
        <w:jc w:val="both"/>
        <w:rPr>
          <w:rFonts w:ascii="Times New Roman" w:eastAsia="Times New Roman" w:hAnsi="Times New Roman" w:cs="Times New Roman"/>
          <w:color w:val="22252D"/>
          <w:sz w:val="28"/>
          <w:szCs w:val="28"/>
          <w:lang w:eastAsia="ru-RU"/>
        </w:rPr>
      </w:pPr>
      <w:r w:rsidRPr="00FD45FD">
        <w:rPr>
          <w:rFonts w:ascii="Times New Roman" w:eastAsia="Times New Roman" w:hAnsi="Times New Roman" w:cs="Times New Roman"/>
          <w:color w:val="22252D"/>
          <w:sz w:val="28"/>
          <w:szCs w:val="28"/>
          <w:lang w:eastAsia="ru-RU"/>
        </w:rPr>
        <w:t xml:space="preserve">По состоянию на 01.01.2020г. численность сельскохозяйственных производителей, ведущих свою деятельность на территории района, составило 7 индивидуальных предпринимателей - глав КФХ и 1 юридическое лицо. </w:t>
      </w:r>
    </w:p>
    <w:p w:rsidR="009E0E2F" w:rsidRPr="00FD45FD" w:rsidRDefault="009E0E2F" w:rsidP="009E0E2F">
      <w:pPr>
        <w:shd w:val="clear" w:color="auto" w:fill="FFFFFF"/>
        <w:spacing w:after="0" w:line="240" w:lineRule="auto"/>
        <w:ind w:firstLine="708"/>
        <w:jc w:val="both"/>
        <w:rPr>
          <w:rFonts w:ascii="Times New Roman" w:eastAsia="Times New Roman" w:hAnsi="Times New Roman" w:cs="Times New Roman"/>
          <w:color w:val="22252D"/>
          <w:sz w:val="28"/>
          <w:szCs w:val="28"/>
          <w:lang w:eastAsia="ru-RU"/>
        </w:rPr>
      </w:pPr>
      <w:r w:rsidRPr="00FD45FD">
        <w:rPr>
          <w:rFonts w:ascii="Times New Roman" w:eastAsia="Times New Roman" w:hAnsi="Times New Roman" w:cs="Times New Roman"/>
          <w:color w:val="22252D"/>
          <w:sz w:val="28"/>
          <w:szCs w:val="28"/>
          <w:lang w:eastAsia="ru-RU"/>
        </w:rPr>
        <w:t>Общий объем сбора картофеля и овощей, выращенных в 2020 году, составил  2262,6 тонны, что выше уровня 2019 года на 42%.</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Производство молока составило 135,6 тонны, что ниже уровня 2019 г. на 6% за счет снижения количества отелов.  </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Производство скота и птицы на убой составило 18,7тонн, что выше прошлого года на 3%.    </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В 2020 году объем заготовленной древесины 2 субъектами хозяйственной деятельности (ИП Федюшина Г.Г., ООО «Дюамель»)  составил 9800 </w:t>
      </w:r>
      <w:proofErr w:type="spellStart"/>
      <w:r w:rsidRPr="00FD45FD">
        <w:rPr>
          <w:rFonts w:ascii="Times New Roman" w:hAnsi="Times New Roman" w:cs="Times New Roman"/>
          <w:sz w:val="28"/>
          <w:szCs w:val="28"/>
        </w:rPr>
        <w:t>куб.м</w:t>
      </w:r>
      <w:proofErr w:type="spellEnd"/>
      <w:r w:rsidRPr="00FD45FD">
        <w:rPr>
          <w:rFonts w:ascii="Times New Roman" w:hAnsi="Times New Roman" w:cs="Times New Roman"/>
          <w:sz w:val="28"/>
          <w:szCs w:val="28"/>
        </w:rPr>
        <w:t xml:space="preserve">., что выше уровня 2019 года на 63 %.  </w:t>
      </w:r>
    </w:p>
    <w:p w:rsidR="009E0E2F" w:rsidRPr="00E76477" w:rsidRDefault="009E0E2F" w:rsidP="009E0E2F">
      <w:pPr>
        <w:shd w:val="clear" w:color="auto" w:fill="FFFFFF"/>
        <w:spacing w:after="0" w:line="240" w:lineRule="auto"/>
        <w:ind w:firstLine="708"/>
        <w:jc w:val="both"/>
        <w:textAlignment w:val="baseline"/>
        <w:rPr>
          <w:rFonts w:ascii="Times New Roman" w:hAnsi="Times New Roman" w:cs="Times New Roman"/>
          <w:b/>
          <w:color w:val="000000"/>
          <w:sz w:val="28"/>
          <w:szCs w:val="28"/>
        </w:rPr>
      </w:pPr>
      <w:r w:rsidRPr="00E76477">
        <w:rPr>
          <w:rFonts w:ascii="Times New Roman" w:hAnsi="Times New Roman" w:cs="Times New Roman"/>
          <w:b/>
          <w:color w:val="000000"/>
          <w:sz w:val="28"/>
          <w:szCs w:val="28"/>
        </w:rPr>
        <w:t>Жилищно-коммунальная сфера</w:t>
      </w:r>
    </w:p>
    <w:p w:rsidR="009E0E2F" w:rsidRPr="00FD45FD" w:rsidRDefault="009E0E2F" w:rsidP="009E0E2F">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Одним из жизненно важных вопросов местного значения, для нашего района, является организация электро-,</w:t>
      </w:r>
      <w:r>
        <w:rPr>
          <w:rFonts w:ascii="Times New Roman" w:hAnsi="Times New Roman" w:cs="Times New Roman"/>
          <w:color w:val="000000"/>
          <w:sz w:val="28"/>
          <w:szCs w:val="28"/>
        </w:rPr>
        <w:t xml:space="preserve"> </w:t>
      </w:r>
      <w:r w:rsidRPr="00FD45FD">
        <w:rPr>
          <w:rFonts w:ascii="Times New Roman" w:hAnsi="Times New Roman" w:cs="Times New Roman"/>
          <w:color w:val="000000"/>
          <w:sz w:val="28"/>
          <w:szCs w:val="28"/>
        </w:rPr>
        <w:t>тепло-, водоснабжения, водоотведения  населения городского округа.</w:t>
      </w:r>
    </w:p>
    <w:p w:rsidR="009E0E2F" w:rsidRPr="00FD45FD" w:rsidRDefault="009E0E2F" w:rsidP="009E0E2F">
      <w:pPr>
        <w:shd w:val="clear" w:color="auto" w:fill="FFFFFF"/>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w:t>
      </w:r>
      <w:r w:rsidRPr="00FD45FD">
        <w:rPr>
          <w:rFonts w:ascii="Times New Roman" w:hAnsi="Times New Roman" w:cs="Times New Roman"/>
          <w:color w:val="000000"/>
          <w:sz w:val="28"/>
          <w:szCs w:val="28"/>
        </w:rPr>
        <w:tab/>
        <w:t xml:space="preserve"> В течение всего 2020 года вопросы подготовки и прохождения    отопительного сезона, осуществления завоза топлива на котельные округа находились на постоянном контроле Главы Администрации.</w:t>
      </w:r>
    </w:p>
    <w:p w:rsidR="009E0E2F" w:rsidRPr="00FD45FD" w:rsidRDefault="009E0E2F" w:rsidP="009E0E2F">
      <w:pPr>
        <w:shd w:val="clear" w:color="auto" w:fill="FFFFFF"/>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ab/>
        <w:t xml:space="preserve">Выполнение мероприятий по подготовке объектов социальной сферы и инженерной инфраструктуры к работе в осенне-зимний период 2020-2021гг. осуществлялось в соответствии с утвержденным планом графиком. </w:t>
      </w:r>
    </w:p>
    <w:p w:rsidR="009E0E2F" w:rsidRPr="00FD45FD" w:rsidRDefault="009E0E2F" w:rsidP="009E0E2F">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Для комплексного решения задач по подготовке коммунальных объектов к отопительному периоду, а также модернизации данных объектов, в округе действует муниципальная программа «Комплексное развитие коммунальной  инфраструктуры Среднеканского  городского округа на 2018-2020 годы».</w:t>
      </w:r>
    </w:p>
    <w:p w:rsidR="009E0E2F" w:rsidRPr="00FD45FD" w:rsidRDefault="009E0E2F" w:rsidP="009E0E2F">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lastRenderedPageBreak/>
        <w:t>В Среднеканском городском округе отопительный сезон начался своевременно. Паспорт готовности к отопительному периоду получен в установленные сроки.</w:t>
      </w:r>
    </w:p>
    <w:p w:rsidR="009E0E2F" w:rsidRPr="00FD45FD" w:rsidRDefault="009E0E2F" w:rsidP="009E0E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D45FD">
        <w:rPr>
          <w:rFonts w:ascii="Times New Roman" w:hAnsi="Times New Roman" w:cs="Times New Roman"/>
          <w:sz w:val="28"/>
          <w:szCs w:val="28"/>
        </w:rPr>
        <w:t xml:space="preserve">Для обеспечения бесперебойной работы котельных Среднеканского городского округа приобретено 194020,9 тонн угля, из них 17 602,9 тонн угля </w:t>
      </w:r>
      <w:proofErr w:type="spellStart"/>
      <w:r w:rsidRPr="00FD45FD">
        <w:rPr>
          <w:rFonts w:ascii="Times New Roman" w:hAnsi="Times New Roman" w:cs="Times New Roman"/>
          <w:sz w:val="28"/>
          <w:szCs w:val="28"/>
        </w:rPr>
        <w:t>Аркагалинского</w:t>
      </w:r>
      <w:proofErr w:type="spellEnd"/>
      <w:r w:rsidRPr="00FD45FD">
        <w:rPr>
          <w:rFonts w:ascii="Times New Roman" w:hAnsi="Times New Roman" w:cs="Times New Roman"/>
          <w:sz w:val="28"/>
          <w:szCs w:val="28"/>
        </w:rPr>
        <w:t xml:space="preserve"> месторождения для котельной п. Сеймчан и 1800,0 тонн </w:t>
      </w:r>
      <w:proofErr w:type="spellStart"/>
      <w:r w:rsidRPr="00FD45FD">
        <w:rPr>
          <w:rFonts w:ascii="Times New Roman" w:hAnsi="Times New Roman" w:cs="Times New Roman"/>
          <w:sz w:val="28"/>
          <w:szCs w:val="28"/>
        </w:rPr>
        <w:t>Зыряновского</w:t>
      </w:r>
      <w:proofErr w:type="spellEnd"/>
      <w:r w:rsidRPr="00FD45FD">
        <w:rPr>
          <w:rFonts w:ascii="Times New Roman" w:hAnsi="Times New Roman" w:cs="Times New Roman"/>
          <w:sz w:val="28"/>
          <w:szCs w:val="28"/>
        </w:rPr>
        <w:t xml:space="preserve"> месторождения для котельной с. Верхний Сеймчан. </w:t>
      </w:r>
    </w:p>
    <w:p w:rsidR="009E0E2F" w:rsidRPr="00FD45FD" w:rsidRDefault="009E0E2F" w:rsidP="009E0E2F">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По состоянию на 01.01.2021 года запас топлива на складах котельных составлял 3204,5 тонн в  п. Сеймчан, обеспеченность 40 суток и 1667,0 тонн с. Верхний Сеймчан, обеспеченность 170 суток. </w:t>
      </w:r>
    </w:p>
    <w:p w:rsidR="009E0E2F" w:rsidRPr="00FD45FD" w:rsidRDefault="009E0E2F" w:rsidP="009E0E2F">
      <w:pPr>
        <w:shd w:val="clear" w:color="auto" w:fill="FFFFFF"/>
        <w:spacing w:after="0" w:line="240" w:lineRule="auto"/>
        <w:ind w:firstLine="708"/>
        <w:jc w:val="both"/>
        <w:textAlignment w:val="baseline"/>
        <w:rPr>
          <w:rFonts w:ascii="Times New Roman" w:hAnsi="Times New Roman" w:cs="Times New Roman"/>
          <w:sz w:val="28"/>
          <w:szCs w:val="28"/>
        </w:rPr>
      </w:pPr>
      <w:r w:rsidRPr="00FD45FD">
        <w:rPr>
          <w:rFonts w:ascii="Times New Roman" w:hAnsi="Times New Roman" w:cs="Times New Roman"/>
          <w:sz w:val="28"/>
          <w:szCs w:val="28"/>
        </w:rPr>
        <w:t xml:space="preserve"> Для подготовки объектов коммунального хозяйства проведены мероприятия по модернизации  4 участков  тепло</w:t>
      </w:r>
      <w:r>
        <w:rPr>
          <w:rFonts w:ascii="Times New Roman" w:hAnsi="Times New Roman" w:cs="Times New Roman"/>
          <w:sz w:val="28"/>
          <w:szCs w:val="28"/>
        </w:rPr>
        <w:t>-</w:t>
      </w:r>
      <w:r w:rsidRPr="00FD45FD">
        <w:rPr>
          <w:rFonts w:ascii="Times New Roman" w:hAnsi="Times New Roman" w:cs="Times New Roman"/>
          <w:sz w:val="28"/>
          <w:szCs w:val="28"/>
        </w:rPr>
        <w:t>водо</w:t>
      </w:r>
      <w:r>
        <w:rPr>
          <w:rFonts w:ascii="Times New Roman" w:hAnsi="Times New Roman" w:cs="Times New Roman"/>
          <w:sz w:val="28"/>
          <w:szCs w:val="28"/>
        </w:rPr>
        <w:t>-</w:t>
      </w:r>
      <w:r w:rsidRPr="00FD45FD">
        <w:rPr>
          <w:rFonts w:ascii="Times New Roman" w:hAnsi="Times New Roman" w:cs="Times New Roman"/>
          <w:sz w:val="28"/>
          <w:szCs w:val="28"/>
        </w:rPr>
        <w:t xml:space="preserve">магистральных сетей в п. Сеймчан: ул. Дзержинского, ул. </w:t>
      </w:r>
      <w:proofErr w:type="gramStart"/>
      <w:r w:rsidRPr="00FD45FD">
        <w:rPr>
          <w:rFonts w:ascii="Times New Roman" w:hAnsi="Times New Roman" w:cs="Times New Roman"/>
          <w:sz w:val="28"/>
          <w:szCs w:val="28"/>
        </w:rPr>
        <w:t>Советская</w:t>
      </w:r>
      <w:proofErr w:type="gramEnd"/>
      <w:r w:rsidRPr="00FD45FD">
        <w:rPr>
          <w:rFonts w:ascii="Times New Roman" w:hAnsi="Times New Roman" w:cs="Times New Roman"/>
          <w:sz w:val="28"/>
          <w:szCs w:val="28"/>
        </w:rPr>
        <w:t xml:space="preserve">, ул. </w:t>
      </w:r>
      <w:proofErr w:type="spellStart"/>
      <w:r w:rsidRPr="00FD45FD">
        <w:rPr>
          <w:rFonts w:ascii="Times New Roman" w:hAnsi="Times New Roman" w:cs="Times New Roman"/>
          <w:sz w:val="28"/>
          <w:szCs w:val="28"/>
        </w:rPr>
        <w:t>Мазурука</w:t>
      </w:r>
      <w:proofErr w:type="spellEnd"/>
      <w:r w:rsidRPr="00FD45FD">
        <w:rPr>
          <w:rFonts w:ascii="Times New Roman" w:hAnsi="Times New Roman" w:cs="Times New Roman"/>
          <w:sz w:val="28"/>
          <w:szCs w:val="28"/>
        </w:rPr>
        <w:t xml:space="preserve"> на общую сумму 17 978,12 тыс. руб. С этой целью были проведены аукционы. Работы выполнены в полном объеме и надлежащего качества.</w:t>
      </w:r>
    </w:p>
    <w:p w:rsidR="009E0E2F" w:rsidRPr="00FD45FD" w:rsidRDefault="009E0E2F" w:rsidP="009E0E2F">
      <w:pPr>
        <w:shd w:val="clear" w:color="auto" w:fill="FFFFFF"/>
        <w:spacing w:after="0" w:line="240" w:lineRule="auto"/>
        <w:ind w:firstLine="708"/>
        <w:jc w:val="both"/>
        <w:textAlignment w:val="baseline"/>
        <w:rPr>
          <w:rFonts w:ascii="Times New Roman" w:hAnsi="Times New Roman" w:cs="Times New Roman"/>
          <w:sz w:val="28"/>
          <w:szCs w:val="28"/>
        </w:rPr>
      </w:pPr>
      <w:r w:rsidRPr="00FD45FD">
        <w:rPr>
          <w:rFonts w:ascii="Times New Roman" w:hAnsi="Times New Roman" w:cs="Times New Roman"/>
          <w:sz w:val="28"/>
          <w:szCs w:val="28"/>
        </w:rPr>
        <w:t>В 2020</w:t>
      </w:r>
      <w:r>
        <w:rPr>
          <w:rFonts w:ascii="Times New Roman" w:hAnsi="Times New Roman" w:cs="Times New Roman"/>
          <w:sz w:val="28"/>
          <w:szCs w:val="28"/>
        </w:rPr>
        <w:t xml:space="preserve"> </w:t>
      </w:r>
      <w:r w:rsidRPr="00FD45FD">
        <w:rPr>
          <w:rFonts w:ascii="Times New Roman" w:hAnsi="Times New Roman" w:cs="Times New Roman"/>
          <w:sz w:val="28"/>
          <w:szCs w:val="28"/>
        </w:rPr>
        <w:t>году было приобретено, доставлено и установлено оборудование  для модернизации котельной № 6 п. Сеймчан на общую сумму 3,9 млн. руб.</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В рамках подготовке к работе в зимних условиях был проведен аукцион на приобретение и установку оборудования по водоочистке для модернизации водозаборной скважины </w:t>
      </w:r>
      <w:proofErr w:type="gramStart"/>
      <w:r w:rsidRPr="00FD45FD">
        <w:rPr>
          <w:rFonts w:ascii="Times New Roman" w:hAnsi="Times New Roman" w:cs="Times New Roman"/>
          <w:sz w:val="28"/>
          <w:szCs w:val="28"/>
        </w:rPr>
        <w:t>в</w:t>
      </w:r>
      <w:proofErr w:type="gramEnd"/>
      <w:r w:rsidRPr="00FD45FD">
        <w:rPr>
          <w:rFonts w:ascii="Times New Roman" w:hAnsi="Times New Roman" w:cs="Times New Roman"/>
          <w:sz w:val="28"/>
          <w:szCs w:val="28"/>
        </w:rPr>
        <w:t xml:space="preserve"> с. Верхний Сеймчан. Подрядчик не выполнил условий контракта, качество воды, очищенной поставленным оборудованием не соответствует санитарным нормам. В связи с чем, муниципальный контракт </w:t>
      </w:r>
      <w:proofErr w:type="gramStart"/>
      <w:r w:rsidRPr="00FD45FD">
        <w:rPr>
          <w:rFonts w:ascii="Times New Roman" w:hAnsi="Times New Roman" w:cs="Times New Roman"/>
          <w:sz w:val="28"/>
          <w:szCs w:val="28"/>
        </w:rPr>
        <w:t>был</w:t>
      </w:r>
      <w:proofErr w:type="gramEnd"/>
      <w:r w:rsidRPr="00FD45FD">
        <w:rPr>
          <w:rFonts w:ascii="Times New Roman" w:hAnsi="Times New Roman" w:cs="Times New Roman"/>
          <w:sz w:val="28"/>
          <w:szCs w:val="28"/>
        </w:rPr>
        <w:t xml:space="preserve"> расторгнут Администрацией  в одностороннем порядке. Проблема очистки стоит на сегодня остро и требует решения в этом году.    </w:t>
      </w:r>
    </w:p>
    <w:p w:rsidR="009E0E2F" w:rsidRPr="00FD45FD" w:rsidRDefault="009E0E2F" w:rsidP="009E0E2F">
      <w:pPr>
        <w:pStyle w:val="af1"/>
        <w:tabs>
          <w:tab w:val="left" w:pos="567"/>
        </w:tabs>
        <w:ind w:firstLine="0"/>
        <w:rPr>
          <w:rFonts w:ascii="Times New Roman" w:hAnsi="Times New Roman"/>
          <w:color w:val="auto"/>
          <w:szCs w:val="28"/>
        </w:rPr>
      </w:pPr>
      <w:r w:rsidRPr="00FD45FD">
        <w:rPr>
          <w:rFonts w:ascii="Times New Roman" w:hAnsi="Times New Roman"/>
          <w:szCs w:val="28"/>
        </w:rPr>
        <w:t xml:space="preserve"> </w:t>
      </w:r>
      <w:r w:rsidRPr="00FD45FD">
        <w:rPr>
          <w:rFonts w:ascii="Times New Roman" w:hAnsi="Times New Roman"/>
          <w:szCs w:val="28"/>
        </w:rPr>
        <w:tab/>
      </w:r>
      <w:r w:rsidRPr="00FD45FD">
        <w:rPr>
          <w:rFonts w:ascii="Times New Roman" w:hAnsi="Times New Roman"/>
          <w:color w:val="auto"/>
          <w:szCs w:val="28"/>
        </w:rPr>
        <w:t xml:space="preserve"> В районе остается актуальным вопрос состояния жилого фонда. </w:t>
      </w:r>
    </w:p>
    <w:p w:rsidR="009E0E2F" w:rsidRPr="00FD45FD" w:rsidRDefault="009E0E2F" w:rsidP="009E0E2F">
      <w:pPr>
        <w:pStyle w:val="af1"/>
        <w:tabs>
          <w:tab w:val="left" w:pos="567"/>
        </w:tabs>
        <w:ind w:firstLine="0"/>
        <w:rPr>
          <w:rFonts w:ascii="Times New Roman" w:hAnsi="Times New Roman"/>
          <w:color w:val="auto"/>
          <w:szCs w:val="28"/>
        </w:rPr>
      </w:pPr>
      <w:r w:rsidRPr="00FD45FD">
        <w:rPr>
          <w:rFonts w:ascii="Times New Roman" w:hAnsi="Times New Roman"/>
          <w:color w:val="auto"/>
          <w:szCs w:val="28"/>
        </w:rPr>
        <w:tab/>
      </w:r>
      <w:r>
        <w:rPr>
          <w:rFonts w:ascii="Times New Roman" w:hAnsi="Times New Roman"/>
          <w:color w:val="auto"/>
          <w:szCs w:val="28"/>
        </w:rPr>
        <w:t xml:space="preserve"> </w:t>
      </w:r>
      <w:r w:rsidRPr="00FD45FD">
        <w:rPr>
          <w:rFonts w:ascii="Times New Roman" w:hAnsi="Times New Roman"/>
          <w:color w:val="auto"/>
          <w:szCs w:val="28"/>
        </w:rPr>
        <w:t>В рамках реализацию мероприятий по восстановлению и модернизации муниципального имущества в Среднеканском городском округе в 2020 году отремонтировано восемь муниципальных квартир, предоставив их нуждающимся жителям и приезжим специалистам.</w:t>
      </w:r>
    </w:p>
    <w:p w:rsidR="009E0E2F" w:rsidRPr="00FD45FD" w:rsidRDefault="009E0E2F" w:rsidP="009E0E2F">
      <w:pPr>
        <w:pStyle w:val="af1"/>
        <w:tabs>
          <w:tab w:val="left" w:pos="567"/>
        </w:tabs>
        <w:ind w:firstLine="0"/>
        <w:rPr>
          <w:rFonts w:ascii="Times New Roman" w:hAnsi="Times New Roman"/>
          <w:color w:val="auto"/>
          <w:szCs w:val="28"/>
        </w:rPr>
      </w:pPr>
      <w:r w:rsidRPr="00FD45FD">
        <w:rPr>
          <w:rFonts w:ascii="Times New Roman" w:hAnsi="Times New Roman"/>
          <w:color w:val="auto"/>
          <w:szCs w:val="28"/>
        </w:rPr>
        <w:t xml:space="preserve">Произведен ремонт в 5 подъездах многоквартирных жилых домов п. Сеймчан и в 4 подъездах в селе Верхний Сеймчан.    </w:t>
      </w:r>
    </w:p>
    <w:p w:rsidR="009E0E2F" w:rsidRPr="00FD45FD" w:rsidRDefault="009E0E2F" w:rsidP="009E0E2F">
      <w:pPr>
        <w:tabs>
          <w:tab w:val="left" w:pos="567"/>
        </w:tabs>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FD45FD">
        <w:rPr>
          <w:rFonts w:ascii="Times New Roman" w:hAnsi="Times New Roman" w:cs="Times New Roman"/>
          <w:sz w:val="28"/>
          <w:szCs w:val="28"/>
        </w:rPr>
        <w:t xml:space="preserve">В 2020 году три семьи поставлены на учет как нуждающиеся в улучшении жилищных условий. Из них две семьи получили благоустроенные квартиры в 2020г.  </w:t>
      </w:r>
    </w:p>
    <w:p w:rsidR="009E0E2F" w:rsidRPr="00FD45FD" w:rsidRDefault="009E0E2F" w:rsidP="009E0E2F">
      <w:pPr>
        <w:tabs>
          <w:tab w:val="left" w:pos="567"/>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D45FD">
        <w:rPr>
          <w:rFonts w:ascii="Times New Roman" w:hAnsi="Times New Roman" w:cs="Times New Roman"/>
          <w:sz w:val="28"/>
          <w:szCs w:val="28"/>
        </w:rPr>
        <w:t>Переселены</w:t>
      </w:r>
      <w:proofErr w:type="gramEnd"/>
      <w:r w:rsidRPr="00FD45FD">
        <w:rPr>
          <w:rFonts w:ascii="Times New Roman" w:hAnsi="Times New Roman" w:cs="Times New Roman"/>
          <w:sz w:val="28"/>
          <w:szCs w:val="28"/>
        </w:rPr>
        <w:t xml:space="preserve"> из аварийных жилых помещений:</w:t>
      </w:r>
    </w:p>
    <w:p w:rsidR="009E0E2F" w:rsidRPr="00FD45FD" w:rsidRDefault="009E0E2F" w:rsidP="009E0E2F">
      <w:pPr>
        <w:tabs>
          <w:tab w:val="left" w:pos="567"/>
        </w:tabs>
        <w:spacing w:after="0" w:line="240" w:lineRule="auto"/>
        <w:ind w:firstLine="426"/>
        <w:jc w:val="both"/>
        <w:rPr>
          <w:rFonts w:ascii="Times New Roman" w:hAnsi="Times New Roman" w:cs="Times New Roman"/>
          <w:sz w:val="28"/>
          <w:szCs w:val="28"/>
        </w:rPr>
      </w:pPr>
      <w:r w:rsidRPr="00FD45FD">
        <w:rPr>
          <w:rFonts w:ascii="Times New Roman" w:hAnsi="Times New Roman" w:cs="Times New Roman"/>
          <w:sz w:val="28"/>
          <w:szCs w:val="28"/>
        </w:rPr>
        <w:t xml:space="preserve">- по договору социального найма – 5 семей;  </w:t>
      </w:r>
    </w:p>
    <w:p w:rsidR="009E0E2F" w:rsidRPr="00FD45FD" w:rsidRDefault="009E0E2F" w:rsidP="009E0E2F">
      <w:pPr>
        <w:tabs>
          <w:tab w:val="left" w:pos="567"/>
        </w:tabs>
        <w:spacing w:after="0" w:line="240" w:lineRule="auto"/>
        <w:ind w:firstLine="426"/>
        <w:jc w:val="both"/>
        <w:rPr>
          <w:rFonts w:ascii="Times New Roman" w:hAnsi="Times New Roman" w:cs="Times New Roman"/>
          <w:sz w:val="28"/>
          <w:szCs w:val="28"/>
        </w:rPr>
      </w:pPr>
      <w:r w:rsidRPr="00FD45FD">
        <w:rPr>
          <w:rFonts w:ascii="Times New Roman" w:hAnsi="Times New Roman" w:cs="Times New Roman"/>
          <w:sz w:val="28"/>
          <w:szCs w:val="28"/>
        </w:rPr>
        <w:t xml:space="preserve">- по договорам мены – 2 семьи;  </w:t>
      </w:r>
    </w:p>
    <w:p w:rsidR="009E0E2F" w:rsidRPr="00FD45FD" w:rsidRDefault="009E0E2F" w:rsidP="009E0E2F">
      <w:pPr>
        <w:tabs>
          <w:tab w:val="left" w:pos="567"/>
        </w:tabs>
        <w:spacing w:after="0" w:line="240" w:lineRule="auto"/>
        <w:ind w:firstLine="426"/>
        <w:jc w:val="both"/>
        <w:rPr>
          <w:rFonts w:ascii="Times New Roman" w:hAnsi="Times New Roman" w:cs="Times New Roman"/>
          <w:sz w:val="28"/>
          <w:szCs w:val="28"/>
        </w:rPr>
      </w:pPr>
      <w:r w:rsidRPr="00FD45FD">
        <w:rPr>
          <w:rFonts w:ascii="Times New Roman" w:hAnsi="Times New Roman" w:cs="Times New Roman"/>
          <w:sz w:val="28"/>
          <w:szCs w:val="28"/>
        </w:rPr>
        <w:t>-</w:t>
      </w:r>
      <w:r>
        <w:rPr>
          <w:rFonts w:ascii="Times New Roman" w:hAnsi="Times New Roman" w:cs="Times New Roman"/>
          <w:sz w:val="28"/>
          <w:szCs w:val="28"/>
        </w:rPr>
        <w:t xml:space="preserve"> </w:t>
      </w:r>
      <w:r w:rsidRPr="00FD45FD">
        <w:rPr>
          <w:rFonts w:ascii="Times New Roman" w:hAnsi="Times New Roman" w:cs="Times New Roman"/>
          <w:sz w:val="28"/>
          <w:szCs w:val="28"/>
        </w:rPr>
        <w:t>одна семья расселена в жилое помещение большей площади;</w:t>
      </w:r>
    </w:p>
    <w:p w:rsidR="009E0E2F" w:rsidRPr="00FD45FD" w:rsidRDefault="009E0E2F" w:rsidP="009E0E2F">
      <w:pPr>
        <w:tabs>
          <w:tab w:val="left" w:pos="567"/>
        </w:tabs>
        <w:spacing w:after="0" w:line="240" w:lineRule="auto"/>
        <w:ind w:firstLine="426"/>
        <w:jc w:val="both"/>
        <w:rPr>
          <w:rFonts w:ascii="Times New Roman" w:hAnsi="Times New Roman" w:cs="Times New Roman"/>
          <w:sz w:val="28"/>
          <w:szCs w:val="28"/>
        </w:rPr>
      </w:pPr>
      <w:r w:rsidRPr="00FD45FD">
        <w:rPr>
          <w:rFonts w:ascii="Times New Roman" w:hAnsi="Times New Roman" w:cs="Times New Roman"/>
          <w:sz w:val="28"/>
          <w:szCs w:val="28"/>
        </w:rPr>
        <w:t>- одна семья переселена в жилое помещение меньшей площади.</w:t>
      </w:r>
    </w:p>
    <w:p w:rsidR="009E0E2F" w:rsidRPr="00E76477" w:rsidRDefault="009E0E2F" w:rsidP="009E0E2F">
      <w:pPr>
        <w:shd w:val="clear" w:color="auto" w:fill="FFFFFF"/>
        <w:spacing w:after="0" w:line="240" w:lineRule="auto"/>
        <w:ind w:firstLine="567"/>
        <w:textAlignment w:val="baseline"/>
        <w:rPr>
          <w:rFonts w:ascii="Times New Roman" w:hAnsi="Times New Roman" w:cs="Times New Roman"/>
          <w:b/>
          <w:color w:val="000000"/>
          <w:sz w:val="28"/>
          <w:szCs w:val="28"/>
        </w:rPr>
      </w:pPr>
      <w:r w:rsidRPr="00FD45FD">
        <w:rPr>
          <w:rFonts w:ascii="Times New Roman" w:hAnsi="Times New Roman" w:cs="Times New Roman"/>
          <w:sz w:val="28"/>
          <w:szCs w:val="28"/>
        </w:rPr>
        <w:t xml:space="preserve"> </w:t>
      </w:r>
      <w:r w:rsidRPr="00E76477">
        <w:rPr>
          <w:rFonts w:ascii="Times New Roman" w:hAnsi="Times New Roman" w:cs="Times New Roman"/>
          <w:b/>
          <w:color w:val="000000"/>
          <w:sz w:val="28"/>
          <w:szCs w:val="28"/>
        </w:rPr>
        <w:t>Архитектура, градостроительство и благоустройство</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За отчетный период  было составлено 30 смет.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В рамках программ по благоустройству в 2020 году была продолжена работа по созданию безопасных условий для отдыха детей. </w:t>
      </w:r>
    </w:p>
    <w:p w:rsidR="009E0E2F" w:rsidRPr="00FD45FD" w:rsidRDefault="009E0E2F" w:rsidP="009E0E2F">
      <w:pPr>
        <w:spacing w:after="0" w:line="240" w:lineRule="auto"/>
        <w:ind w:firstLine="567"/>
        <w:jc w:val="both"/>
        <w:rPr>
          <w:rFonts w:ascii="Times New Roman" w:hAnsi="Times New Roman" w:cs="Times New Roman"/>
          <w:sz w:val="28"/>
          <w:szCs w:val="28"/>
        </w:rPr>
      </w:pPr>
      <w:proofErr w:type="gramStart"/>
      <w:r w:rsidRPr="00FD45FD">
        <w:rPr>
          <w:rFonts w:ascii="Times New Roman" w:hAnsi="Times New Roman" w:cs="Times New Roman"/>
          <w:sz w:val="28"/>
          <w:szCs w:val="28"/>
        </w:rPr>
        <w:lastRenderedPageBreak/>
        <w:t xml:space="preserve">Всего было обустроено  5 детских игровых зон как в п. Сеймчан, так и в с. Верхний Сеймчан: уложено </w:t>
      </w:r>
      <w:proofErr w:type="spellStart"/>
      <w:r w:rsidRPr="00FD45FD">
        <w:rPr>
          <w:rFonts w:ascii="Times New Roman" w:hAnsi="Times New Roman" w:cs="Times New Roman"/>
          <w:sz w:val="28"/>
          <w:szCs w:val="28"/>
        </w:rPr>
        <w:t>травмобезопасное</w:t>
      </w:r>
      <w:proofErr w:type="spellEnd"/>
      <w:r w:rsidRPr="00FD45FD">
        <w:rPr>
          <w:rFonts w:ascii="Times New Roman" w:hAnsi="Times New Roman" w:cs="Times New Roman"/>
          <w:sz w:val="28"/>
          <w:szCs w:val="28"/>
        </w:rPr>
        <w:t xml:space="preserve"> покрытие общей площадью 1131 </w:t>
      </w:r>
      <w:proofErr w:type="spellStart"/>
      <w:r w:rsidRPr="00FD45FD">
        <w:rPr>
          <w:rFonts w:ascii="Times New Roman" w:hAnsi="Times New Roman" w:cs="Times New Roman"/>
          <w:sz w:val="28"/>
          <w:szCs w:val="28"/>
        </w:rPr>
        <w:t>кв.м</w:t>
      </w:r>
      <w:proofErr w:type="spellEnd"/>
      <w:r w:rsidRPr="00FD45FD">
        <w:rPr>
          <w:rFonts w:ascii="Times New Roman" w:hAnsi="Times New Roman" w:cs="Times New Roman"/>
          <w:sz w:val="28"/>
          <w:szCs w:val="28"/>
        </w:rPr>
        <w:t xml:space="preserve">., установлено ограждение на 4-х детских площадках (ул. </w:t>
      </w:r>
      <w:proofErr w:type="spellStart"/>
      <w:r w:rsidRPr="00FD45FD">
        <w:rPr>
          <w:rFonts w:ascii="Times New Roman" w:hAnsi="Times New Roman" w:cs="Times New Roman"/>
          <w:sz w:val="28"/>
          <w:szCs w:val="28"/>
        </w:rPr>
        <w:t>Холодченко</w:t>
      </w:r>
      <w:proofErr w:type="spellEnd"/>
      <w:r w:rsidRPr="00FD45FD">
        <w:rPr>
          <w:rFonts w:ascii="Times New Roman" w:hAnsi="Times New Roman" w:cs="Times New Roman"/>
          <w:sz w:val="28"/>
          <w:szCs w:val="28"/>
        </w:rPr>
        <w:t>, ул. Советская, д.6Б, ул. Ленина, д.3А, ул. Промышленная, д.24-26), на 2-х детских площадках размещено новое игровое оборудование (ул. Октябрьская, д.16, ул. Промышленная, д</w:t>
      </w:r>
      <w:proofErr w:type="gramEnd"/>
      <w:r w:rsidRPr="00FD45FD">
        <w:rPr>
          <w:rFonts w:ascii="Times New Roman" w:hAnsi="Times New Roman" w:cs="Times New Roman"/>
          <w:sz w:val="28"/>
          <w:szCs w:val="28"/>
        </w:rPr>
        <w:t>.16 - пер. Клубный, д.4). Всего на эти цели было освоено 13,5 млн. руб.</w:t>
      </w:r>
    </w:p>
    <w:p w:rsidR="009E0E2F" w:rsidRPr="00FD45FD" w:rsidRDefault="009E0E2F" w:rsidP="009E0E2F">
      <w:pPr>
        <w:spacing w:after="0" w:line="240" w:lineRule="auto"/>
        <w:ind w:firstLine="851"/>
        <w:jc w:val="both"/>
        <w:rPr>
          <w:rFonts w:ascii="Times New Roman" w:hAnsi="Times New Roman" w:cs="Times New Roman"/>
          <w:sz w:val="28"/>
          <w:szCs w:val="28"/>
        </w:rPr>
      </w:pPr>
      <w:r w:rsidRPr="00FD45FD">
        <w:rPr>
          <w:rFonts w:ascii="Times New Roman" w:hAnsi="Times New Roman" w:cs="Times New Roman"/>
          <w:sz w:val="28"/>
          <w:szCs w:val="28"/>
        </w:rPr>
        <w:t xml:space="preserve">В 2020 году были приобретены и установлены в общественных местах и дворовых территориях малые архитектурные формы: урны (32шт.), скамейки (20шт.).   </w:t>
      </w:r>
    </w:p>
    <w:p w:rsidR="009E0E2F" w:rsidRPr="00FD45FD" w:rsidRDefault="009E0E2F" w:rsidP="009E0E2F">
      <w:pPr>
        <w:spacing w:after="0" w:line="240" w:lineRule="auto"/>
        <w:ind w:firstLine="851"/>
        <w:jc w:val="both"/>
        <w:rPr>
          <w:rFonts w:ascii="Times New Roman" w:hAnsi="Times New Roman" w:cs="Times New Roman"/>
          <w:sz w:val="28"/>
          <w:szCs w:val="28"/>
        </w:rPr>
      </w:pPr>
      <w:r w:rsidRPr="00FD45FD">
        <w:rPr>
          <w:rFonts w:ascii="Times New Roman" w:hAnsi="Times New Roman" w:cs="Times New Roman"/>
          <w:sz w:val="28"/>
          <w:szCs w:val="28"/>
        </w:rPr>
        <w:t xml:space="preserve">В п. Сеймчан было восстановлено уличное освещение дворовых территорий по ул. Лазовская, </w:t>
      </w:r>
      <w:proofErr w:type="gramStart"/>
      <w:r w:rsidRPr="00FD45FD">
        <w:rPr>
          <w:rFonts w:ascii="Times New Roman" w:hAnsi="Times New Roman" w:cs="Times New Roman"/>
          <w:sz w:val="28"/>
          <w:szCs w:val="28"/>
        </w:rPr>
        <w:t>Советская</w:t>
      </w:r>
      <w:proofErr w:type="gramEnd"/>
      <w:r w:rsidRPr="00FD45FD">
        <w:rPr>
          <w:rFonts w:ascii="Times New Roman" w:hAnsi="Times New Roman" w:cs="Times New Roman"/>
          <w:sz w:val="28"/>
          <w:szCs w:val="28"/>
        </w:rPr>
        <w:t xml:space="preserve">, Лесная. </w:t>
      </w:r>
    </w:p>
    <w:p w:rsidR="009E0E2F" w:rsidRPr="00FD45FD" w:rsidRDefault="009E0E2F" w:rsidP="009E0E2F">
      <w:pPr>
        <w:spacing w:after="0" w:line="240" w:lineRule="auto"/>
        <w:ind w:firstLine="851"/>
        <w:jc w:val="both"/>
        <w:rPr>
          <w:rFonts w:ascii="Times New Roman" w:hAnsi="Times New Roman" w:cs="Times New Roman"/>
          <w:sz w:val="28"/>
          <w:szCs w:val="28"/>
        </w:rPr>
      </w:pPr>
      <w:r w:rsidRPr="00FD45FD">
        <w:rPr>
          <w:rFonts w:ascii="Times New Roman" w:hAnsi="Times New Roman" w:cs="Times New Roman"/>
          <w:sz w:val="28"/>
          <w:szCs w:val="28"/>
        </w:rPr>
        <w:t>Проведены серьезные работы по сносу ветхих домов и строений по следующим адресам:</w:t>
      </w:r>
    </w:p>
    <w:p w:rsidR="009E0E2F" w:rsidRPr="00FD45FD" w:rsidRDefault="009E0E2F" w:rsidP="009E0E2F">
      <w:pPr>
        <w:tabs>
          <w:tab w:val="left" w:pos="2025"/>
        </w:tabs>
        <w:spacing w:after="0" w:line="240" w:lineRule="auto"/>
        <w:ind w:firstLine="709"/>
        <w:rPr>
          <w:rFonts w:ascii="Times New Roman" w:hAnsi="Times New Roman" w:cs="Times New Roman"/>
          <w:sz w:val="28"/>
          <w:szCs w:val="28"/>
        </w:rPr>
      </w:pPr>
      <w:r w:rsidRPr="00FD45FD">
        <w:rPr>
          <w:rFonts w:ascii="Times New Roman" w:hAnsi="Times New Roman" w:cs="Times New Roman"/>
          <w:sz w:val="28"/>
          <w:szCs w:val="28"/>
        </w:rPr>
        <w:t>- ул. Николаева,  д.3, д.5, д.7;</w:t>
      </w:r>
    </w:p>
    <w:p w:rsidR="009E0E2F" w:rsidRPr="00FD45FD" w:rsidRDefault="009E0E2F" w:rsidP="009E0E2F">
      <w:pPr>
        <w:tabs>
          <w:tab w:val="left" w:pos="2025"/>
        </w:tabs>
        <w:spacing w:after="0" w:line="240" w:lineRule="auto"/>
        <w:ind w:firstLine="709"/>
        <w:rPr>
          <w:rFonts w:ascii="Times New Roman" w:hAnsi="Times New Roman" w:cs="Times New Roman"/>
          <w:sz w:val="28"/>
          <w:szCs w:val="28"/>
        </w:rPr>
      </w:pPr>
      <w:r w:rsidRPr="00FD45FD">
        <w:rPr>
          <w:rFonts w:ascii="Times New Roman" w:hAnsi="Times New Roman" w:cs="Times New Roman"/>
          <w:sz w:val="28"/>
          <w:szCs w:val="28"/>
        </w:rPr>
        <w:t>- ул. Ленина, д.13, д.7, д.8;</w:t>
      </w:r>
    </w:p>
    <w:p w:rsidR="009E0E2F" w:rsidRPr="00FD45FD" w:rsidRDefault="009E0E2F" w:rsidP="009E0E2F">
      <w:pPr>
        <w:tabs>
          <w:tab w:val="left" w:pos="2025"/>
        </w:tabs>
        <w:spacing w:after="0" w:line="240" w:lineRule="auto"/>
        <w:ind w:firstLine="709"/>
        <w:rPr>
          <w:rFonts w:ascii="Times New Roman" w:hAnsi="Times New Roman" w:cs="Times New Roman"/>
          <w:sz w:val="28"/>
          <w:szCs w:val="28"/>
        </w:rPr>
      </w:pPr>
      <w:r w:rsidRPr="00FD45FD">
        <w:rPr>
          <w:rFonts w:ascii="Times New Roman" w:hAnsi="Times New Roman" w:cs="Times New Roman"/>
          <w:sz w:val="28"/>
          <w:szCs w:val="28"/>
        </w:rPr>
        <w:t>- ул. Чкалова, д.7, д.9, д.11, д.13, д.17;</w:t>
      </w:r>
    </w:p>
    <w:p w:rsidR="009E0E2F" w:rsidRPr="00FD45FD" w:rsidRDefault="009E0E2F" w:rsidP="009E0E2F">
      <w:pPr>
        <w:tabs>
          <w:tab w:val="left" w:pos="2025"/>
        </w:tabs>
        <w:spacing w:after="0" w:line="240" w:lineRule="auto"/>
        <w:ind w:firstLine="709"/>
        <w:rPr>
          <w:rFonts w:ascii="Times New Roman" w:hAnsi="Times New Roman" w:cs="Times New Roman"/>
          <w:sz w:val="28"/>
          <w:szCs w:val="28"/>
        </w:rPr>
      </w:pPr>
      <w:r w:rsidRPr="00FD45FD">
        <w:rPr>
          <w:rFonts w:ascii="Times New Roman" w:hAnsi="Times New Roman" w:cs="Times New Roman"/>
          <w:sz w:val="28"/>
          <w:szCs w:val="28"/>
        </w:rPr>
        <w:t>- ул. Чапаева, д.12, д.17;</w:t>
      </w:r>
    </w:p>
    <w:p w:rsidR="009E0E2F" w:rsidRPr="00FD45FD" w:rsidRDefault="009E0E2F" w:rsidP="009E0E2F">
      <w:pPr>
        <w:tabs>
          <w:tab w:val="left" w:pos="2025"/>
        </w:tabs>
        <w:spacing w:after="0" w:line="240" w:lineRule="auto"/>
        <w:ind w:firstLine="709"/>
        <w:rPr>
          <w:rFonts w:ascii="Times New Roman" w:hAnsi="Times New Roman" w:cs="Times New Roman"/>
          <w:sz w:val="28"/>
          <w:szCs w:val="28"/>
        </w:rPr>
      </w:pPr>
      <w:r w:rsidRPr="00FD45FD">
        <w:rPr>
          <w:rFonts w:ascii="Times New Roman" w:hAnsi="Times New Roman" w:cs="Times New Roman"/>
          <w:sz w:val="28"/>
          <w:szCs w:val="28"/>
        </w:rPr>
        <w:t>- ул. Поповича, д.1,д.1А, д.2А, д. 3;</w:t>
      </w:r>
    </w:p>
    <w:p w:rsidR="009E0E2F" w:rsidRPr="00FD45FD" w:rsidRDefault="009E0E2F" w:rsidP="009E0E2F">
      <w:pPr>
        <w:tabs>
          <w:tab w:val="left" w:pos="2025"/>
        </w:tabs>
        <w:spacing w:after="0" w:line="240" w:lineRule="auto"/>
        <w:ind w:firstLine="709"/>
        <w:rPr>
          <w:rFonts w:ascii="Times New Roman" w:hAnsi="Times New Roman" w:cs="Times New Roman"/>
          <w:sz w:val="28"/>
          <w:szCs w:val="28"/>
        </w:rPr>
      </w:pPr>
      <w:r w:rsidRPr="00FD45FD">
        <w:rPr>
          <w:rFonts w:ascii="Times New Roman" w:hAnsi="Times New Roman" w:cs="Times New Roman"/>
          <w:sz w:val="28"/>
          <w:szCs w:val="28"/>
        </w:rPr>
        <w:t>- ул. Северная, д.4, д.5;</w:t>
      </w:r>
    </w:p>
    <w:p w:rsidR="009E0E2F" w:rsidRPr="00FD45FD" w:rsidRDefault="009E0E2F" w:rsidP="009E0E2F">
      <w:pPr>
        <w:tabs>
          <w:tab w:val="left" w:pos="2025"/>
        </w:tabs>
        <w:spacing w:after="0" w:line="240" w:lineRule="auto"/>
        <w:ind w:firstLine="709"/>
        <w:rPr>
          <w:rFonts w:ascii="Times New Roman" w:hAnsi="Times New Roman" w:cs="Times New Roman"/>
          <w:sz w:val="28"/>
          <w:szCs w:val="28"/>
        </w:rPr>
      </w:pPr>
      <w:r w:rsidRPr="00FD45FD">
        <w:rPr>
          <w:rFonts w:ascii="Times New Roman" w:hAnsi="Times New Roman" w:cs="Times New Roman"/>
          <w:sz w:val="28"/>
          <w:szCs w:val="28"/>
        </w:rPr>
        <w:t>- и др.</w:t>
      </w:r>
    </w:p>
    <w:p w:rsidR="009E0E2F" w:rsidRPr="00FD45FD" w:rsidRDefault="009E0E2F" w:rsidP="009E0E2F">
      <w:pPr>
        <w:tabs>
          <w:tab w:val="left" w:pos="2025"/>
        </w:tabs>
        <w:spacing w:after="0" w:line="240" w:lineRule="auto"/>
        <w:ind w:firstLine="709"/>
        <w:jc w:val="both"/>
        <w:rPr>
          <w:rFonts w:ascii="Times New Roman" w:hAnsi="Times New Roman" w:cs="Times New Roman"/>
          <w:sz w:val="28"/>
          <w:szCs w:val="28"/>
        </w:rPr>
      </w:pPr>
      <w:r w:rsidRPr="00FD45FD">
        <w:rPr>
          <w:rFonts w:ascii="Times New Roman" w:hAnsi="Times New Roman" w:cs="Times New Roman"/>
          <w:sz w:val="28"/>
          <w:szCs w:val="28"/>
        </w:rPr>
        <w:t xml:space="preserve"> В 2020 году приобретено 22 контейнера для сбора ТКО. Из средств местного бюджета израсходовано 301,6 тыс. руб. на</w:t>
      </w:r>
      <w:r w:rsidRPr="00FD45FD">
        <w:rPr>
          <w:rFonts w:ascii="Times New Roman" w:hAnsi="Times New Roman" w:cs="Times New Roman"/>
          <w:b/>
          <w:sz w:val="28"/>
          <w:szCs w:val="28"/>
        </w:rPr>
        <w:t xml:space="preserve"> </w:t>
      </w:r>
      <w:r w:rsidRPr="00FD45FD">
        <w:rPr>
          <w:rFonts w:ascii="Times New Roman" w:hAnsi="Times New Roman" w:cs="Times New Roman"/>
          <w:sz w:val="28"/>
          <w:szCs w:val="28"/>
        </w:rPr>
        <w:t xml:space="preserve">сбор и вывоз несанкционированных свалок. </w:t>
      </w:r>
    </w:p>
    <w:p w:rsidR="009E0E2F" w:rsidRPr="00E76477" w:rsidRDefault="009E0E2F" w:rsidP="009E0E2F">
      <w:pPr>
        <w:shd w:val="clear" w:color="auto" w:fill="FFFFFF"/>
        <w:spacing w:after="0" w:line="240" w:lineRule="auto"/>
        <w:ind w:firstLine="709"/>
        <w:textAlignment w:val="baseline"/>
        <w:rPr>
          <w:rFonts w:ascii="Times New Roman" w:hAnsi="Times New Roman" w:cs="Times New Roman"/>
          <w:b/>
          <w:color w:val="000000"/>
          <w:sz w:val="28"/>
          <w:szCs w:val="28"/>
        </w:rPr>
      </w:pPr>
      <w:r w:rsidRPr="00E76477">
        <w:rPr>
          <w:rFonts w:ascii="Times New Roman" w:hAnsi="Times New Roman" w:cs="Times New Roman"/>
          <w:b/>
          <w:color w:val="000000"/>
          <w:sz w:val="28"/>
          <w:szCs w:val="28"/>
        </w:rPr>
        <w:t>Земельные и имущественные отношения</w:t>
      </w:r>
    </w:p>
    <w:p w:rsidR="009E0E2F" w:rsidRPr="00FD45FD" w:rsidRDefault="009E0E2F" w:rsidP="009E0E2F">
      <w:pPr>
        <w:spacing w:after="0" w:line="240" w:lineRule="auto"/>
        <w:ind w:firstLine="708"/>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 состав муниципального имущества входят 835 объектов недвижимости (в том числе 817 объекта казны), 54 земельных участков и 4892 объекта движимого имущества. </w:t>
      </w:r>
    </w:p>
    <w:p w:rsidR="009E0E2F" w:rsidRPr="00FD45FD" w:rsidRDefault="009E0E2F" w:rsidP="009E0E2F">
      <w:pPr>
        <w:spacing w:after="0" w:line="240" w:lineRule="auto"/>
        <w:ind w:firstLine="708"/>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Поступление неналоговых доходов в бюджет Среднеканского городского округа от использования имущества, находящегося в государственной и муниципальной собственности за 2020 год составили 1 449 338 руб., в том числе:</w:t>
      </w:r>
    </w:p>
    <w:p w:rsidR="009E0E2F" w:rsidRPr="00FD45FD" w:rsidRDefault="009E0E2F" w:rsidP="009E0E2F">
      <w:pPr>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ab/>
        <w:t xml:space="preserve">- арендная плата за использование земельных участков – 959,288,71руб.;  </w:t>
      </w:r>
    </w:p>
    <w:p w:rsidR="009E0E2F" w:rsidRPr="00FD45FD" w:rsidRDefault="009E0E2F" w:rsidP="009E0E2F">
      <w:pPr>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ab/>
        <w:t>- арендная плата за использование нежилых помещений – 454 883,24  руб.;</w:t>
      </w:r>
    </w:p>
    <w:p w:rsidR="009E0E2F" w:rsidRPr="00FD45FD" w:rsidRDefault="009E0E2F" w:rsidP="009E0E2F">
      <w:pPr>
        <w:spacing w:after="0" w:line="240" w:lineRule="auto"/>
        <w:jc w:val="both"/>
        <w:textAlignment w:val="baseline"/>
        <w:rPr>
          <w:rFonts w:ascii="Times New Roman" w:hAnsi="Times New Roman" w:cs="Times New Roman"/>
          <w:color w:val="000000"/>
          <w:sz w:val="28"/>
          <w:szCs w:val="28"/>
        </w:rPr>
      </w:pPr>
      <w:r w:rsidRPr="00FD45FD">
        <w:rPr>
          <w:rFonts w:ascii="Times New Roman" w:hAnsi="Times New Roman" w:cs="Times New Roman"/>
          <w:color w:val="000000"/>
          <w:sz w:val="28"/>
          <w:szCs w:val="28"/>
        </w:rPr>
        <w:tab/>
        <w:t>- денежные средства от продажи недвижимого имущества</w:t>
      </w:r>
      <w:r>
        <w:rPr>
          <w:rFonts w:ascii="Times New Roman" w:hAnsi="Times New Roman" w:cs="Times New Roman"/>
          <w:color w:val="000000"/>
          <w:sz w:val="28"/>
          <w:szCs w:val="28"/>
        </w:rPr>
        <w:t xml:space="preserve"> </w:t>
      </w:r>
      <w:r w:rsidRPr="00FD45F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D45FD">
        <w:rPr>
          <w:rFonts w:ascii="Times New Roman" w:hAnsi="Times New Roman" w:cs="Times New Roman"/>
          <w:color w:val="000000"/>
          <w:sz w:val="28"/>
          <w:szCs w:val="28"/>
        </w:rPr>
        <w:t xml:space="preserve">35 166,67 руб.  </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В 2020 году предоставлено 2 </w:t>
      </w:r>
      <w:proofErr w:type="gramStart"/>
      <w:r w:rsidRPr="00FD45FD">
        <w:rPr>
          <w:rFonts w:ascii="Times New Roman" w:hAnsi="Times New Roman" w:cs="Times New Roman"/>
          <w:sz w:val="28"/>
          <w:szCs w:val="28"/>
        </w:rPr>
        <w:t>земельных</w:t>
      </w:r>
      <w:proofErr w:type="gramEnd"/>
      <w:r w:rsidRPr="00FD45FD">
        <w:rPr>
          <w:rFonts w:ascii="Times New Roman" w:hAnsi="Times New Roman" w:cs="Times New Roman"/>
          <w:sz w:val="28"/>
          <w:szCs w:val="28"/>
        </w:rPr>
        <w:t xml:space="preserve"> участка в безвозмездного пользование по программе «Дальневосточный гектар». </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В 2020 году заключено концессионное соглашение электросетевого хозяйства с ООО «Региональные энергетические системы».  </w:t>
      </w:r>
    </w:p>
    <w:p w:rsidR="009E0E2F" w:rsidRPr="00E76477" w:rsidRDefault="009E0E2F" w:rsidP="009E0E2F">
      <w:pPr>
        <w:spacing w:after="0" w:line="240" w:lineRule="auto"/>
        <w:ind w:firstLine="709"/>
        <w:jc w:val="both"/>
        <w:rPr>
          <w:rFonts w:ascii="Times New Roman" w:hAnsi="Times New Roman" w:cs="Times New Roman"/>
          <w:sz w:val="28"/>
          <w:szCs w:val="28"/>
        </w:rPr>
      </w:pPr>
      <w:r w:rsidRPr="00E76477">
        <w:rPr>
          <w:rFonts w:ascii="Times New Roman" w:hAnsi="Times New Roman" w:cs="Times New Roman"/>
          <w:b/>
          <w:color w:val="000000"/>
          <w:sz w:val="28"/>
          <w:szCs w:val="28"/>
        </w:rPr>
        <w:t>Образование</w:t>
      </w:r>
    </w:p>
    <w:p w:rsidR="009E0E2F" w:rsidRPr="00FD45FD" w:rsidRDefault="009E0E2F" w:rsidP="009E0E2F">
      <w:pPr>
        <w:pStyle w:val="a9"/>
        <w:ind w:firstLine="567"/>
        <w:jc w:val="both"/>
        <w:rPr>
          <w:sz w:val="28"/>
          <w:szCs w:val="28"/>
        </w:rPr>
      </w:pPr>
      <w:r w:rsidRPr="00FD45FD">
        <w:rPr>
          <w:sz w:val="28"/>
          <w:szCs w:val="28"/>
        </w:rPr>
        <w:t xml:space="preserve">  Система образования в 2020 году была представлена 5 образовательными учреждениями (две школы, два детских сада и одно учреждение дополнительного образования).</w:t>
      </w:r>
    </w:p>
    <w:p w:rsidR="009E0E2F" w:rsidRPr="00FD45FD" w:rsidRDefault="009E0E2F" w:rsidP="000B16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D45FD">
        <w:rPr>
          <w:rFonts w:ascii="Times New Roman" w:hAnsi="Times New Roman" w:cs="Times New Roman"/>
          <w:sz w:val="28"/>
          <w:szCs w:val="28"/>
        </w:rPr>
        <w:t xml:space="preserve">Численность детей в районе составляет 384 человека (в 2019 году 390 человек), в том числе учащихся школ 232 человек в дневной школе и 3 в УКП, воспитанников дошкольных учреждений – 124 человек, неорганизованных детей – 28 человек. Все желающие обеспечены местами в детский сад, очередности нет. Населению оказывается муниципальная услуга в электронном виде по постановке на учет и зачислению в дошкольные учреждения «Электронный детский сад». За 2020 год на учет </w:t>
      </w:r>
      <w:proofErr w:type="gramStart"/>
      <w:r w:rsidRPr="00FD45FD">
        <w:rPr>
          <w:rFonts w:ascii="Times New Roman" w:hAnsi="Times New Roman" w:cs="Times New Roman"/>
          <w:sz w:val="28"/>
          <w:szCs w:val="28"/>
        </w:rPr>
        <w:t>поставлены</w:t>
      </w:r>
      <w:proofErr w:type="gramEnd"/>
      <w:r w:rsidRPr="00FD45FD">
        <w:rPr>
          <w:rFonts w:ascii="Times New Roman" w:hAnsi="Times New Roman" w:cs="Times New Roman"/>
          <w:sz w:val="28"/>
          <w:szCs w:val="28"/>
        </w:rPr>
        <w:t xml:space="preserve"> и зачислены 28 человек. Дополнительное образование (на базе МКУ ДО ЦДОД) получают 155 школьников по 5 направлениям – техническое, социально-педагогическое, художественное, туристско-краеведческое,</w:t>
      </w:r>
      <w:r w:rsidR="000B169E">
        <w:rPr>
          <w:rFonts w:ascii="Times New Roman" w:hAnsi="Times New Roman" w:cs="Times New Roman"/>
          <w:sz w:val="28"/>
          <w:szCs w:val="28"/>
        </w:rPr>
        <w:t xml:space="preserve"> </w:t>
      </w:r>
      <w:r w:rsidR="000B169E" w:rsidRPr="00FD45FD">
        <w:rPr>
          <w:rFonts w:ascii="Times New Roman" w:hAnsi="Times New Roman" w:cs="Times New Roman"/>
          <w:sz w:val="28"/>
          <w:szCs w:val="28"/>
        </w:rPr>
        <w:t>физкультурно-</w:t>
      </w:r>
      <w:r w:rsidRPr="00FD45FD">
        <w:rPr>
          <w:rFonts w:ascii="Times New Roman" w:hAnsi="Times New Roman" w:cs="Times New Roman"/>
          <w:sz w:val="28"/>
          <w:szCs w:val="28"/>
        </w:rPr>
        <w:t xml:space="preserve">спортивное. Возраст детей, посещающих ЦДОД  7 - 15лет. </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По результатам государственной итоговой аттестации 100% выпускников получили документ государственного образца и все поступили в </w:t>
      </w:r>
      <w:r>
        <w:rPr>
          <w:rFonts w:ascii="Times New Roman" w:hAnsi="Times New Roman" w:cs="Times New Roman"/>
          <w:sz w:val="28"/>
          <w:szCs w:val="28"/>
        </w:rPr>
        <w:t>ВУЗ</w:t>
      </w:r>
      <w:r w:rsidRPr="00FD45FD">
        <w:rPr>
          <w:rFonts w:ascii="Times New Roman" w:hAnsi="Times New Roman" w:cs="Times New Roman"/>
          <w:sz w:val="28"/>
          <w:szCs w:val="28"/>
        </w:rPr>
        <w:t xml:space="preserve">ы и </w:t>
      </w:r>
      <w:proofErr w:type="spellStart"/>
      <w:r>
        <w:rPr>
          <w:rFonts w:ascii="Times New Roman" w:hAnsi="Times New Roman" w:cs="Times New Roman"/>
          <w:sz w:val="28"/>
          <w:szCs w:val="28"/>
        </w:rPr>
        <w:t>ССУЗ</w:t>
      </w:r>
      <w:r w:rsidRPr="00FD45FD">
        <w:rPr>
          <w:rFonts w:ascii="Times New Roman" w:hAnsi="Times New Roman" w:cs="Times New Roman"/>
          <w:sz w:val="28"/>
          <w:szCs w:val="28"/>
        </w:rPr>
        <w:t>ы</w:t>
      </w:r>
      <w:proofErr w:type="spellEnd"/>
      <w:r w:rsidRPr="00FD45FD">
        <w:rPr>
          <w:rFonts w:ascii="Times New Roman" w:hAnsi="Times New Roman" w:cs="Times New Roman"/>
          <w:sz w:val="28"/>
          <w:szCs w:val="28"/>
        </w:rPr>
        <w:t>. Не сдали три предмета для поступления в ВУЗЫ 3 выпускников (1 – по русскому языку, 1 – по математике (</w:t>
      </w:r>
      <w:proofErr w:type="gramStart"/>
      <w:r w:rsidRPr="00FD45FD">
        <w:rPr>
          <w:rFonts w:ascii="Times New Roman" w:hAnsi="Times New Roman" w:cs="Times New Roman"/>
          <w:sz w:val="28"/>
          <w:szCs w:val="28"/>
        </w:rPr>
        <w:t>профильная</w:t>
      </w:r>
      <w:proofErr w:type="gramEnd"/>
      <w:r w:rsidRPr="00FD45FD">
        <w:rPr>
          <w:rFonts w:ascii="Times New Roman" w:hAnsi="Times New Roman" w:cs="Times New Roman"/>
          <w:sz w:val="28"/>
          <w:szCs w:val="28"/>
        </w:rPr>
        <w:t>), 1– по обществознанию). 29% выпускников показали знания по результатам ЕГЭ на уровне  60-84 баллов.</w:t>
      </w:r>
    </w:p>
    <w:p w:rsidR="009E0E2F" w:rsidRPr="00FD45FD" w:rsidRDefault="009E0E2F" w:rsidP="009E0E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D45FD">
        <w:rPr>
          <w:rFonts w:ascii="Times New Roman" w:hAnsi="Times New Roman" w:cs="Times New Roman"/>
          <w:sz w:val="28"/>
          <w:szCs w:val="28"/>
        </w:rPr>
        <w:t>2020 год – объявлен Президентом Российской Федерации Годом памяти и славы, посвященный 75-летию Победы над фашистской Германией, поэтому большинство конкурсов и мероприятий муниципального, регионального и Всероссийского уровней, были посвящены данной тематике.</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  В 2020 году было проведено 38 районных мероприятия, которые охватили более 1200 детей дошкольного и школьного возраста. Многие мероприятия проходили в рамках года  Памяти и Славы. Это проекты: </w:t>
      </w:r>
      <w:proofErr w:type="gramStart"/>
      <w:r w:rsidRPr="00FD45FD">
        <w:rPr>
          <w:rFonts w:ascii="Times New Roman" w:hAnsi="Times New Roman" w:cs="Times New Roman"/>
          <w:sz w:val="28"/>
          <w:szCs w:val="28"/>
        </w:rPr>
        <w:t>«Эхо войны»,  «Без срока давности», «Наши деды ковали Победу», акции «Окна Победы»,  «Путь к обелиску», «Бессмертный полк», «Свеча памяти», фестиваль детской художественной самодеятельности «Салют, Победа!», линейка памяти, конкурс юных чтецов</w:t>
      </w:r>
      <w:r w:rsidRPr="00FD45FD">
        <w:rPr>
          <w:rFonts w:ascii="Times New Roman" w:hAnsi="Times New Roman" w:cs="Times New Roman"/>
          <w:b/>
          <w:sz w:val="28"/>
          <w:szCs w:val="28"/>
        </w:rPr>
        <w:t xml:space="preserve"> «</w:t>
      </w:r>
      <w:r w:rsidRPr="00FD45FD">
        <w:rPr>
          <w:rFonts w:ascii="Times New Roman" w:hAnsi="Times New Roman" w:cs="Times New Roman"/>
          <w:sz w:val="28"/>
          <w:szCs w:val="28"/>
        </w:rPr>
        <w:t>Живая классика</w:t>
      </w:r>
      <w:r w:rsidRPr="00FD45FD">
        <w:rPr>
          <w:rFonts w:ascii="Times New Roman" w:hAnsi="Times New Roman" w:cs="Times New Roman"/>
          <w:b/>
          <w:sz w:val="28"/>
          <w:szCs w:val="28"/>
        </w:rPr>
        <w:t xml:space="preserve">», </w:t>
      </w:r>
      <w:r w:rsidRPr="00FD45FD">
        <w:rPr>
          <w:rFonts w:ascii="Times New Roman" w:hAnsi="Times New Roman" w:cs="Times New Roman"/>
          <w:sz w:val="28"/>
          <w:szCs w:val="28"/>
        </w:rPr>
        <w:t>литературная гостиная, песни военных лет «Эх, дорожка фронтовая…»</w:t>
      </w:r>
      <w:r w:rsidRPr="00022E80">
        <w:rPr>
          <w:rFonts w:ascii="Times New Roman" w:hAnsi="Times New Roman" w:cs="Times New Roman"/>
          <w:sz w:val="28"/>
          <w:szCs w:val="28"/>
        </w:rPr>
        <w:t>,</w:t>
      </w:r>
      <w:r w:rsidRPr="00FD45FD">
        <w:rPr>
          <w:rFonts w:ascii="Times New Roman" w:hAnsi="Times New Roman" w:cs="Times New Roman"/>
          <w:sz w:val="28"/>
          <w:szCs w:val="28"/>
        </w:rPr>
        <w:t xml:space="preserve"> праздники:</w:t>
      </w:r>
      <w:proofErr w:type="gramEnd"/>
      <w:r w:rsidRPr="00FD45FD">
        <w:rPr>
          <w:rFonts w:ascii="Times New Roman" w:hAnsi="Times New Roman" w:cs="Times New Roman"/>
          <w:sz w:val="28"/>
          <w:szCs w:val="28"/>
        </w:rPr>
        <w:t xml:space="preserve"> День защиты детей «Луч солнца золотой», «День знаний», турнир «Любознательных дошкольников». Большинство мероприятий прошло в формате онлайн. </w:t>
      </w:r>
    </w:p>
    <w:p w:rsidR="009E0E2F" w:rsidRPr="00FD45FD" w:rsidRDefault="009E0E2F" w:rsidP="009E0E2F">
      <w:pPr>
        <w:autoSpaceDE w:val="0"/>
        <w:autoSpaceDN w:val="0"/>
        <w:spacing w:after="0" w:line="240" w:lineRule="auto"/>
        <w:ind w:firstLine="567"/>
        <w:jc w:val="both"/>
        <w:rPr>
          <w:rFonts w:ascii="Times New Roman" w:hAnsi="Times New Roman" w:cs="Times New Roman"/>
          <w:b/>
          <w:sz w:val="28"/>
          <w:szCs w:val="28"/>
        </w:rPr>
      </w:pPr>
      <w:r w:rsidRPr="00FD45FD">
        <w:rPr>
          <w:rFonts w:ascii="Times New Roman" w:hAnsi="Times New Roman" w:cs="Times New Roman"/>
          <w:sz w:val="28"/>
          <w:szCs w:val="28"/>
        </w:rPr>
        <w:t xml:space="preserve"> В отчетный период проводились традиционные праздники «День России», «День Российского флага», «День Матери», День народного единства, акции «Жизнь дана на добрые дела», «Мы за здоровый образ жизни», «Детям - безопасные дороги»,  «Безопасное лето», декады «Жизнь без наркотиков», Декада правовых знаний, месячник «За здоровый образ жизни» и месячник безопасности, участие учащихся начальных классов </w:t>
      </w:r>
      <w:proofErr w:type="gramStart"/>
      <w:r w:rsidRPr="00FD45FD">
        <w:rPr>
          <w:rFonts w:ascii="Times New Roman" w:hAnsi="Times New Roman" w:cs="Times New Roman"/>
          <w:sz w:val="28"/>
          <w:szCs w:val="28"/>
        </w:rPr>
        <w:t>в</w:t>
      </w:r>
      <w:proofErr w:type="gramEnd"/>
      <w:r w:rsidRPr="00FD45FD">
        <w:rPr>
          <w:rFonts w:ascii="Times New Roman" w:hAnsi="Times New Roman" w:cs="Times New Roman"/>
          <w:sz w:val="28"/>
          <w:szCs w:val="28"/>
        </w:rPr>
        <w:t xml:space="preserve"> Всероссийской олимпиаде по безопасности дорожного движения, региональном фестивале кадетских классов «Золотой эполет», участие в мероприятиях, проводимых кампанией ОАО «Полиметалл».</w:t>
      </w:r>
      <w:r w:rsidRPr="00FD45FD">
        <w:rPr>
          <w:rFonts w:ascii="Times New Roman" w:hAnsi="Times New Roman" w:cs="Times New Roman"/>
          <w:b/>
          <w:sz w:val="28"/>
          <w:szCs w:val="28"/>
        </w:rPr>
        <w:t xml:space="preserve"> </w:t>
      </w:r>
    </w:p>
    <w:p w:rsidR="009E0E2F" w:rsidRPr="00FD45FD" w:rsidRDefault="009E0E2F" w:rsidP="009E0E2F">
      <w:pPr>
        <w:spacing w:after="0" w:line="240" w:lineRule="auto"/>
        <w:ind w:firstLine="709"/>
        <w:jc w:val="both"/>
        <w:rPr>
          <w:rFonts w:ascii="Times New Roman" w:hAnsi="Times New Roman" w:cs="Times New Roman"/>
          <w:sz w:val="28"/>
          <w:szCs w:val="28"/>
        </w:rPr>
      </w:pPr>
      <w:proofErr w:type="gramStart"/>
      <w:r w:rsidRPr="00FD45FD">
        <w:rPr>
          <w:rFonts w:ascii="Times New Roman" w:hAnsi="Times New Roman" w:cs="Times New Roman"/>
          <w:sz w:val="28"/>
          <w:szCs w:val="28"/>
        </w:rPr>
        <w:t xml:space="preserve">Ежегодно с 1 февраля по 28 февраля проводится месячник  патриотического воспитания, посвященный «Дню защитника Отечества», в рамках которого  проходят «Смотры строя и песни» в школах, торжественные линейки, праздничные концерты, конкурсы чтецов, выставки рисунков и плакатов, литературные  выставки, спортивные турниры по настольному теннису, по мини-футболу, баскетболу, волейболу, «Веселые старты», « Мы – будущее твое Россия»» и другие. </w:t>
      </w:r>
      <w:proofErr w:type="gramEnd"/>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lastRenderedPageBreak/>
        <w:t>В 2020 году  в образовательных организациях округа продолжили создание условий для социального становления учащихся через участие в работе органов местного самоуправления. В МБОУ СОШ п. Сеймчан школьное ученическое самоуправление успешно продолжает работу, работает ученический Совет школы. В работу вовлечены учащиеся начальной школы, где работает детская организация Школьная республика. В октябре, ежегодно, в школах округа проходит День самоуправления. Учащиеся школ, на один день, возлагают на себя обязанности сотрудников школы.</w:t>
      </w:r>
    </w:p>
    <w:p w:rsidR="009E0E2F" w:rsidRPr="00FD45FD" w:rsidRDefault="009E0E2F" w:rsidP="009E0E2F">
      <w:pPr>
        <w:spacing w:after="0" w:line="240" w:lineRule="auto"/>
        <w:ind w:firstLine="567"/>
        <w:jc w:val="both"/>
        <w:rPr>
          <w:rFonts w:ascii="Times New Roman" w:hAnsi="Times New Roman" w:cs="Times New Roman"/>
          <w:color w:val="FF0000"/>
          <w:sz w:val="28"/>
          <w:szCs w:val="28"/>
        </w:rPr>
      </w:pPr>
      <w:r w:rsidRPr="00FD45FD">
        <w:rPr>
          <w:rFonts w:ascii="Times New Roman" w:hAnsi="Times New Roman" w:cs="Times New Roman"/>
          <w:sz w:val="28"/>
          <w:szCs w:val="28"/>
        </w:rPr>
        <w:t>В образовательных организациях классными руководителями, социальными педагогами, работниками районной больницы, инспекторами ПДН регулярно проводятся просветительские, профилактические беседы с учащимися по профилактике предупреждения преступления и правонарушения по темам: «Перед законом все равны», «Мы – за здоровый образ жизни», «Права и обязанности гражданина Российской Федерации», «Закон и подросток», «Зависимость от наркотических и токсических веществ. Их влияние на организм человека». Аналогичная работа проводится и с родителями подростков, но в форме индивидуальных бесед. Неблагополучные семьи (их на территории округа  зарегистрировано 12), в которых проживают несовершеннолетние дети, посещают специалисты управления образования и молодежной политики, ГУ «Среднеканский социальный центр», инспекции по делам несовершеннолетних, педагоги  общеобразовательных организаций. Эта работа проводится как в рамках плановых рейдов «Неблагополучная семья» в январе, «Подросток  и  школа» в сентябре, так и в течение всего года. Так же регулярно проводятся рейды по местам скопления несовершеннолетних.</w:t>
      </w:r>
      <w:r w:rsidRPr="00FD45FD">
        <w:rPr>
          <w:rFonts w:ascii="Times New Roman" w:hAnsi="Times New Roman" w:cs="Times New Roman"/>
          <w:color w:val="FF0000"/>
          <w:sz w:val="28"/>
          <w:szCs w:val="28"/>
        </w:rPr>
        <w:t xml:space="preserve">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В сравнении с 2019 годом увеличилось количество участия учащихся образовательных учреждений в областных мероприятиях (на 15%), увеличилась результативность (на 7,9%).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В сфере образования Среднеканского района трудятся 57 педагогов, имеющие достаточно высокий образовательный и профессиональный уровень. В школах </w:t>
      </w:r>
      <w:r w:rsidRPr="00FD45FD">
        <w:rPr>
          <w:rFonts w:ascii="Times New Roman" w:hAnsi="Times New Roman" w:cs="Times New Roman"/>
          <w:color w:val="000000"/>
          <w:sz w:val="28"/>
          <w:szCs w:val="28"/>
        </w:rPr>
        <w:t>–</w:t>
      </w:r>
      <w:r w:rsidRPr="00FD45FD">
        <w:rPr>
          <w:rFonts w:ascii="Times New Roman" w:hAnsi="Times New Roman" w:cs="Times New Roman"/>
          <w:sz w:val="28"/>
          <w:szCs w:val="28"/>
        </w:rPr>
        <w:t xml:space="preserve"> 35 педагогов, в ДОУ </w:t>
      </w:r>
      <w:r w:rsidRPr="00FD45FD">
        <w:rPr>
          <w:rFonts w:ascii="Times New Roman" w:hAnsi="Times New Roman" w:cs="Times New Roman"/>
          <w:color w:val="000000"/>
          <w:sz w:val="28"/>
          <w:szCs w:val="28"/>
        </w:rPr>
        <w:t>–</w:t>
      </w:r>
      <w:r w:rsidRPr="00FD45FD">
        <w:rPr>
          <w:rFonts w:ascii="Times New Roman" w:hAnsi="Times New Roman" w:cs="Times New Roman"/>
          <w:sz w:val="28"/>
          <w:szCs w:val="28"/>
        </w:rPr>
        <w:t xml:space="preserve"> 18 педагогов,  в учреждениях дополнительного образования 4 педагога. В течение 2020 года выбыли в связи с выходом на пенсию и за пределы района </w:t>
      </w:r>
      <w:r w:rsidRPr="00FD45FD">
        <w:rPr>
          <w:rFonts w:ascii="Times New Roman" w:hAnsi="Times New Roman" w:cs="Times New Roman"/>
          <w:color w:val="000000"/>
          <w:sz w:val="28"/>
          <w:szCs w:val="28"/>
        </w:rPr>
        <w:t>–</w:t>
      </w:r>
      <w:r w:rsidRPr="00FD45FD">
        <w:rPr>
          <w:rFonts w:ascii="Times New Roman" w:hAnsi="Times New Roman" w:cs="Times New Roman"/>
          <w:sz w:val="28"/>
          <w:szCs w:val="28"/>
        </w:rPr>
        <w:t xml:space="preserve"> 3 педагога и 2 воспитателя. В школу с. Верхний Сеймчан прибыли 2 педагога – учитель химии и биологии, учитель английского языка.</w:t>
      </w:r>
    </w:p>
    <w:p w:rsidR="009E0E2F" w:rsidRPr="00FD45FD" w:rsidRDefault="009E0E2F" w:rsidP="009E0E2F">
      <w:pPr>
        <w:tabs>
          <w:tab w:val="left" w:pos="720"/>
        </w:tabs>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Продолжается тенденция старения педагогических кадров. В образовательных учреждениях 63% педагогов пенсионного возраста.</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color w:val="000000"/>
          <w:sz w:val="28"/>
          <w:szCs w:val="28"/>
        </w:rPr>
        <w:t>Кадровый состав за 2020 год значительно улучшился, благодаря повышению квалификации, совершенствованию процедуры аттестации, прибытию новых специалистов, инновационной деятельности, повышению заработной платы.</w:t>
      </w:r>
      <w:r w:rsidRPr="00FD45FD">
        <w:rPr>
          <w:rFonts w:ascii="Times New Roman" w:hAnsi="Times New Roman" w:cs="Times New Roman"/>
          <w:sz w:val="28"/>
          <w:szCs w:val="28"/>
        </w:rPr>
        <w:t xml:space="preserve"> </w:t>
      </w:r>
    </w:p>
    <w:p w:rsidR="009E0E2F"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В течение нескольких лет идет интенсивная курсовая подготовка педагогов для обеспечения введения ФГОС нового поколения. План курсовой переподготовки на 2020 год выполнен. В целях стимулирования работников сферы образования были поощрены ведомственными наградами 4 работника образовательных учреждений. </w:t>
      </w:r>
      <w:r w:rsidR="00022E80" w:rsidRPr="00FD45FD">
        <w:rPr>
          <w:rFonts w:ascii="Times New Roman" w:hAnsi="Times New Roman" w:cs="Times New Roman"/>
          <w:sz w:val="28"/>
          <w:szCs w:val="28"/>
        </w:rPr>
        <w:t>Среднемесячная заработная плата педагогических работников школ и</w:t>
      </w:r>
      <w:r w:rsidR="00022E80">
        <w:rPr>
          <w:rFonts w:ascii="Times New Roman" w:hAnsi="Times New Roman" w:cs="Times New Roman"/>
          <w:sz w:val="28"/>
          <w:szCs w:val="28"/>
        </w:rPr>
        <w:t xml:space="preserve"> </w:t>
      </w:r>
      <w:r w:rsidR="00022E80" w:rsidRPr="00022E80">
        <w:rPr>
          <w:rFonts w:ascii="Times New Roman" w:hAnsi="Times New Roman" w:cs="Times New Roman"/>
          <w:sz w:val="28"/>
          <w:szCs w:val="28"/>
        </w:rPr>
        <w:t xml:space="preserve"> </w:t>
      </w:r>
      <w:r w:rsidR="00022E80" w:rsidRPr="00FD45FD">
        <w:rPr>
          <w:rFonts w:ascii="Times New Roman" w:hAnsi="Times New Roman" w:cs="Times New Roman"/>
          <w:sz w:val="28"/>
          <w:szCs w:val="28"/>
        </w:rPr>
        <w:t>дошколь</w:t>
      </w:r>
      <w:r w:rsidR="00022E80">
        <w:rPr>
          <w:rFonts w:ascii="Times New Roman" w:hAnsi="Times New Roman" w:cs="Times New Roman"/>
          <w:sz w:val="28"/>
          <w:szCs w:val="28"/>
        </w:rPr>
        <w:t>ных</w:t>
      </w:r>
    </w:p>
    <w:p w:rsidR="009E0E2F" w:rsidRPr="00FD45FD" w:rsidRDefault="009E0E2F" w:rsidP="00022E80">
      <w:pPr>
        <w:spacing w:after="0" w:line="240" w:lineRule="auto"/>
        <w:jc w:val="both"/>
        <w:rPr>
          <w:rFonts w:ascii="Times New Roman" w:hAnsi="Times New Roman" w:cs="Times New Roman"/>
          <w:sz w:val="28"/>
          <w:szCs w:val="28"/>
        </w:rPr>
      </w:pPr>
      <w:r w:rsidRPr="00FD45FD">
        <w:rPr>
          <w:rFonts w:ascii="Times New Roman" w:hAnsi="Times New Roman" w:cs="Times New Roman"/>
          <w:sz w:val="28"/>
          <w:szCs w:val="28"/>
        </w:rPr>
        <w:lastRenderedPageBreak/>
        <w:t>учреждений в 2020 году соответствует установленным индикаторам «дорожной карты» по исполнению Указов Президента РФ и составила: педагоги школ достигли индикатора – 91,8 тыс. рублей, педагоги ДОУ – 79,5 тыс. рублей, что на 1,1% ниже индикатора и педагоги дополнительного образования достигли индикатора – 91,5 тыс. рублей.</w:t>
      </w:r>
    </w:p>
    <w:p w:rsidR="009E0E2F" w:rsidRPr="00FD45FD" w:rsidRDefault="009E0E2F" w:rsidP="009E0E2F">
      <w:pPr>
        <w:shd w:val="clear" w:color="auto" w:fill="FFFFFF"/>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В 2020 году в сфере образования продолжилась реализация национального проекта «Образование», региональных и муниципальных целевых программ, что позволило значительно поддержать деятельность школ и дошкольных организаций, поиск и развитие одаренных детей, труд педагогических работников и укрепить материально-техническую базу образовательных организаций. Расходы на образование составили 190,4 млн. рублей, из них 55,8% - расходы на общеобразовательные школы.</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Среднегодовая стоимость затрат на содержание ребенка в ДОУ (присмотр и уход) составила 624,5 тыс. рублей. Доля родительской платы составляет 4,4%. В целях социальной защиты идет адресная поддержка семьям, имеющим детей дошкольного возраста. Освобождены полностью от родительской платы семьи, имеющие детей с ОВЗ, детей оставшихся без попечения родителей и детей из числа семей КМНС, являющиеся малоимущими и многодетными. Эти затраты компенсировал МБ в размере 20,3 тыс. руб. и ОБ 275,3 тыс. руб.</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Расходы бюджета 2020 года на 1 обучающегося в год общеобразовательной школы составили 388,3 тыс. руб., что выше на 4,2% по сравнению с прошлым годом.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Подготовка образовательных организаций к новому учебному году в 2020 году прошла в полном объеме. Все организации были приняты межведомственной комиссией с хорошей оценкой.  </w:t>
      </w:r>
    </w:p>
    <w:p w:rsidR="009E0E2F" w:rsidRPr="00FD45FD" w:rsidRDefault="009E0E2F" w:rsidP="009E0E2F">
      <w:pPr>
        <w:tabs>
          <w:tab w:val="left" w:pos="1005"/>
        </w:tabs>
        <w:spacing w:after="0" w:line="240" w:lineRule="auto"/>
        <w:ind w:firstLine="567"/>
        <w:jc w:val="both"/>
        <w:rPr>
          <w:rStyle w:val="FontStyle16"/>
          <w:szCs w:val="28"/>
        </w:rPr>
      </w:pPr>
      <w:r w:rsidRPr="00FD45FD">
        <w:rPr>
          <w:rFonts w:ascii="Times New Roman" w:hAnsi="Times New Roman" w:cs="Times New Roman"/>
          <w:sz w:val="28"/>
          <w:szCs w:val="28"/>
        </w:rPr>
        <w:t xml:space="preserve">При подготовке школ к новому учебному году за счет средств местного бюджета, областной субвенции, федеральных средств, внебюджетных средств («Полиметалл») израсходовано 22357,4 тыс. рублей. На эти средства произведены текущие ремонты </w:t>
      </w:r>
      <w:r w:rsidRPr="00FD45FD">
        <w:rPr>
          <w:rStyle w:val="FontStyle16"/>
          <w:szCs w:val="28"/>
        </w:rPr>
        <w:t>ремонт кабинетов 1 и 2 этажей основной школы п. Сеймчан, частичный ремонт фасада (13033</w:t>
      </w:r>
      <w:r w:rsidRPr="00FD45FD">
        <w:rPr>
          <w:rFonts w:ascii="Times New Roman" w:hAnsi="Times New Roman" w:cs="Times New Roman"/>
          <w:sz w:val="28"/>
          <w:szCs w:val="28"/>
        </w:rPr>
        <w:t xml:space="preserve"> тыс. рублей)</w:t>
      </w:r>
      <w:r w:rsidRPr="00FD45FD">
        <w:rPr>
          <w:rStyle w:val="FontStyle16"/>
          <w:szCs w:val="28"/>
        </w:rPr>
        <w:t>, текущие ремонты в других образовательных организациях, приобретение оборудования и учебников</w:t>
      </w:r>
      <w:r w:rsidRPr="00FD45FD">
        <w:rPr>
          <w:rFonts w:ascii="Times New Roman" w:hAnsi="Times New Roman" w:cs="Times New Roman"/>
          <w:sz w:val="28"/>
          <w:szCs w:val="28"/>
        </w:rPr>
        <w:t xml:space="preserve">. </w:t>
      </w:r>
      <w:r w:rsidRPr="00FD45FD">
        <w:rPr>
          <w:rStyle w:val="FontStyle16"/>
          <w:szCs w:val="28"/>
        </w:rPr>
        <w:t>На ремонт спортивного зала в рамках реализации федерального проекта «Успех каждого ребенка» выделено из федерального бюджета – 2790 тыс. рублей, областного бюджета – 276 тыс. рублей, местного бюджета – 131 тыс. рублей.</w:t>
      </w:r>
    </w:p>
    <w:p w:rsidR="009E0E2F" w:rsidRPr="00FD45FD" w:rsidRDefault="009E0E2F" w:rsidP="009E0E2F">
      <w:pPr>
        <w:tabs>
          <w:tab w:val="left" w:pos="1005"/>
        </w:tabs>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Приобретено технологическое оборудование для пищеблока школы п. Сеймчан из областного бюджета на сумму 657,0 тыс. рублей. В декабре 2020 года приобретено оборудование для компьютерного класса школы п. Сеймчан на сумму 290,4 тыс. рублей.</w:t>
      </w:r>
    </w:p>
    <w:p w:rsidR="009E0E2F" w:rsidRPr="00FD45FD" w:rsidRDefault="009E0E2F" w:rsidP="009E0E2F">
      <w:pPr>
        <w:tabs>
          <w:tab w:val="left" w:pos="1005"/>
        </w:tabs>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Всего на ремонты, выполнение санитарно-эпидемиологических правил, антитеррористическую, пожарную безопасность, приобретение учебников и оборудования в  образовательные организации выделено и использовано:</w:t>
      </w:r>
    </w:p>
    <w:p w:rsidR="009E0E2F" w:rsidRPr="00FD45FD" w:rsidRDefault="009E0E2F" w:rsidP="009E0E2F">
      <w:pPr>
        <w:tabs>
          <w:tab w:val="left" w:pos="1005"/>
        </w:tabs>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ФБ – 2790,0 тыс. рублей;</w:t>
      </w:r>
    </w:p>
    <w:p w:rsidR="009E0E2F" w:rsidRPr="00FD45FD" w:rsidRDefault="009E0E2F" w:rsidP="009E0E2F">
      <w:pPr>
        <w:tabs>
          <w:tab w:val="left" w:pos="1005"/>
        </w:tabs>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Консолидированный бюджет (ОБ и МБ) – 6534,4 тыс. рублей;</w:t>
      </w:r>
    </w:p>
    <w:p w:rsidR="009E0E2F" w:rsidRPr="00FD45FD" w:rsidRDefault="009E0E2F" w:rsidP="009E0E2F">
      <w:pPr>
        <w:tabs>
          <w:tab w:val="left" w:pos="1005"/>
        </w:tabs>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Внебюджетные средства – 13033,0 тыс. рублей.</w:t>
      </w:r>
    </w:p>
    <w:p w:rsidR="009E0E2F" w:rsidRPr="00FD45FD" w:rsidRDefault="009E0E2F" w:rsidP="009E0E2F">
      <w:pPr>
        <w:autoSpaceDE w:val="0"/>
        <w:autoSpaceDN w:val="0"/>
        <w:adjustRightInd w:val="0"/>
        <w:spacing w:after="0" w:line="240" w:lineRule="auto"/>
        <w:ind w:firstLine="567"/>
        <w:jc w:val="both"/>
        <w:rPr>
          <w:rFonts w:ascii="Times New Roman" w:hAnsi="Times New Roman"/>
          <w:iCs/>
          <w:sz w:val="28"/>
          <w:szCs w:val="28"/>
        </w:rPr>
      </w:pPr>
      <w:r w:rsidRPr="00FD45FD">
        <w:rPr>
          <w:rFonts w:ascii="Times New Roman" w:hAnsi="Times New Roman"/>
          <w:iCs/>
          <w:sz w:val="28"/>
          <w:szCs w:val="28"/>
        </w:rPr>
        <w:lastRenderedPageBreak/>
        <w:t xml:space="preserve">В связи с эпидемиологической обстановкой во всех образовательных организациях приобретены </w:t>
      </w:r>
      <w:proofErr w:type="spellStart"/>
      <w:r w:rsidRPr="00FD45FD">
        <w:rPr>
          <w:rFonts w:ascii="Times New Roman" w:hAnsi="Times New Roman"/>
          <w:iCs/>
          <w:sz w:val="28"/>
          <w:szCs w:val="28"/>
        </w:rPr>
        <w:t>рециркуляторы</w:t>
      </w:r>
      <w:proofErr w:type="spellEnd"/>
      <w:r w:rsidRPr="00FD45FD">
        <w:rPr>
          <w:rFonts w:ascii="Times New Roman" w:hAnsi="Times New Roman"/>
          <w:iCs/>
          <w:sz w:val="28"/>
          <w:szCs w:val="28"/>
        </w:rPr>
        <w:t>, бесконтактные термометры, маски, перчатки, дезинфицирующие средства для обработки всех видов поверхностей. В образовательных организациях с утра организован пропускной режим сотрудниками больницы и педагогами.</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Большая работа по вопросам безопасности жизнедеятельности проводится с </w:t>
      </w:r>
      <w:proofErr w:type="gramStart"/>
      <w:r w:rsidRPr="00FD45FD">
        <w:rPr>
          <w:rFonts w:ascii="Times New Roman" w:hAnsi="Times New Roman" w:cs="Times New Roman"/>
          <w:sz w:val="28"/>
          <w:szCs w:val="28"/>
        </w:rPr>
        <w:t>обучающимися</w:t>
      </w:r>
      <w:proofErr w:type="gramEnd"/>
      <w:r w:rsidRPr="00FD45FD">
        <w:rPr>
          <w:rFonts w:ascii="Times New Roman" w:hAnsi="Times New Roman" w:cs="Times New Roman"/>
          <w:sz w:val="28"/>
          <w:szCs w:val="28"/>
        </w:rPr>
        <w:t xml:space="preserve"> общеобразовательных учреждений. В марте и ноябре проводятся месячники безопасности.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В школах ведется 3-й час физической культуры, увеличена длительность школьных перемен, с целью увеличения двигательной активности учащихся,   действуют тренажерные и спортивные залы. </w:t>
      </w:r>
    </w:p>
    <w:p w:rsidR="009E0E2F" w:rsidRPr="00FD45FD" w:rsidRDefault="009E0E2F" w:rsidP="009E0E2F">
      <w:pPr>
        <w:pStyle w:val="a3"/>
        <w:ind w:firstLine="567"/>
        <w:jc w:val="both"/>
        <w:rPr>
          <w:sz w:val="28"/>
          <w:szCs w:val="28"/>
        </w:rPr>
      </w:pPr>
      <w:r w:rsidRPr="00FD45FD">
        <w:rPr>
          <w:sz w:val="28"/>
          <w:szCs w:val="28"/>
        </w:rPr>
        <w:t xml:space="preserve">В 2020 году улучшились и качественные и количественные показатели качества питания: все 100% школьников получают горячие завтраки. Двухразовым горячим питанием охвачено 100% школьников 1-4 классов, 58% учащихся 5-11 классов. Все учащиеся 1-10 классов получают бесплатно натуральное молоко местного производителя. Обучающиеся категории ОВЗ, дети коррекционного класса 8 вида и дети-инвалиды получают бесплатное двухразовое горячее питание. Дети из многодетных семей получают частичное возмещение расходов на завтраки. С сентября 2020 года все обучающиеся начальных классов получают бесплатные обеды. В целях контроля качества питания ежеквартально во всех образовательных организациях проводится мониторинг. </w:t>
      </w:r>
    </w:p>
    <w:p w:rsidR="009E0E2F" w:rsidRPr="00FD45FD" w:rsidRDefault="009E0E2F" w:rsidP="009E0E2F">
      <w:pPr>
        <w:pStyle w:val="a3"/>
        <w:ind w:firstLine="567"/>
        <w:jc w:val="both"/>
        <w:rPr>
          <w:sz w:val="28"/>
          <w:szCs w:val="28"/>
        </w:rPr>
      </w:pPr>
      <w:r w:rsidRPr="00FD45FD">
        <w:rPr>
          <w:sz w:val="28"/>
          <w:szCs w:val="28"/>
        </w:rPr>
        <w:t>Анализ состояния здоровья детей по итогам диспансеризации, говорит, что зрение падает не только у школьников, но и дошкольников. Поэтому стоит на эту проблему обратить более пристальное внимание родителям и педагогам (убеждать детей в необходимости ограничения сидячей работы, увеличении двигательной активности и прогулок на свежем воздухе, ограничивать детей в просмотре телевизора и гаджетов, больше общаться с детьми, развивать и обогащать их речь).</w:t>
      </w:r>
    </w:p>
    <w:p w:rsidR="009E0E2F" w:rsidRPr="00FD45FD" w:rsidRDefault="009E0E2F" w:rsidP="009E0E2F">
      <w:pPr>
        <w:spacing w:after="0" w:line="240" w:lineRule="auto"/>
        <w:ind w:firstLine="567"/>
        <w:jc w:val="both"/>
        <w:rPr>
          <w:rFonts w:ascii="Times New Roman" w:hAnsi="Times New Roman" w:cs="Times New Roman"/>
          <w:iCs/>
          <w:sz w:val="28"/>
          <w:szCs w:val="28"/>
          <w:u w:val="single"/>
          <w:lang w:eastAsia="ru-RU"/>
        </w:rPr>
      </w:pPr>
      <w:r w:rsidRPr="00FD45FD">
        <w:rPr>
          <w:rFonts w:ascii="Times New Roman" w:hAnsi="Times New Roman" w:cs="Times New Roman"/>
          <w:sz w:val="28"/>
          <w:szCs w:val="28"/>
        </w:rPr>
        <w:t xml:space="preserve">В 2020 году продолжается работа по совершенствованию системы выявления и поддержки талантливых и способных учащихся, а также их сопровождение в течение всего периода обучения.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В банк данных одаренных детей Среднеканского района  по направлениям наука, искусство, техническое творчество, спорт в 2020 году входят 44 детей, что составляет 11% от общего количества.</w:t>
      </w:r>
    </w:p>
    <w:p w:rsidR="009E0E2F" w:rsidRPr="00FD45FD" w:rsidRDefault="009E0E2F" w:rsidP="009E0E2F">
      <w:pPr>
        <w:shd w:val="clear" w:color="auto" w:fill="FFFFFF"/>
        <w:tabs>
          <w:tab w:val="left" w:pos="10080"/>
        </w:tabs>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В 2020 году 56 дошкольников приняли участие в районных, областных, всероссийских и международных творческих конкурсах, из них 34% были отмечены в числе победителей и призеров. В октябре 2020 года проведен традиционный районный творческий конкурс дошколят. В нем приняли участие воспитанники всех детских садов и показали высокий уровень творчества.</w:t>
      </w:r>
    </w:p>
    <w:p w:rsidR="009E0E2F" w:rsidRDefault="009E0E2F" w:rsidP="009E0E2F">
      <w:pPr>
        <w:pStyle w:val="af1"/>
        <w:ind w:firstLine="540"/>
        <w:rPr>
          <w:rFonts w:ascii="Times New Roman" w:hAnsi="Times New Roman"/>
          <w:color w:val="auto"/>
          <w:szCs w:val="28"/>
        </w:rPr>
      </w:pPr>
      <w:proofErr w:type="gramStart"/>
      <w:r w:rsidRPr="00EB2E7A">
        <w:rPr>
          <w:rFonts w:ascii="Times New Roman" w:hAnsi="Times New Roman"/>
          <w:color w:val="auto"/>
          <w:szCs w:val="28"/>
        </w:rPr>
        <w:t>В октябре-ноябре 2020 года муниципальный  и школьный этапы  Олимпиады в Среднеканском районе проводились по 12 предметам: математика, русский язык, литература, физика, биология, история, обществознание, география, информатика, английский язык, ОБЖ, физическая культура.</w:t>
      </w:r>
      <w:proofErr w:type="gramEnd"/>
    </w:p>
    <w:p w:rsidR="00022E80" w:rsidRPr="00EB2E7A" w:rsidRDefault="00022E80" w:rsidP="009E0E2F">
      <w:pPr>
        <w:pStyle w:val="af1"/>
        <w:ind w:firstLine="540"/>
        <w:rPr>
          <w:rFonts w:ascii="Times New Roman" w:hAnsi="Times New Roman"/>
          <w:color w:val="auto"/>
          <w:szCs w:val="28"/>
        </w:rPr>
      </w:pPr>
      <w:r w:rsidRPr="00EB2E7A">
        <w:rPr>
          <w:rFonts w:ascii="Times New Roman" w:hAnsi="Times New Roman"/>
          <w:color w:val="auto"/>
          <w:szCs w:val="28"/>
        </w:rPr>
        <w:t xml:space="preserve">По итогам муниципального этапа Всероссийской олимпиады школьников, </w:t>
      </w:r>
      <w:proofErr w:type="gramStart"/>
      <w:r w:rsidRPr="00EB2E7A">
        <w:rPr>
          <w:rFonts w:ascii="Times New Roman" w:hAnsi="Times New Roman"/>
          <w:color w:val="auto"/>
          <w:szCs w:val="28"/>
        </w:rPr>
        <w:t>в</w:t>
      </w:r>
      <w:proofErr w:type="gramEnd"/>
    </w:p>
    <w:p w:rsidR="009E0E2F" w:rsidRPr="00EB2E7A" w:rsidRDefault="009E0E2F" w:rsidP="00022E80">
      <w:pPr>
        <w:pStyle w:val="af1"/>
        <w:ind w:firstLine="0"/>
        <w:rPr>
          <w:rFonts w:ascii="Times New Roman" w:hAnsi="Times New Roman"/>
          <w:color w:val="auto"/>
          <w:szCs w:val="28"/>
        </w:rPr>
      </w:pPr>
      <w:proofErr w:type="gramStart"/>
      <w:r w:rsidRPr="00EB2E7A">
        <w:rPr>
          <w:rFonts w:ascii="Times New Roman" w:hAnsi="Times New Roman"/>
          <w:color w:val="auto"/>
          <w:szCs w:val="28"/>
        </w:rPr>
        <w:lastRenderedPageBreak/>
        <w:t>котором приняли участие 26 обучающихся обеих школ (МБОУ СОШ п. Сеймчан- 24 учащихся, МБОУ СОШ с. В. Сеймчан- 2 учащихся) решением оргкомитета отмечены 9 победителей (русский язык, география, информатика, математика, биология, физика, физическая культура, английский язык)  и 5 призеров  (русский язык, литература, математика).</w:t>
      </w:r>
      <w:proofErr w:type="gramEnd"/>
      <w:r w:rsidRPr="00EB2E7A">
        <w:rPr>
          <w:rFonts w:ascii="Times New Roman" w:hAnsi="Times New Roman"/>
          <w:color w:val="auto"/>
          <w:szCs w:val="28"/>
        </w:rPr>
        <w:t xml:space="preserve"> </w:t>
      </w:r>
      <w:proofErr w:type="gramStart"/>
      <w:r w:rsidRPr="00EB2E7A">
        <w:rPr>
          <w:rFonts w:ascii="Times New Roman" w:hAnsi="Times New Roman"/>
          <w:color w:val="auto"/>
          <w:szCs w:val="28"/>
        </w:rPr>
        <w:t>Из 26 учащихся 7-11 классов 14 человек 53,8% участников награждены дипломами победителя и призера муниципального этапа Всероссийской олимпиады школьников.</w:t>
      </w:r>
      <w:proofErr w:type="gramEnd"/>
      <w:r w:rsidRPr="00EB2E7A">
        <w:rPr>
          <w:rFonts w:ascii="Times New Roman" w:hAnsi="Times New Roman"/>
          <w:color w:val="auto"/>
          <w:szCs w:val="28"/>
        </w:rPr>
        <w:t xml:space="preserve">  Наиболее высокий процент выполнения олимпиадных работ имеют  учащиеся МБОУ СОШ п. Сеймчан и МБОУ СОШ с. В. Сеймчан по литературе, информатике, математике, биологии, физике, физической культуре. Проблемными являются  история, обществознание, ОБЖ, по которым ни одного призового места  не получили обучающиеся на муниципальном этапе Олимпиады. Процент выполнения участниками Олимпиады по этим предметам  на муниципальном этапе составляет  9%, 18% и 12% соответственно от максимального количества баллов. В этой связи необходимо усилить работу педагогов со способными и одаренными детьми по данным предметам. Из числа победителей и призеров муниципального этапа Олимпиады сформирована команда на региональный этап олимпиады школьников 2021 года  из 5 человек по 6 предметам – русский язык, литература, математика, физика, физическая культура, информатика. </w:t>
      </w:r>
    </w:p>
    <w:p w:rsidR="009E0E2F" w:rsidRPr="00EB2E7A" w:rsidRDefault="009E0E2F" w:rsidP="009E0E2F">
      <w:pPr>
        <w:pStyle w:val="af1"/>
        <w:ind w:firstLine="540"/>
        <w:rPr>
          <w:rFonts w:ascii="Times New Roman" w:hAnsi="Times New Roman"/>
          <w:color w:val="auto"/>
          <w:szCs w:val="28"/>
        </w:rPr>
      </w:pPr>
      <w:r w:rsidRPr="00EB2E7A">
        <w:rPr>
          <w:rFonts w:ascii="Times New Roman" w:hAnsi="Times New Roman"/>
          <w:color w:val="auto"/>
          <w:szCs w:val="28"/>
        </w:rPr>
        <w:t>Прошел муниципальный этап Всероссийской олимпиады школьников для учащихся начальных классов. В муниципальном этапе Всероссийской олимпиады школьников  приняли участие  10  учащихся  2-4 классов, все из МБОУ СОШ п. Сеймчан по четырем предметам: математика, русский язык, литература, окружающий мир. Ребята показали хорошие знания по предметам. По итогам муниципального этапа Олимпиады решением оргкомитет и жюри определены 10 победителей, занявшие 1-е места  и 1 призер, занявший 2 место.</w:t>
      </w:r>
    </w:p>
    <w:p w:rsidR="009E0E2F" w:rsidRPr="00EB2E7A" w:rsidRDefault="009E0E2F" w:rsidP="009E0E2F">
      <w:pPr>
        <w:spacing w:after="0" w:line="240" w:lineRule="auto"/>
        <w:ind w:firstLine="567"/>
        <w:jc w:val="both"/>
        <w:rPr>
          <w:rFonts w:ascii="Times New Roman" w:hAnsi="Times New Roman" w:cs="Times New Roman"/>
          <w:sz w:val="28"/>
          <w:szCs w:val="28"/>
        </w:rPr>
      </w:pPr>
      <w:r w:rsidRPr="00EB2E7A">
        <w:rPr>
          <w:rFonts w:ascii="Times New Roman" w:hAnsi="Times New Roman" w:cs="Times New Roman"/>
          <w:sz w:val="28"/>
          <w:szCs w:val="28"/>
        </w:rPr>
        <w:t xml:space="preserve">В 2020 году в районной научно-исследовательской конференции школьников выступили 2 учеников начальных классов. </w:t>
      </w:r>
    </w:p>
    <w:p w:rsidR="009E0E2F" w:rsidRPr="00EB2E7A" w:rsidRDefault="009E0E2F" w:rsidP="009E0E2F">
      <w:pPr>
        <w:spacing w:after="0" w:line="240" w:lineRule="auto"/>
        <w:ind w:firstLine="567"/>
        <w:jc w:val="both"/>
        <w:rPr>
          <w:rFonts w:ascii="Times New Roman" w:hAnsi="Times New Roman" w:cs="Times New Roman"/>
          <w:sz w:val="28"/>
          <w:szCs w:val="28"/>
        </w:rPr>
      </w:pPr>
      <w:r w:rsidRPr="00EB2E7A">
        <w:rPr>
          <w:rFonts w:ascii="Times New Roman" w:hAnsi="Times New Roman" w:cs="Times New Roman"/>
          <w:sz w:val="28"/>
          <w:szCs w:val="28"/>
        </w:rPr>
        <w:t xml:space="preserve">Во всероссийских, областных мероприятиях участвовали 381 учащийся, из них 39,8% стали дипломантами и призерами.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EB2E7A">
        <w:rPr>
          <w:rFonts w:ascii="Times New Roman" w:hAnsi="Times New Roman" w:cs="Times New Roman"/>
          <w:sz w:val="28"/>
          <w:szCs w:val="28"/>
        </w:rPr>
        <w:t>В связи с эпидемиологической обстановкой команды школьников не выезжали на областные мероприятия, однако направлялись</w:t>
      </w:r>
      <w:r w:rsidRPr="00FD45FD">
        <w:rPr>
          <w:rFonts w:ascii="Times New Roman" w:hAnsi="Times New Roman" w:cs="Times New Roman"/>
          <w:sz w:val="28"/>
          <w:szCs w:val="28"/>
        </w:rPr>
        <w:t xml:space="preserve"> работы школьников и педагогов на областные конкурсы «Рабочая слава Магаданской области», «Я гражданин России», «Неопалимая купина», «Эхо войны», «Золотой эполет» и другие. По итогам конкурсов 55 детей нашего района стали победителями и призерами областных мероприятий.</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Сохраняется число стипендиатов главы Среднеканского городского округа (10 человек), двое обучающихся получают стипендию Правительства Магаданской области.</w:t>
      </w:r>
    </w:p>
    <w:p w:rsidR="009E0E2F" w:rsidRPr="00E76477" w:rsidRDefault="009E0E2F" w:rsidP="009E0E2F">
      <w:pPr>
        <w:spacing w:after="0" w:line="240" w:lineRule="auto"/>
        <w:ind w:firstLine="567"/>
        <w:jc w:val="both"/>
        <w:rPr>
          <w:rFonts w:ascii="Times New Roman" w:hAnsi="Times New Roman" w:cs="Times New Roman"/>
          <w:b/>
          <w:sz w:val="28"/>
          <w:szCs w:val="28"/>
          <w:lang w:eastAsia="ru-RU"/>
        </w:rPr>
      </w:pPr>
      <w:r w:rsidRPr="00E76477">
        <w:rPr>
          <w:rFonts w:ascii="Times New Roman" w:hAnsi="Times New Roman" w:cs="Times New Roman"/>
          <w:b/>
          <w:sz w:val="28"/>
          <w:szCs w:val="28"/>
          <w:lang w:eastAsia="ru-RU"/>
        </w:rPr>
        <w:t>Организация летнего отдыха</w:t>
      </w:r>
    </w:p>
    <w:p w:rsidR="009E0E2F" w:rsidRPr="00FD45FD" w:rsidRDefault="009E0E2F" w:rsidP="009E0E2F">
      <w:pPr>
        <w:shd w:val="clear" w:color="auto" w:fill="FFFFFF"/>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На базе образовательных организаций в летний период 2020 года были открыты 3 летних оздоровительных лагеря в режиме онлайн, в которых работали 12 отрядов разных направлений. Всего летним отдыхом было охвачено 353 школьника, из них </w:t>
      </w:r>
      <w:r w:rsidRPr="00FD45FD">
        <w:rPr>
          <w:rFonts w:ascii="Times New Roman" w:hAnsi="Times New Roman" w:cs="Times New Roman"/>
          <w:sz w:val="28"/>
          <w:szCs w:val="28"/>
        </w:rPr>
        <w:lastRenderedPageBreak/>
        <w:t>158 детей, находящихся в трудной жизненной ситуации. 3 детей отдохнули в лагере «Океан» г. Владивосток.</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По заказу областного телевидения Т</w:t>
      </w:r>
      <w:r w:rsidR="00E76477">
        <w:rPr>
          <w:rFonts w:ascii="Times New Roman" w:hAnsi="Times New Roman" w:cs="Times New Roman"/>
          <w:sz w:val="28"/>
          <w:szCs w:val="28"/>
        </w:rPr>
        <w:t>В</w:t>
      </w:r>
      <w:r w:rsidRPr="00FD45FD">
        <w:rPr>
          <w:rFonts w:ascii="Times New Roman" w:hAnsi="Times New Roman" w:cs="Times New Roman"/>
          <w:sz w:val="28"/>
          <w:szCs w:val="28"/>
        </w:rPr>
        <w:t xml:space="preserve"> «Колыма. Плюс» был отснят рабочий материал по организации летнего отдыха учащихся Среднеканского городского округа, в который были включены мастер-классы: «Роспись по камню», изготовление северного оберега «Кукла – </w:t>
      </w:r>
      <w:proofErr w:type="spellStart"/>
      <w:r w:rsidRPr="00FD45FD">
        <w:rPr>
          <w:rFonts w:ascii="Times New Roman" w:hAnsi="Times New Roman" w:cs="Times New Roman"/>
          <w:sz w:val="28"/>
          <w:szCs w:val="28"/>
        </w:rPr>
        <w:t>Берегиня</w:t>
      </w:r>
      <w:proofErr w:type="spellEnd"/>
      <w:r w:rsidRPr="00FD45FD">
        <w:rPr>
          <w:rFonts w:ascii="Times New Roman" w:hAnsi="Times New Roman" w:cs="Times New Roman"/>
          <w:sz w:val="28"/>
          <w:szCs w:val="28"/>
        </w:rPr>
        <w:t>», «День Всемирного бутерброда», «Оказание первой медицинской помощи при переломе». Мастер - классы, профилактические беседы были проведены педагогами, сотрудниками МОГБУЗ  «Среднеканская  районная больница» и МЧС России в Среднеканском районе по Магаданской области.</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В МКУ ДО ЦДОД п. Сеймчан была организована онлайн </w:t>
      </w:r>
      <w:r w:rsidRPr="00FD45FD">
        <w:rPr>
          <w:rFonts w:ascii="Times New Roman" w:hAnsi="Times New Roman" w:cs="Times New Roman"/>
          <w:color w:val="000000"/>
          <w:sz w:val="28"/>
          <w:szCs w:val="28"/>
        </w:rPr>
        <w:t>–</w:t>
      </w:r>
      <w:r w:rsidRPr="00FD45FD">
        <w:rPr>
          <w:rFonts w:ascii="Times New Roman" w:hAnsi="Times New Roman" w:cs="Times New Roman"/>
          <w:sz w:val="28"/>
          <w:szCs w:val="28"/>
        </w:rPr>
        <w:t xml:space="preserve"> фотошкола, где учащимся были даны 14 видео уроков, в которых приняли участие не только ребята, но и их родители. Более 100 фотоснимков были размещены на страничке сайта МБОУ СОШ п. Сеймчан.</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В ЛОЛ «</w:t>
      </w:r>
      <w:proofErr w:type="spellStart"/>
      <w:r w:rsidRPr="00FD45FD">
        <w:rPr>
          <w:rFonts w:ascii="Times New Roman" w:hAnsi="Times New Roman" w:cs="Times New Roman"/>
          <w:sz w:val="28"/>
          <w:szCs w:val="28"/>
        </w:rPr>
        <w:t>Нелтэн</w:t>
      </w:r>
      <w:proofErr w:type="spellEnd"/>
      <w:r w:rsidRPr="00FD45FD">
        <w:rPr>
          <w:rFonts w:ascii="Times New Roman" w:hAnsi="Times New Roman" w:cs="Times New Roman"/>
          <w:sz w:val="28"/>
          <w:szCs w:val="28"/>
        </w:rPr>
        <w:t>» проведена научно-исследовательская работа «От семечка до дерева». Во всех лагерях вместе с родителями проведены акции: «Пусть всегда будет солнце», «Окна Победы», «Горсть земли», «Мы за ЗОЖ» и другие.</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Открытие ЛОЛ в первую и вторую смены было проведено в назначенные сроки, все работы по подготовке ЛОЛ к открытию  выполнены качественно и в срок. Приемка ЛОУ проводилась комиссией.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Учащиеся летних онлайн лагерей, каждый четверг получали ланч-бокс (сухой паек) на базе школ п. Сеймчан и с. Верхний Сеймчан.</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Чтобы отдых был полноценным, интересным и увлекательным, педагоги ЛОУ работали с полной отдачей. Каждый учащийся был задействован в проводимых мероприятиях: в организации или подготовке к мероприятию или был непосредственным участником.</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Так как летний отдых был организован в онлайн-режиме, план по охвату детей и подростков во время работы летней оздоровительной кампании в Среднеканском районе был перевыполнен.                   </w:t>
      </w:r>
    </w:p>
    <w:p w:rsidR="009E0E2F" w:rsidRPr="00E76477" w:rsidRDefault="009E0E2F" w:rsidP="009E0E2F">
      <w:pPr>
        <w:spacing w:after="0" w:line="240" w:lineRule="auto"/>
        <w:ind w:firstLine="567"/>
        <w:jc w:val="both"/>
        <w:rPr>
          <w:rFonts w:ascii="Times New Roman" w:hAnsi="Times New Roman" w:cs="Times New Roman"/>
          <w:b/>
          <w:sz w:val="28"/>
          <w:szCs w:val="28"/>
        </w:rPr>
      </w:pPr>
      <w:r w:rsidRPr="00E76477">
        <w:rPr>
          <w:rFonts w:ascii="Times New Roman" w:hAnsi="Times New Roman" w:cs="Times New Roman"/>
          <w:b/>
          <w:sz w:val="28"/>
          <w:szCs w:val="28"/>
        </w:rPr>
        <w:t>Культура</w:t>
      </w:r>
    </w:p>
    <w:p w:rsidR="009E0E2F" w:rsidRPr="00FD45FD" w:rsidRDefault="009E0E2F" w:rsidP="009E0E2F">
      <w:pPr>
        <w:pStyle w:val="a8"/>
        <w:spacing w:after="0"/>
        <w:ind w:firstLine="567"/>
        <w:jc w:val="both"/>
        <w:rPr>
          <w:sz w:val="28"/>
          <w:szCs w:val="28"/>
        </w:rPr>
      </w:pPr>
      <w:r w:rsidRPr="00FD45FD">
        <w:rPr>
          <w:sz w:val="28"/>
          <w:szCs w:val="28"/>
        </w:rPr>
        <w:t xml:space="preserve">Пандемия внесла свои коррективы в организацию работы учреждений культуры Среднеканского городского округа. Были приостановлены культурно-массовые мероприятия. Несмотря на сложности, работникам культуры удалось перестроить свою работу, нацелив ее на взаимодействие с аудиторией в социальных сетях, на сайтах учреждений, информационных сервисах. Изменился формат работы с жителями. Вместе с тем, расширилось информационное присутствие в сети Интернет, возросла активность взаимодействия с читателями и посетителями. Выросло число онлайн-проектов для различных целевых групп населения.  </w:t>
      </w:r>
    </w:p>
    <w:p w:rsidR="00E76477" w:rsidRDefault="009E0E2F" w:rsidP="009E0E2F">
      <w:pPr>
        <w:pStyle w:val="a8"/>
        <w:spacing w:after="0"/>
        <w:jc w:val="both"/>
        <w:rPr>
          <w:sz w:val="28"/>
          <w:szCs w:val="28"/>
        </w:rPr>
      </w:pPr>
      <w:r w:rsidRPr="00FD45FD">
        <w:rPr>
          <w:sz w:val="28"/>
          <w:szCs w:val="28"/>
        </w:rPr>
        <w:t xml:space="preserve">         Одним из главных культурных событий 2020 года стало празднование 75-ой годовщины Победы в Великой Отечественной войне 1941-1945 годов и объявленного Президентом Российской Федерации «Года памяти и славы». </w:t>
      </w:r>
    </w:p>
    <w:p w:rsidR="009E0E2F" w:rsidRPr="00FD45FD" w:rsidRDefault="00E76477" w:rsidP="009E0E2F">
      <w:pPr>
        <w:pStyle w:val="a8"/>
        <w:spacing w:after="0"/>
        <w:jc w:val="both"/>
        <w:rPr>
          <w:sz w:val="28"/>
          <w:szCs w:val="28"/>
        </w:rPr>
      </w:pPr>
      <w:r w:rsidRPr="00FD45FD">
        <w:rPr>
          <w:sz w:val="28"/>
          <w:szCs w:val="28"/>
        </w:rPr>
        <w:t xml:space="preserve">          В 2020 году учреждениями культуры проведено 201 культурно – </w:t>
      </w:r>
      <w:proofErr w:type="gramStart"/>
      <w:r w:rsidRPr="00FD45FD">
        <w:rPr>
          <w:sz w:val="28"/>
          <w:szCs w:val="28"/>
        </w:rPr>
        <w:t>массовое</w:t>
      </w:r>
      <w:proofErr w:type="gramEnd"/>
      <w:r w:rsidR="009E0E2F" w:rsidRPr="00FD45FD">
        <w:rPr>
          <w:sz w:val="28"/>
          <w:szCs w:val="28"/>
        </w:rPr>
        <w:t xml:space="preserve">                       </w:t>
      </w:r>
    </w:p>
    <w:p w:rsidR="009E0E2F" w:rsidRPr="00FD45FD" w:rsidRDefault="009E0E2F" w:rsidP="009E0E2F">
      <w:pPr>
        <w:pStyle w:val="a8"/>
        <w:spacing w:after="0"/>
        <w:jc w:val="both"/>
        <w:rPr>
          <w:sz w:val="28"/>
          <w:szCs w:val="28"/>
        </w:rPr>
      </w:pPr>
      <w:r w:rsidRPr="00FD45FD">
        <w:rPr>
          <w:sz w:val="28"/>
          <w:szCs w:val="28"/>
        </w:rPr>
        <w:lastRenderedPageBreak/>
        <w:t xml:space="preserve">мероприятие - из них в режиме онлайн прошло 95 мероприятий, прямая трансляция с населением 8 мероприятий. Охват населения составил 14 360.  </w:t>
      </w:r>
    </w:p>
    <w:p w:rsidR="009E0E2F" w:rsidRPr="00FD45FD" w:rsidRDefault="009E0E2F" w:rsidP="009E0E2F">
      <w:pPr>
        <w:pStyle w:val="a8"/>
        <w:spacing w:after="0"/>
        <w:jc w:val="both"/>
        <w:rPr>
          <w:sz w:val="28"/>
          <w:szCs w:val="28"/>
        </w:rPr>
      </w:pPr>
      <w:r w:rsidRPr="00FD45FD">
        <w:rPr>
          <w:sz w:val="28"/>
          <w:szCs w:val="28"/>
        </w:rPr>
        <w:tab/>
        <w:t xml:space="preserve"> В 2020г. учреждениями культуры были запущены проекты: «Возродим память», «Небесная трасса», «Магаданский Бессмертный полк», «Сражение Второй мировой войны», «Оружия Победы», «Стена памяти», «Фронтовая бригада».</w:t>
      </w:r>
    </w:p>
    <w:p w:rsidR="009E0E2F" w:rsidRPr="00FD45FD" w:rsidRDefault="009E0E2F" w:rsidP="009E0E2F">
      <w:pPr>
        <w:pStyle w:val="a8"/>
        <w:spacing w:after="0"/>
        <w:ind w:firstLine="708"/>
        <w:jc w:val="both"/>
        <w:rPr>
          <w:sz w:val="28"/>
          <w:szCs w:val="28"/>
        </w:rPr>
      </w:pPr>
      <w:r w:rsidRPr="00FD45FD">
        <w:rPr>
          <w:sz w:val="28"/>
          <w:szCs w:val="28"/>
        </w:rPr>
        <w:t xml:space="preserve">Все проведенные мероприятия в рамках данных проектов отображали историческую, духовную, военно-патриотическую направленность.   </w:t>
      </w:r>
    </w:p>
    <w:p w:rsidR="009E0E2F" w:rsidRPr="00FD45FD" w:rsidRDefault="009E0E2F" w:rsidP="009E0E2F">
      <w:pPr>
        <w:pStyle w:val="a8"/>
        <w:spacing w:after="0"/>
        <w:jc w:val="both"/>
        <w:rPr>
          <w:sz w:val="28"/>
          <w:szCs w:val="28"/>
        </w:rPr>
      </w:pPr>
      <w:r w:rsidRPr="00FD45FD">
        <w:rPr>
          <w:sz w:val="28"/>
          <w:szCs w:val="28"/>
        </w:rPr>
        <w:t xml:space="preserve">          </w:t>
      </w:r>
      <w:proofErr w:type="gramStart"/>
      <w:r w:rsidRPr="00FD45FD">
        <w:rPr>
          <w:sz w:val="28"/>
          <w:szCs w:val="28"/>
        </w:rPr>
        <w:t xml:space="preserve">В 2020 году учреждения участвовали в 3 Международных, 18 Всероссийских, 11 Региональных и межрегиональных акциях, конкурсах, флэш-мобах, фестивалях, которые принесли в копилку учреждений культуры 10 наград:  грамоты и дипломы </w:t>
      </w:r>
      <w:r w:rsidRPr="00FD45FD">
        <w:rPr>
          <w:sz w:val="28"/>
          <w:szCs w:val="28"/>
          <w:lang w:val="en-US"/>
        </w:rPr>
        <w:t>I</w:t>
      </w:r>
      <w:r w:rsidRPr="00FD45FD">
        <w:rPr>
          <w:sz w:val="28"/>
          <w:szCs w:val="28"/>
        </w:rPr>
        <w:t xml:space="preserve"> и две </w:t>
      </w:r>
      <w:r w:rsidRPr="00FD45FD">
        <w:rPr>
          <w:sz w:val="28"/>
          <w:szCs w:val="28"/>
          <w:lang w:val="en-US"/>
        </w:rPr>
        <w:t>II</w:t>
      </w:r>
      <w:r w:rsidRPr="00FD45FD">
        <w:rPr>
          <w:sz w:val="28"/>
          <w:szCs w:val="28"/>
        </w:rPr>
        <w:t xml:space="preserve"> степени, 1 знак лауреата и 1 диплом лауреата, 1 диплом за 1 место, 2 региональных благодарственных письма. 1 благодарственное письмо Губернатора Магаданской области.  </w:t>
      </w:r>
      <w:proofErr w:type="gramEnd"/>
    </w:p>
    <w:p w:rsidR="009E0E2F" w:rsidRPr="00FD45FD" w:rsidRDefault="009E0E2F" w:rsidP="009E0E2F">
      <w:pPr>
        <w:spacing w:after="0" w:line="240" w:lineRule="auto"/>
        <w:jc w:val="both"/>
        <w:rPr>
          <w:rFonts w:ascii="Times New Roman" w:eastAsia="Times New Roman" w:hAnsi="Times New Roman" w:cs="Times New Roman"/>
          <w:sz w:val="28"/>
          <w:szCs w:val="28"/>
          <w:lang w:eastAsia="ru-RU"/>
        </w:rPr>
      </w:pPr>
      <w:r w:rsidRPr="00FD45FD">
        <w:rPr>
          <w:rFonts w:ascii="Times New Roman" w:eastAsia="Times New Roman" w:hAnsi="Times New Roman" w:cs="Times New Roman"/>
          <w:sz w:val="28"/>
          <w:szCs w:val="28"/>
          <w:lang w:eastAsia="ru-RU"/>
        </w:rPr>
        <w:t xml:space="preserve">         В учреждениях  культуры в 2020 год реализовывались две муниципальных программы: </w:t>
      </w:r>
    </w:p>
    <w:p w:rsidR="009E0E2F" w:rsidRPr="00FD45FD" w:rsidRDefault="009E0E2F" w:rsidP="009E0E2F">
      <w:pPr>
        <w:pStyle w:val="a5"/>
        <w:numPr>
          <w:ilvl w:val="0"/>
          <w:numId w:val="2"/>
        </w:numPr>
        <w:autoSpaceDE/>
        <w:autoSpaceDN/>
        <w:adjustRightInd/>
        <w:spacing w:after="0" w:line="240" w:lineRule="auto"/>
        <w:ind w:left="0" w:firstLine="567"/>
        <w:contextualSpacing/>
        <w:jc w:val="both"/>
        <w:rPr>
          <w:sz w:val="28"/>
          <w:szCs w:val="28"/>
        </w:rPr>
      </w:pPr>
      <w:r w:rsidRPr="00FD45FD">
        <w:rPr>
          <w:sz w:val="28"/>
          <w:szCs w:val="28"/>
        </w:rPr>
        <w:t xml:space="preserve">«Развитие библиотечного дела в Среднеканском городском округе на 2014 – 2020 годы». На реализацию данной программы в 2020г. было израсходовано 95 500 руб.  </w:t>
      </w:r>
    </w:p>
    <w:p w:rsidR="009E0E2F" w:rsidRPr="00FD45FD" w:rsidRDefault="009E0E2F" w:rsidP="009E0E2F">
      <w:pPr>
        <w:pStyle w:val="a5"/>
        <w:numPr>
          <w:ilvl w:val="0"/>
          <w:numId w:val="2"/>
        </w:numPr>
        <w:autoSpaceDE/>
        <w:autoSpaceDN/>
        <w:adjustRightInd/>
        <w:spacing w:after="0" w:line="240" w:lineRule="auto"/>
        <w:ind w:left="0" w:firstLine="567"/>
        <w:contextualSpacing/>
        <w:jc w:val="both"/>
        <w:rPr>
          <w:rFonts w:eastAsia="Calibri"/>
          <w:sz w:val="28"/>
          <w:szCs w:val="28"/>
        </w:rPr>
      </w:pPr>
      <w:r w:rsidRPr="00FD45FD">
        <w:rPr>
          <w:sz w:val="28"/>
          <w:szCs w:val="28"/>
        </w:rPr>
        <w:t>«Развитие культуры в Среднекан</w:t>
      </w:r>
      <w:r>
        <w:rPr>
          <w:sz w:val="28"/>
          <w:szCs w:val="28"/>
        </w:rPr>
        <w:t>ском городском округе на 2017–</w:t>
      </w:r>
      <w:r w:rsidRPr="00FD45FD">
        <w:rPr>
          <w:sz w:val="28"/>
          <w:szCs w:val="28"/>
        </w:rPr>
        <w:t xml:space="preserve">2020 годы». Сумма затрат за отчетный период составила 1 166 728 руб. Средства были направлены на улучшение материально-технической базы, проведение </w:t>
      </w:r>
      <w:r w:rsidRPr="00FD45FD">
        <w:rPr>
          <w:rFonts w:eastAsia="Calibri"/>
          <w:sz w:val="28"/>
          <w:szCs w:val="28"/>
        </w:rPr>
        <w:t>ремонтных работ,  а также на организацию культурно-массовых мероприятий.</w:t>
      </w:r>
    </w:p>
    <w:p w:rsidR="009E0E2F" w:rsidRPr="00FD45FD" w:rsidRDefault="009E0E2F" w:rsidP="009E0E2F">
      <w:pPr>
        <w:pStyle w:val="a5"/>
        <w:numPr>
          <w:ilvl w:val="0"/>
          <w:numId w:val="2"/>
        </w:numPr>
        <w:autoSpaceDE/>
        <w:autoSpaceDN/>
        <w:adjustRightInd/>
        <w:spacing w:after="0" w:line="240" w:lineRule="auto"/>
        <w:ind w:left="0" w:firstLine="540"/>
        <w:contextualSpacing/>
        <w:jc w:val="both"/>
        <w:rPr>
          <w:sz w:val="28"/>
          <w:szCs w:val="28"/>
        </w:rPr>
      </w:pPr>
      <w:r w:rsidRPr="00FD45FD">
        <w:rPr>
          <w:sz w:val="28"/>
          <w:szCs w:val="28"/>
        </w:rPr>
        <w:t xml:space="preserve">Индикаторы по заработной плате работников учреждений культуры Среднеканского городского округа за 2020 год, по сравнению с 2019 годом, увеличены на 7,5% и составили 85,3 тыс. руб. </w:t>
      </w:r>
    </w:p>
    <w:p w:rsidR="009E0E2F" w:rsidRPr="00FD45FD" w:rsidRDefault="009E0E2F" w:rsidP="009E0E2F">
      <w:pPr>
        <w:spacing w:after="0" w:line="240" w:lineRule="auto"/>
        <w:ind w:firstLine="540"/>
        <w:jc w:val="both"/>
        <w:rPr>
          <w:rFonts w:ascii="Times New Roman" w:hAnsi="Times New Roman" w:cs="Times New Roman"/>
          <w:sz w:val="28"/>
          <w:szCs w:val="28"/>
        </w:rPr>
      </w:pPr>
      <w:r w:rsidRPr="00FD45FD">
        <w:rPr>
          <w:rFonts w:ascii="Times New Roman" w:hAnsi="Times New Roman" w:cs="Times New Roman"/>
          <w:sz w:val="28"/>
          <w:szCs w:val="28"/>
        </w:rPr>
        <w:t xml:space="preserve">В рамках социально-экономического сотрудничества с компанией   «Полиметалл» </w:t>
      </w:r>
      <w:proofErr w:type="gramStart"/>
      <w:r w:rsidRPr="00FD45FD">
        <w:rPr>
          <w:rFonts w:ascii="Times New Roman" w:hAnsi="Times New Roman" w:cs="Times New Roman"/>
          <w:sz w:val="28"/>
          <w:szCs w:val="28"/>
        </w:rPr>
        <w:t>и ООО</w:t>
      </w:r>
      <w:proofErr w:type="gramEnd"/>
      <w:r w:rsidRPr="00FD45FD">
        <w:rPr>
          <w:rFonts w:ascii="Times New Roman" w:hAnsi="Times New Roman" w:cs="Times New Roman"/>
          <w:sz w:val="28"/>
          <w:szCs w:val="28"/>
        </w:rPr>
        <w:t xml:space="preserve"> «Т-Цемент» были  проведены  ремонтные работы, а также приобретено необходимое оборудования для учреждений культуры. Сумма инвестирования составила 2 050 000 руб.    </w:t>
      </w:r>
    </w:p>
    <w:p w:rsidR="009E0E2F" w:rsidRPr="00022E80" w:rsidRDefault="009E0E2F" w:rsidP="00022E80">
      <w:pPr>
        <w:spacing w:after="0" w:line="240" w:lineRule="auto"/>
        <w:ind w:firstLine="567"/>
        <w:jc w:val="both"/>
        <w:rPr>
          <w:rFonts w:ascii="Times New Roman" w:hAnsi="Times New Roman" w:cs="Times New Roman"/>
          <w:sz w:val="28"/>
          <w:szCs w:val="28"/>
        </w:rPr>
      </w:pPr>
      <w:r w:rsidRPr="00022E80">
        <w:rPr>
          <w:rFonts w:ascii="Times New Roman" w:hAnsi="Times New Roman" w:cs="Times New Roman"/>
          <w:b/>
          <w:sz w:val="28"/>
          <w:szCs w:val="28"/>
        </w:rPr>
        <w:t>Забота о развитии физической культуры и спорта – важнейшая составляющая в социальной политике.</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xml:space="preserve">Для проведения спортивно-массовых соревнований, занятий спортом в секциях по видам спорта функционирует  учреждение спорта МКУ «Спортивная школа </w:t>
      </w:r>
      <w:proofErr w:type="gramStart"/>
      <w:r w:rsidRPr="00FD45FD">
        <w:rPr>
          <w:rFonts w:ascii="Times New Roman" w:hAnsi="Times New Roman" w:cs="Times New Roman"/>
          <w:sz w:val="28"/>
          <w:szCs w:val="28"/>
        </w:rPr>
        <w:t>п.Сеймчан</w:t>
      </w:r>
      <w:proofErr w:type="gramEnd"/>
      <w:r w:rsidRPr="00FD45FD">
        <w:rPr>
          <w:rFonts w:ascii="Times New Roman" w:hAnsi="Times New Roman" w:cs="Times New Roman"/>
          <w:sz w:val="28"/>
          <w:szCs w:val="28"/>
        </w:rPr>
        <w:t>». На сегодняшний день в округе для массовых занятий физической культурой и спортом модернизируются спортивные объекты,  направляются денежные средства на укрепление материально- технической базы, обеспечение новым спортинвентарем. Регулярные занятия физкультурой и спортом, отказ от вредных привычек должны стать нормой жизни для всех, особенно для несовершеннолетних и молодежи.</w:t>
      </w:r>
    </w:p>
    <w:p w:rsidR="009E0E2F" w:rsidRPr="00FD45FD" w:rsidRDefault="009E0E2F" w:rsidP="009E0E2F">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ab/>
        <w:t xml:space="preserve">Календарный план работы по организации спортивной деятельности в муниципальном образовании «Среднеканский городской округ» составляется с  учетом областного  календарного плана и календарных планов других городских округов, а  так же  специфики Среднеканского городского округа.  </w:t>
      </w:r>
      <w:proofErr w:type="gramStart"/>
      <w:r w:rsidRPr="00FD45FD">
        <w:rPr>
          <w:rFonts w:ascii="Times New Roman" w:hAnsi="Times New Roman" w:cs="Times New Roman"/>
          <w:spacing w:val="-4"/>
          <w:sz w:val="28"/>
          <w:szCs w:val="28"/>
        </w:rPr>
        <w:t xml:space="preserve">Количество проведенных </w:t>
      </w:r>
      <w:r w:rsidRPr="00FD45FD">
        <w:rPr>
          <w:rFonts w:ascii="Times New Roman" w:hAnsi="Times New Roman" w:cs="Times New Roman"/>
          <w:spacing w:val="-4"/>
          <w:sz w:val="28"/>
          <w:szCs w:val="28"/>
        </w:rPr>
        <w:lastRenderedPageBreak/>
        <w:t xml:space="preserve">спортивных </w:t>
      </w:r>
      <w:r>
        <w:rPr>
          <w:rFonts w:ascii="Times New Roman" w:hAnsi="Times New Roman" w:cs="Times New Roman"/>
          <w:spacing w:val="-4"/>
          <w:sz w:val="28"/>
          <w:szCs w:val="28"/>
        </w:rPr>
        <w:t xml:space="preserve"> </w:t>
      </w:r>
      <w:r w:rsidRPr="00FD45FD">
        <w:rPr>
          <w:rFonts w:ascii="Times New Roman" w:hAnsi="Times New Roman" w:cs="Times New Roman"/>
          <w:spacing w:val="-4"/>
          <w:sz w:val="28"/>
          <w:szCs w:val="28"/>
        </w:rPr>
        <w:t xml:space="preserve">мероприятий  </w:t>
      </w:r>
      <w:r w:rsidRPr="00FD45F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D45FD">
        <w:rPr>
          <w:rFonts w:ascii="Times New Roman" w:hAnsi="Times New Roman" w:cs="Times New Roman"/>
          <w:spacing w:val="-4"/>
          <w:sz w:val="28"/>
          <w:szCs w:val="28"/>
        </w:rPr>
        <w:t>13,  участие в областных и межокружных  составляет 4 единицы.</w:t>
      </w:r>
      <w:proofErr w:type="gramEnd"/>
      <w:r w:rsidRPr="00FD45FD">
        <w:rPr>
          <w:rFonts w:ascii="Times New Roman" w:hAnsi="Times New Roman" w:cs="Times New Roman"/>
          <w:spacing w:val="-4"/>
          <w:sz w:val="28"/>
          <w:szCs w:val="28"/>
        </w:rPr>
        <w:t xml:space="preserve">  Уменьшение местных и выездных мероприятий произошло в связи с введением режим повышенной готовности по </w:t>
      </w:r>
      <w:r w:rsidRPr="00FD45FD">
        <w:rPr>
          <w:rFonts w:ascii="Times New Roman" w:hAnsi="Times New Roman" w:cs="Times New Roman"/>
          <w:spacing w:val="-4"/>
          <w:sz w:val="28"/>
          <w:szCs w:val="28"/>
          <w:lang w:val="en-US"/>
        </w:rPr>
        <w:t>COVID</w:t>
      </w:r>
      <w:r w:rsidRPr="00FD45FD">
        <w:rPr>
          <w:rFonts w:ascii="Times New Roman" w:hAnsi="Times New Roman" w:cs="Times New Roman"/>
          <w:spacing w:val="-4"/>
          <w:sz w:val="28"/>
          <w:szCs w:val="28"/>
        </w:rPr>
        <w:t>-19.</w:t>
      </w:r>
    </w:p>
    <w:p w:rsidR="009E0E2F" w:rsidRPr="00FD45FD" w:rsidRDefault="009E0E2F" w:rsidP="009E0E2F">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ab/>
        <w:t xml:space="preserve">На 01.01.2021 года, количество </w:t>
      </w:r>
      <w:proofErr w:type="gramStart"/>
      <w:r w:rsidRPr="00FD45FD">
        <w:rPr>
          <w:rFonts w:ascii="Times New Roman" w:hAnsi="Times New Roman" w:cs="Times New Roman"/>
          <w:spacing w:val="-4"/>
          <w:sz w:val="28"/>
          <w:szCs w:val="28"/>
        </w:rPr>
        <w:t>занимающихся</w:t>
      </w:r>
      <w:proofErr w:type="gramEnd"/>
      <w:r w:rsidRPr="00FD45FD">
        <w:rPr>
          <w:rFonts w:ascii="Times New Roman" w:hAnsi="Times New Roman" w:cs="Times New Roman"/>
          <w:spacing w:val="-4"/>
          <w:sz w:val="28"/>
          <w:szCs w:val="28"/>
        </w:rPr>
        <w:t xml:space="preserve"> физической культурой и спортом</w:t>
      </w:r>
      <w:r>
        <w:rPr>
          <w:rFonts w:ascii="Times New Roman" w:hAnsi="Times New Roman" w:cs="Times New Roman"/>
          <w:spacing w:val="-4"/>
          <w:sz w:val="28"/>
          <w:szCs w:val="28"/>
        </w:rPr>
        <w:t>,</w:t>
      </w:r>
      <w:r w:rsidRPr="00FD45FD">
        <w:rPr>
          <w:rFonts w:ascii="Times New Roman" w:hAnsi="Times New Roman" w:cs="Times New Roman"/>
          <w:spacing w:val="-4"/>
          <w:sz w:val="28"/>
          <w:szCs w:val="28"/>
        </w:rPr>
        <w:t xml:space="preserve"> составляет   37%. </w:t>
      </w:r>
    </w:p>
    <w:p w:rsidR="009E0E2F" w:rsidRPr="00FD45FD" w:rsidRDefault="009E0E2F" w:rsidP="009E0E2F">
      <w:pPr>
        <w:spacing w:after="0" w:line="240" w:lineRule="auto"/>
        <w:ind w:firstLine="708"/>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 xml:space="preserve">В течение 2020 года  проведено 12 районных и поселковых мероприятий по 5 видам спорта и одно межрайонное мероприятие по хоккею с шайбой. Спортсмены Среднеканского городского округа приняли участие  в 4 областных и межокружных соревнованиях по 3 видам спорта.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6007"/>
        <w:gridCol w:w="990"/>
        <w:gridCol w:w="990"/>
        <w:gridCol w:w="1129"/>
      </w:tblGrid>
      <w:tr w:rsidR="009E0E2F" w:rsidRPr="00FD45FD" w:rsidTr="00930CA3">
        <w:trPr>
          <w:trHeight w:val="829"/>
        </w:trPr>
        <w:tc>
          <w:tcPr>
            <w:tcW w:w="807" w:type="dxa"/>
            <w:vAlign w:val="center"/>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 xml:space="preserve">№ </w:t>
            </w:r>
            <w:proofErr w:type="gramStart"/>
            <w:r w:rsidRPr="00FD45FD">
              <w:rPr>
                <w:rFonts w:ascii="Times New Roman" w:hAnsi="Times New Roman" w:cs="Times New Roman"/>
                <w:spacing w:val="-4"/>
                <w:sz w:val="28"/>
                <w:szCs w:val="28"/>
              </w:rPr>
              <w:t>п</w:t>
            </w:r>
            <w:proofErr w:type="gramEnd"/>
            <w:r w:rsidRPr="00FD45FD">
              <w:rPr>
                <w:rFonts w:ascii="Times New Roman" w:hAnsi="Times New Roman" w:cs="Times New Roman"/>
                <w:spacing w:val="-4"/>
                <w:sz w:val="28"/>
                <w:szCs w:val="28"/>
              </w:rPr>
              <w:t>/п</w:t>
            </w:r>
          </w:p>
        </w:tc>
        <w:tc>
          <w:tcPr>
            <w:tcW w:w="6007" w:type="dxa"/>
            <w:vAlign w:val="center"/>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показатели</w:t>
            </w:r>
          </w:p>
        </w:tc>
        <w:tc>
          <w:tcPr>
            <w:tcW w:w="990" w:type="dxa"/>
          </w:tcPr>
          <w:p w:rsidR="009E0E2F" w:rsidRPr="00FD45FD" w:rsidRDefault="009E0E2F" w:rsidP="000B169E">
            <w:pPr>
              <w:tabs>
                <w:tab w:val="left" w:pos="742"/>
              </w:tabs>
              <w:spacing w:after="0" w:line="240" w:lineRule="auto"/>
              <w:jc w:val="center"/>
              <w:rPr>
                <w:rFonts w:ascii="Times New Roman" w:hAnsi="Times New Roman" w:cs="Times New Roman"/>
                <w:spacing w:val="-4"/>
                <w:sz w:val="28"/>
                <w:szCs w:val="28"/>
              </w:rPr>
            </w:pPr>
          </w:p>
          <w:p w:rsidR="009E0E2F" w:rsidRPr="00FD45FD" w:rsidRDefault="009E0E2F" w:rsidP="000B169E">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2018</w:t>
            </w:r>
          </w:p>
          <w:p w:rsidR="009E0E2F" w:rsidRPr="00FD45FD" w:rsidRDefault="009E0E2F" w:rsidP="000B169E">
            <w:pPr>
              <w:tabs>
                <w:tab w:val="left" w:pos="742"/>
              </w:tabs>
              <w:spacing w:after="0" w:line="240" w:lineRule="auto"/>
              <w:jc w:val="center"/>
              <w:rPr>
                <w:rFonts w:ascii="Times New Roman" w:hAnsi="Times New Roman" w:cs="Times New Roman"/>
                <w:spacing w:val="-4"/>
                <w:sz w:val="28"/>
                <w:szCs w:val="28"/>
              </w:rPr>
            </w:pPr>
          </w:p>
        </w:tc>
        <w:tc>
          <w:tcPr>
            <w:tcW w:w="990" w:type="dxa"/>
            <w:vAlign w:val="center"/>
          </w:tcPr>
          <w:p w:rsidR="009E0E2F" w:rsidRPr="00FD45FD" w:rsidRDefault="009E0E2F" w:rsidP="000B169E">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2019</w:t>
            </w:r>
          </w:p>
        </w:tc>
        <w:tc>
          <w:tcPr>
            <w:tcW w:w="1129" w:type="dxa"/>
            <w:vAlign w:val="center"/>
          </w:tcPr>
          <w:p w:rsidR="009E0E2F" w:rsidRPr="00FD45FD" w:rsidRDefault="009E0E2F" w:rsidP="000B169E">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2020</w:t>
            </w:r>
          </w:p>
        </w:tc>
      </w:tr>
      <w:tr w:rsidR="009E0E2F" w:rsidRPr="00FD45FD" w:rsidTr="00930CA3">
        <w:tc>
          <w:tcPr>
            <w:tcW w:w="807" w:type="dxa"/>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1.</w:t>
            </w:r>
          </w:p>
        </w:tc>
        <w:tc>
          <w:tcPr>
            <w:tcW w:w="6007" w:type="dxa"/>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Всего спортсооружений (ед.)</w:t>
            </w:r>
          </w:p>
        </w:tc>
        <w:tc>
          <w:tcPr>
            <w:tcW w:w="990" w:type="dxa"/>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12</w:t>
            </w:r>
          </w:p>
        </w:tc>
        <w:tc>
          <w:tcPr>
            <w:tcW w:w="990" w:type="dxa"/>
            <w:vAlign w:val="center"/>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14</w:t>
            </w:r>
          </w:p>
        </w:tc>
        <w:tc>
          <w:tcPr>
            <w:tcW w:w="1129" w:type="dxa"/>
            <w:vAlign w:val="center"/>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14</w:t>
            </w:r>
          </w:p>
        </w:tc>
      </w:tr>
      <w:tr w:rsidR="009E0E2F" w:rsidRPr="00FD45FD" w:rsidTr="00930CA3">
        <w:tc>
          <w:tcPr>
            <w:tcW w:w="807" w:type="dxa"/>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2.</w:t>
            </w:r>
          </w:p>
        </w:tc>
        <w:tc>
          <w:tcPr>
            <w:tcW w:w="6007" w:type="dxa"/>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Численность занимающихся (чел.)</w:t>
            </w:r>
          </w:p>
        </w:tc>
        <w:tc>
          <w:tcPr>
            <w:tcW w:w="990" w:type="dxa"/>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693</w:t>
            </w:r>
          </w:p>
        </w:tc>
        <w:tc>
          <w:tcPr>
            <w:tcW w:w="990" w:type="dxa"/>
            <w:vAlign w:val="center"/>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763</w:t>
            </w:r>
          </w:p>
        </w:tc>
        <w:tc>
          <w:tcPr>
            <w:tcW w:w="1129" w:type="dxa"/>
            <w:vAlign w:val="center"/>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791</w:t>
            </w:r>
          </w:p>
        </w:tc>
      </w:tr>
      <w:tr w:rsidR="009E0E2F" w:rsidRPr="00FD45FD" w:rsidTr="00930CA3">
        <w:tc>
          <w:tcPr>
            <w:tcW w:w="807" w:type="dxa"/>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3.</w:t>
            </w:r>
          </w:p>
        </w:tc>
        <w:tc>
          <w:tcPr>
            <w:tcW w:w="6007" w:type="dxa"/>
          </w:tcPr>
          <w:p w:rsidR="009E0E2F" w:rsidRPr="00FD45FD" w:rsidRDefault="009E0E2F" w:rsidP="00930CA3">
            <w:pPr>
              <w:tabs>
                <w:tab w:val="left" w:pos="742"/>
              </w:tabs>
              <w:spacing w:after="0" w:line="240" w:lineRule="auto"/>
              <w:jc w:val="both"/>
              <w:rPr>
                <w:rFonts w:ascii="Times New Roman" w:hAnsi="Times New Roman" w:cs="Times New Roman"/>
                <w:spacing w:val="-4"/>
                <w:sz w:val="28"/>
                <w:szCs w:val="28"/>
              </w:rPr>
            </w:pPr>
            <w:r w:rsidRPr="00FD45FD">
              <w:rPr>
                <w:rFonts w:ascii="Times New Roman" w:hAnsi="Times New Roman" w:cs="Times New Roman"/>
                <w:spacing w:val="-4"/>
                <w:sz w:val="28"/>
                <w:szCs w:val="28"/>
              </w:rPr>
              <w:t>Проведенные спортивные мероприятия (ед.)</w:t>
            </w:r>
          </w:p>
        </w:tc>
        <w:tc>
          <w:tcPr>
            <w:tcW w:w="990" w:type="dxa"/>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38</w:t>
            </w:r>
          </w:p>
        </w:tc>
        <w:tc>
          <w:tcPr>
            <w:tcW w:w="990" w:type="dxa"/>
            <w:vAlign w:val="center"/>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32</w:t>
            </w:r>
          </w:p>
        </w:tc>
        <w:tc>
          <w:tcPr>
            <w:tcW w:w="1129" w:type="dxa"/>
            <w:vAlign w:val="center"/>
          </w:tcPr>
          <w:p w:rsidR="009E0E2F" w:rsidRPr="00FD45FD" w:rsidRDefault="009E0E2F" w:rsidP="00930CA3">
            <w:pPr>
              <w:tabs>
                <w:tab w:val="left" w:pos="742"/>
              </w:tabs>
              <w:spacing w:after="0" w:line="240" w:lineRule="auto"/>
              <w:jc w:val="center"/>
              <w:rPr>
                <w:rFonts w:ascii="Times New Roman" w:hAnsi="Times New Roman" w:cs="Times New Roman"/>
                <w:spacing w:val="-4"/>
                <w:sz w:val="28"/>
                <w:szCs w:val="28"/>
              </w:rPr>
            </w:pPr>
            <w:r w:rsidRPr="00FD45FD">
              <w:rPr>
                <w:rFonts w:ascii="Times New Roman" w:hAnsi="Times New Roman" w:cs="Times New Roman"/>
                <w:spacing w:val="-4"/>
                <w:sz w:val="28"/>
                <w:szCs w:val="28"/>
              </w:rPr>
              <w:t>13</w:t>
            </w:r>
          </w:p>
        </w:tc>
      </w:tr>
    </w:tbl>
    <w:p w:rsidR="009E0E2F" w:rsidRPr="00FD45FD" w:rsidRDefault="009E0E2F" w:rsidP="009E0E2F">
      <w:pPr>
        <w:spacing w:after="0" w:line="240" w:lineRule="auto"/>
        <w:ind w:firstLine="567"/>
        <w:jc w:val="both"/>
        <w:rPr>
          <w:rFonts w:ascii="Times New Roman" w:hAnsi="Times New Roman" w:cs="Times New Roman"/>
          <w:spacing w:val="-4"/>
          <w:sz w:val="28"/>
          <w:szCs w:val="28"/>
        </w:rPr>
      </w:pPr>
      <w:r w:rsidRPr="00FD45FD">
        <w:rPr>
          <w:rFonts w:ascii="Times New Roman" w:hAnsi="Times New Roman" w:cs="Times New Roman"/>
          <w:sz w:val="28"/>
          <w:szCs w:val="28"/>
        </w:rPr>
        <w:t xml:space="preserve">В последнее время для несовершеннолетних и молодежи становится модным –  вести здоровый образ жизни, быть спортивным, активно заниматься видами спорта. В Среднеканском городском округе данному направлению уделяется серьезное внимание. Проводится работа с учащимися  по выполнению норм ВФСК ГТО.  </w:t>
      </w:r>
    </w:p>
    <w:p w:rsidR="009E0E2F" w:rsidRPr="00022E80" w:rsidRDefault="009E0E2F" w:rsidP="009E0E2F">
      <w:pPr>
        <w:pStyle w:val="a3"/>
        <w:tabs>
          <w:tab w:val="left" w:pos="426"/>
        </w:tabs>
        <w:ind w:firstLine="567"/>
        <w:jc w:val="both"/>
        <w:rPr>
          <w:b/>
          <w:sz w:val="28"/>
          <w:szCs w:val="28"/>
        </w:rPr>
      </w:pPr>
      <w:r w:rsidRPr="00022E80">
        <w:rPr>
          <w:b/>
          <w:sz w:val="28"/>
          <w:szCs w:val="28"/>
        </w:rPr>
        <w:t>Архивный отдел</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 xml:space="preserve">За отчетный год архивным отделом осуществлен прием на хранение 221 дела по личному составу при плане 122,273 единиц хранения постоянного срока хранения при плане 230.  </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Общее количество фактических посещений пользователями – 29.   В течение года проведено 11 встречных проверок клиентской службой ОПФ (на правах отдела) в Среднеканском районе. Всего в 2020 году использовано при исполнении запросов социально-правового характера, тематических запросов, а так же выдано пользователям 3406 единиц хранения.</w:t>
      </w:r>
    </w:p>
    <w:p w:rsidR="009E0E2F" w:rsidRPr="00FD45FD" w:rsidRDefault="009E0E2F" w:rsidP="009E0E2F">
      <w:pPr>
        <w:spacing w:after="0" w:line="240" w:lineRule="auto"/>
        <w:ind w:firstLine="567"/>
        <w:jc w:val="both"/>
        <w:rPr>
          <w:rFonts w:ascii="Times New Roman" w:hAnsi="Times New Roman" w:cs="Times New Roman"/>
          <w:sz w:val="28"/>
          <w:szCs w:val="28"/>
        </w:rPr>
      </w:pPr>
      <w:r w:rsidRPr="00FD45FD">
        <w:rPr>
          <w:rFonts w:ascii="Times New Roman" w:hAnsi="Times New Roman" w:cs="Times New Roman"/>
          <w:sz w:val="28"/>
          <w:szCs w:val="28"/>
        </w:rPr>
        <w:t>В течение года на рассмотрение поступило 35 тематических запроса и 835 обращений социально-правового характера. Все обращения рассмотрены в установленные сроки. По рассмотренным обращениям социально-правового характера выдано 1350 справок.</w:t>
      </w:r>
    </w:p>
    <w:p w:rsidR="009E0E2F" w:rsidRPr="00022E80" w:rsidRDefault="009E0E2F" w:rsidP="009E0E2F">
      <w:pPr>
        <w:spacing w:after="0" w:line="240" w:lineRule="auto"/>
        <w:ind w:firstLine="567"/>
        <w:jc w:val="both"/>
        <w:rPr>
          <w:rFonts w:ascii="Times New Roman" w:hAnsi="Times New Roman" w:cs="Times New Roman"/>
          <w:b/>
          <w:sz w:val="28"/>
          <w:szCs w:val="28"/>
        </w:rPr>
      </w:pPr>
      <w:r w:rsidRPr="00022E80">
        <w:rPr>
          <w:rFonts w:ascii="Times New Roman" w:hAnsi="Times New Roman" w:cs="Times New Roman"/>
          <w:b/>
          <w:sz w:val="28"/>
          <w:szCs w:val="28"/>
        </w:rPr>
        <w:t>Отдел ЗАГС</w:t>
      </w:r>
    </w:p>
    <w:p w:rsidR="009E0E2F" w:rsidRPr="00FD45FD" w:rsidRDefault="009E0E2F" w:rsidP="009E0E2F">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Приоритетными направлениями в работе ЗАГС в течение 2020 года являлась пропаганда семейных ценностей, работа с жителями п. Сеймчан и с. Верхний Сеймчан,  формирование электронной базы данных и работа с архивным фондом.</w:t>
      </w:r>
    </w:p>
    <w:p w:rsidR="009E0E2F" w:rsidRPr="00FD45FD" w:rsidRDefault="009E0E2F" w:rsidP="009E0E2F">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 2020 году отделом ЗАГС Администрации Среднеканского городского округа зарегистрировано 70 актовых записей, что на 26 меньше, чем в 2019 году. </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По сравнению с 2020 годом уменьшилось количество зарегистрированных браков, актов о расторжении брака, смертей, установлений отцовства и перемены имени.  Увеличилось  количество зарегистрированных актов записей о рождении. </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В 2020 году поступило от граждан 9 заявлений о внесении исправлений и изменений в записи актов гражданского состояния.  </w:t>
      </w:r>
    </w:p>
    <w:p w:rsidR="009E0E2F" w:rsidRPr="00FD45FD" w:rsidRDefault="009E0E2F" w:rsidP="009E0E2F">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lastRenderedPageBreak/>
        <w:t xml:space="preserve">По запросам граждан выдано и выслано 71 повторное свидетельство о государственной регистрации актов гражданского состояния.    </w:t>
      </w:r>
    </w:p>
    <w:p w:rsidR="009E0E2F" w:rsidRPr="00FD45FD" w:rsidRDefault="009E0E2F" w:rsidP="009E0E2F">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Рассмотрено 9 обращений граждан об истребовании документов о государственной регистрации актов гражданского состояния с территории иностранных государств.  </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Проставлено 64 отметки в записи актов гражданского состояния. </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Общее количество выданных документов –</w:t>
      </w:r>
      <w:r>
        <w:rPr>
          <w:rFonts w:ascii="Times New Roman" w:hAnsi="Times New Roman" w:cs="Times New Roman"/>
          <w:color w:val="000000"/>
          <w:sz w:val="28"/>
          <w:szCs w:val="28"/>
        </w:rPr>
        <w:t xml:space="preserve"> </w:t>
      </w:r>
      <w:r w:rsidRPr="00FD45FD">
        <w:rPr>
          <w:rFonts w:ascii="Times New Roman" w:hAnsi="Times New Roman" w:cs="Times New Roman"/>
          <w:color w:val="000000"/>
          <w:sz w:val="28"/>
          <w:szCs w:val="28"/>
        </w:rPr>
        <w:t>143</w:t>
      </w:r>
      <w:r>
        <w:rPr>
          <w:rFonts w:ascii="Times New Roman" w:hAnsi="Times New Roman" w:cs="Times New Roman"/>
          <w:color w:val="000000"/>
          <w:sz w:val="28"/>
          <w:szCs w:val="28"/>
        </w:rPr>
        <w:t>.</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В течение года велась работа по переводу в электронную форму книг государственной регистрации актов гражданского состояния. По состоянию на 31 декабря  2020 года было оцифровано  100% актовых записей от плана.</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По представлению отдела ЗАГС медалью «За любовь и верность» к Всероссийскому Дню супружеской любви и верности были награждены 4 </w:t>
      </w:r>
      <w:proofErr w:type="gramStart"/>
      <w:r w:rsidRPr="00FD45FD">
        <w:rPr>
          <w:rFonts w:ascii="Times New Roman" w:hAnsi="Times New Roman" w:cs="Times New Roman"/>
          <w:color w:val="000000"/>
          <w:sz w:val="28"/>
          <w:szCs w:val="28"/>
        </w:rPr>
        <w:t>супружеских</w:t>
      </w:r>
      <w:proofErr w:type="gramEnd"/>
      <w:r w:rsidRPr="00FD45FD">
        <w:rPr>
          <w:rFonts w:ascii="Times New Roman" w:hAnsi="Times New Roman" w:cs="Times New Roman"/>
          <w:color w:val="000000"/>
          <w:sz w:val="28"/>
          <w:szCs w:val="28"/>
        </w:rPr>
        <w:t xml:space="preserve"> пары. </w:t>
      </w:r>
    </w:p>
    <w:p w:rsidR="009E0E2F" w:rsidRPr="00FD45FD" w:rsidRDefault="009E0E2F" w:rsidP="009E0E2F">
      <w:pPr>
        <w:spacing w:after="0" w:line="240" w:lineRule="auto"/>
        <w:rPr>
          <w:rFonts w:ascii="Times New Roman" w:hAnsi="Times New Roman" w:cs="Times New Roman"/>
          <w:b/>
          <w:color w:val="000000"/>
          <w:sz w:val="28"/>
          <w:szCs w:val="28"/>
        </w:rPr>
      </w:pPr>
      <w:r w:rsidRPr="00FD45FD">
        <w:rPr>
          <w:rFonts w:ascii="Times New Roman" w:hAnsi="Times New Roman" w:cs="Times New Roman"/>
          <w:b/>
          <w:color w:val="000000"/>
          <w:sz w:val="28"/>
          <w:szCs w:val="28"/>
        </w:rPr>
        <w:t>Организация муниципального управления</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 2020 году муниципальными служащими Администрации Среднеканского городского округа подготовлено постановлений - 365 (356 -2019г.), распоряжений - 369 (451- 2019г.). Подготовлено 13 заседаний Собрания представителей Среднеканского городского округа и 59 проектов решений представительного органа. </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 отчетный период регулярно Главой Среднеканского городского округа проводились совещания с руководителями предприятий и учреждений. </w:t>
      </w:r>
      <w:proofErr w:type="gramStart"/>
      <w:r w:rsidRPr="00FD45FD">
        <w:rPr>
          <w:rFonts w:ascii="Times New Roman" w:hAnsi="Times New Roman" w:cs="Times New Roman"/>
          <w:color w:val="000000"/>
          <w:sz w:val="28"/>
          <w:szCs w:val="28"/>
        </w:rPr>
        <w:t xml:space="preserve">На совещаниях рассматривались вопросы: о благоустройстве населенных пунктов, о подготовке к отопительному периоду, об участии в региональных и федеральных проектах и программах, о проблемных вопросах в  работе образовательных организаций и учреждений культуры, о </w:t>
      </w:r>
      <w:r w:rsidRPr="00FD45FD">
        <w:rPr>
          <w:rFonts w:ascii="Times New Roman" w:hAnsi="Times New Roman" w:cs="Times New Roman"/>
          <w:sz w:val="28"/>
          <w:szCs w:val="28"/>
        </w:rPr>
        <w:t>работе по ликвидации задолженности физических и юридических лиц за поставленные жилищно-коммунальные услуги,</w:t>
      </w:r>
      <w:r w:rsidRPr="00FD45FD">
        <w:rPr>
          <w:rFonts w:ascii="Times New Roman" w:hAnsi="Times New Roman" w:cs="Times New Roman"/>
          <w:color w:val="000000"/>
          <w:sz w:val="28"/>
          <w:szCs w:val="28"/>
        </w:rPr>
        <w:t xml:space="preserve"> о проведении социально-значимых мероприятий и районных праздников и др.</w:t>
      </w:r>
      <w:proofErr w:type="gramEnd"/>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Одним из приоритетных направлений работы Администрации является противодействие коррупции. Вся работа в данном направлении ориентирована на профилактику коррупционных проявлений. И здесь особая роль отводится прозрачности всех структурных подразделений и муниципальных учреждений, возможности населения быть информированным по вопросам жизнедеятельности района. С руководителями проводятся семинары антикоррупционной направленности, сведения о доходах (расходах) муниципальных служащих и руководителей муниципальных учреждений размещаются в сети Интернет. </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 финансово-экономической сфере проводятся проверки надлежащего использования имущества, находящегося в муниципальной собственности, анализ эффективности бюджетных расходов при проведении закупок, осуществляется финансовых </w:t>
      </w:r>
      <w:proofErr w:type="gramStart"/>
      <w:r w:rsidRPr="00FD45FD">
        <w:rPr>
          <w:rFonts w:ascii="Times New Roman" w:hAnsi="Times New Roman" w:cs="Times New Roman"/>
          <w:color w:val="000000"/>
          <w:sz w:val="28"/>
          <w:szCs w:val="28"/>
        </w:rPr>
        <w:t>контроль за</w:t>
      </w:r>
      <w:proofErr w:type="gramEnd"/>
      <w:r w:rsidRPr="00FD45FD">
        <w:rPr>
          <w:rFonts w:ascii="Times New Roman" w:hAnsi="Times New Roman" w:cs="Times New Roman"/>
          <w:color w:val="000000"/>
          <w:sz w:val="28"/>
          <w:szCs w:val="28"/>
        </w:rPr>
        <w:t xml:space="preserve"> использованием бюджетных средств и другие мероприятии. В 2020 году в Администрацию не поступало обращений от граждан на незаконные действия муниципальных служащих, нарушение муниципальными служащими ограничений и запретов.  </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lastRenderedPageBreak/>
        <w:t>В целях внедрения инновационных технологий администрирования, повышающих объективность и способствующих прозрачности нормотворческих и управленческих процессов местного самоуправления Среднеканского городского округа:</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обеспечена работа официального сайта;</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нормативные правовые акты регулярно публикуются на страницах газеты Среднеканского городского округа «Новая Колыма. Вести</w:t>
      </w:r>
      <w:proofErr w:type="gramStart"/>
      <w:r w:rsidR="000B169E">
        <w:rPr>
          <w:rFonts w:ascii="Times New Roman" w:hAnsi="Times New Roman" w:cs="Times New Roman"/>
          <w:color w:val="000000"/>
          <w:sz w:val="28"/>
          <w:szCs w:val="28"/>
        </w:rPr>
        <w:t>.</w:t>
      </w:r>
      <w:r w:rsidRPr="00FD45FD">
        <w:rPr>
          <w:rFonts w:ascii="Times New Roman" w:hAnsi="Times New Roman" w:cs="Times New Roman"/>
          <w:color w:val="000000"/>
          <w:sz w:val="28"/>
          <w:szCs w:val="28"/>
        </w:rPr>
        <w:t xml:space="preserve">» </w:t>
      </w:r>
      <w:proofErr w:type="gramEnd"/>
      <w:r w:rsidRPr="00FD45FD">
        <w:rPr>
          <w:rFonts w:ascii="Times New Roman" w:hAnsi="Times New Roman" w:cs="Times New Roman"/>
          <w:color w:val="000000"/>
          <w:sz w:val="28"/>
          <w:szCs w:val="28"/>
        </w:rPr>
        <w:t>и размещаются на официальном сайте.</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Требовательность населения к условиям и качеству жизни, работы растут. Какие же были обращения в 2020 году, как решались вопросы жителей?</w:t>
      </w:r>
    </w:p>
    <w:p w:rsidR="009E0E2F" w:rsidRPr="00FD45FD" w:rsidRDefault="009E0E2F" w:rsidP="009E0E2F">
      <w:pPr>
        <w:spacing w:after="0" w:line="240" w:lineRule="auto"/>
        <w:ind w:firstLine="35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    За отчетный период в Администрацию поступило 78 письменных обращений, 5 обращений через электронную приемную.</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Все обращения были рассмотрены в сроки, установленные законодательством РФ. </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 соответствии с действующим законодательством регулярно проводится личным прием граждан Главой Администрации, его заместителем, руководителями структурных подразделений. В 2020 году на личном приеме у Главы Администрации побывало  21  человек. </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Эффективным методом работы с обращениями граждан является выездной прием граждан по личным вопросам, который проводился  в селе Верхний Сеймчан.  Учет общественного мнения очень важен, особенно если жители сами заявляют о своем желании сообща решать проблемы района. </w:t>
      </w:r>
    </w:p>
    <w:p w:rsidR="009E0E2F" w:rsidRPr="00022E80"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В соответствии с переданными полномочиями субъекта на муниципальный уровень в районе осуществляют деятельность две комиссии: </w:t>
      </w:r>
      <w:r w:rsidRPr="00022E80">
        <w:rPr>
          <w:rFonts w:ascii="Times New Roman" w:hAnsi="Times New Roman" w:cs="Times New Roman"/>
          <w:color w:val="000000"/>
          <w:sz w:val="28"/>
          <w:szCs w:val="28"/>
        </w:rPr>
        <w:t xml:space="preserve">административная комиссия и комиссия по делам несовершеннолетних и защите их прав. </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За отчетный период административной комиссией Среднеканского городского округа было составлено 23 акта, проведено 4 заседания, на которых рассмотрено 7 дел об административных правонарушениях, предусмотренных Законом Магаданской области от 15.03.2005 № 583 «Об административных правонарушениях в Магаданской области».</w:t>
      </w:r>
    </w:p>
    <w:p w:rsidR="009E0E2F" w:rsidRPr="00FD45FD" w:rsidRDefault="009E0E2F" w:rsidP="00022E80">
      <w:pPr>
        <w:spacing w:after="0" w:line="240" w:lineRule="auto"/>
        <w:ind w:firstLine="567"/>
        <w:jc w:val="both"/>
        <w:rPr>
          <w:rFonts w:ascii="Times New Roman" w:hAnsi="Times New Roman" w:cs="Times New Roman"/>
          <w:color w:val="000000"/>
          <w:sz w:val="28"/>
          <w:szCs w:val="28"/>
        </w:rPr>
      </w:pPr>
      <w:r w:rsidRPr="00FD45FD">
        <w:rPr>
          <w:rFonts w:ascii="Times New Roman" w:hAnsi="Times New Roman" w:cs="Times New Roman"/>
          <w:color w:val="000000"/>
          <w:sz w:val="28"/>
          <w:szCs w:val="28"/>
        </w:rPr>
        <w:t xml:space="preserve">По ст. 6.4 «Нарушение правил благоустройства территории поседения (городского округа)» рассмотрено 7 материалов. Из них: 2 должностных лиц понесли наказание в виде предупреждения, 5-м физическим лицам назначено административное наказание в виде предупреждения.     </w:t>
      </w:r>
    </w:p>
    <w:p w:rsidR="009E0E2F" w:rsidRPr="00FD45FD" w:rsidRDefault="009E0E2F" w:rsidP="009E0E2F">
      <w:pPr>
        <w:spacing w:after="0" w:line="240" w:lineRule="auto"/>
        <w:jc w:val="both"/>
        <w:rPr>
          <w:rFonts w:ascii="Times New Roman" w:hAnsi="Times New Roman" w:cs="Times New Roman"/>
          <w:sz w:val="28"/>
          <w:szCs w:val="28"/>
        </w:rPr>
      </w:pPr>
      <w:r w:rsidRPr="00FD45FD">
        <w:rPr>
          <w:rFonts w:ascii="Times New Roman" w:hAnsi="Times New Roman" w:cs="Times New Roman"/>
          <w:color w:val="000000"/>
          <w:sz w:val="28"/>
          <w:szCs w:val="28"/>
        </w:rPr>
        <w:tab/>
      </w:r>
      <w:r w:rsidRPr="00022E80">
        <w:rPr>
          <w:rFonts w:ascii="Times New Roman" w:hAnsi="Times New Roman" w:cs="Times New Roman"/>
          <w:sz w:val="28"/>
          <w:szCs w:val="28"/>
        </w:rPr>
        <w:t>За 12 месяцев 2020 года Комиссией по делам несовершеннолетних и защите их прав Администрации Среднеканского городского округа</w:t>
      </w:r>
      <w:r w:rsidRPr="00FD45FD">
        <w:rPr>
          <w:rFonts w:ascii="Times New Roman" w:hAnsi="Times New Roman" w:cs="Times New Roman"/>
          <w:b/>
          <w:sz w:val="28"/>
          <w:szCs w:val="28"/>
        </w:rPr>
        <w:t xml:space="preserve"> </w:t>
      </w:r>
      <w:r w:rsidRPr="00FD45FD">
        <w:rPr>
          <w:rFonts w:ascii="Times New Roman" w:hAnsi="Times New Roman" w:cs="Times New Roman"/>
          <w:sz w:val="28"/>
          <w:szCs w:val="28"/>
        </w:rPr>
        <w:t xml:space="preserve">проведено 8 заседаний. Вынесено 24 постановления. Рассмотрено 10 дел об административных правонарушениях, предусмотренных ч.1 ст. 5.35 КоАП РФ, по </w:t>
      </w:r>
      <w:proofErr w:type="gramStart"/>
      <w:r w:rsidRPr="00FD45FD">
        <w:rPr>
          <w:rFonts w:ascii="Times New Roman" w:hAnsi="Times New Roman" w:cs="Times New Roman"/>
          <w:sz w:val="28"/>
          <w:szCs w:val="28"/>
        </w:rPr>
        <w:t>результатам</w:t>
      </w:r>
      <w:proofErr w:type="gramEnd"/>
      <w:r w:rsidRPr="00FD45FD">
        <w:rPr>
          <w:rFonts w:ascii="Times New Roman" w:hAnsi="Times New Roman" w:cs="Times New Roman"/>
          <w:sz w:val="28"/>
          <w:szCs w:val="28"/>
        </w:rPr>
        <w:t xml:space="preserve"> рассмотрения которых назначено 5 штрафов, на общую сумму 1800 рублей, и 10 предупреждений. Так же рассмотрено 1 дело об административном правонарушении, предусмотренном ст. 20.21 КоАП РФ  (назначен штраф на сумму 500 рублей).</w:t>
      </w:r>
    </w:p>
    <w:p w:rsidR="009E0E2F" w:rsidRPr="00FD45FD" w:rsidRDefault="009E0E2F" w:rsidP="009E0E2F">
      <w:pPr>
        <w:spacing w:after="0" w:line="240" w:lineRule="auto"/>
        <w:jc w:val="both"/>
        <w:rPr>
          <w:rFonts w:ascii="Times New Roman" w:hAnsi="Times New Roman" w:cs="Times New Roman"/>
          <w:sz w:val="28"/>
          <w:szCs w:val="28"/>
        </w:rPr>
      </w:pPr>
      <w:r w:rsidRPr="00FD45FD">
        <w:rPr>
          <w:rFonts w:ascii="Times New Roman" w:hAnsi="Times New Roman" w:cs="Times New Roman"/>
          <w:sz w:val="28"/>
          <w:szCs w:val="28"/>
        </w:rPr>
        <w:tab/>
        <w:t xml:space="preserve">По состоянию на 31 декабря 2020г. на учете Комиссии состоит 5 несовершеннолетних. </w:t>
      </w:r>
    </w:p>
    <w:p w:rsidR="009E0E2F" w:rsidRPr="00FD45FD" w:rsidRDefault="009E0E2F" w:rsidP="009E0E2F">
      <w:pPr>
        <w:pStyle w:val="ConsNonformat"/>
        <w:ind w:right="0"/>
        <w:jc w:val="both"/>
        <w:rPr>
          <w:sz w:val="28"/>
          <w:szCs w:val="28"/>
        </w:rPr>
      </w:pPr>
      <w:r w:rsidRPr="00FD45FD">
        <w:rPr>
          <w:sz w:val="28"/>
          <w:szCs w:val="28"/>
        </w:rPr>
        <w:lastRenderedPageBreak/>
        <w:t xml:space="preserve">        В муниципальном банке данных о детях и семьях, находящихся в социально-опасном положении, состоит 9 семей, в которых проживают 25 несовершеннолетних детей. Пять семей являются многодетными.  За отчетный период  1 семья снята с учета  в связи с выбытием из Среднеканского городского округа, 1 семья поставлена на учет в связи с  неисполнением родительских обязанностей.  </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В целях предупреждения преступлений и правонарушений несовершеннолетних, в течение 2020 года проведено 25 профилактических мероприятий (рейды, акции, профилактические беседы с несовершеннолетними и родителями, лекции и индивидуальные консультации с учащимися общеобразовательных учреждений).</w:t>
      </w:r>
    </w:p>
    <w:p w:rsidR="009E0E2F" w:rsidRPr="00022E80" w:rsidRDefault="009E0E2F" w:rsidP="009E0E2F">
      <w:pPr>
        <w:spacing w:after="0" w:line="240" w:lineRule="auto"/>
        <w:ind w:firstLine="709"/>
        <w:jc w:val="both"/>
        <w:rPr>
          <w:rFonts w:ascii="Times New Roman" w:hAnsi="Times New Roman" w:cs="Times New Roman"/>
          <w:b/>
          <w:color w:val="000000"/>
          <w:sz w:val="28"/>
          <w:szCs w:val="28"/>
        </w:rPr>
      </w:pPr>
      <w:r w:rsidRPr="00022E80">
        <w:rPr>
          <w:rFonts w:ascii="Times New Roman" w:hAnsi="Times New Roman" w:cs="Times New Roman"/>
          <w:b/>
          <w:color w:val="000000"/>
          <w:sz w:val="28"/>
          <w:szCs w:val="28"/>
        </w:rPr>
        <w:t>Предупреждение чрезвычайных ситуаций</w:t>
      </w:r>
    </w:p>
    <w:p w:rsidR="009E0E2F" w:rsidRPr="00FD45FD" w:rsidRDefault="009E0E2F" w:rsidP="009E0E2F">
      <w:pPr>
        <w:spacing w:after="0" w:line="240" w:lineRule="auto"/>
        <w:ind w:firstLine="708"/>
        <w:jc w:val="both"/>
        <w:rPr>
          <w:rFonts w:ascii="Times New Roman" w:hAnsi="Times New Roman" w:cs="Times New Roman"/>
          <w:color w:val="000000"/>
          <w:sz w:val="28"/>
          <w:szCs w:val="28"/>
        </w:rPr>
      </w:pPr>
      <w:proofErr w:type="gramStart"/>
      <w:r w:rsidRPr="00FD45FD">
        <w:rPr>
          <w:rFonts w:ascii="Times New Roman" w:hAnsi="Times New Roman" w:cs="Times New Roman"/>
          <w:color w:val="000000"/>
          <w:sz w:val="28"/>
          <w:szCs w:val="28"/>
        </w:rPr>
        <w:t xml:space="preserve">В 2020 году работа отдела по делам ГО и ЧС была организована и проводилась в соответствии с планом основных мероприятий Среднеканского городского округа в области гражданской обороны, предупреждения  и ликвидации чрезвычайных ситуаций, обеспечения пожарной безопасности, а также с учетом организационно-методических указаний Главного управления по делам  гражданской обороны и чрезвычайным ситуациям Магаданской области, антитеррористической комиссии Магаданской области.     </w:t>
      </w:r>
      <w:proofErr w:type="gramEnd"/>
    </w:p>
    <w:p w:rsidR="009E0E2F" w:rsidRPr="00FD45FD" w:rsidRDefault="009E0E2F" w:rsidP="009E0E2F">
      <w:pPr>
        <w:spacing w:after="0" w:line="240" w:lineRule="auto"/>
        <w:jc w:val="both"/>
        <w:rPr>
          <w:rFonts w:ascii="Times New Roman" w:hAnsi="Times New Roman" w:cs="Times New Roman"/>
          <w:sz w:val="28"/>
          <w:szCs w:val="28"/>
        </w:rPr>
      </w:pPr>
      <w:r w:rsidRPr="00FD45FD">
        <w:rPr>
          <w:rFonts w:ascii="Times New Roman" w:hAnsi="Times New Roman" w:cs="Times New Roman"/>
          <w:sz w:val="28"/>
          <w:szCs w:val="28"/>
        </w:rPr>
        <w:t xml:space="preserve"> </w:t>
      </w:r>
      <w:r w:rsidRPr="00FD45FD">
        <w:rPr>
          <w:rFonts w:ascii="Times New Roman" w:hAnsi="Times New Roman" w:cs="Times New Roman"/>
          <w:sz w:val="28"/>
          <w:szCs w:val="28"/>
        </w:rPr>
        <w:tab/>
        <w:t>В отчетном году проведено 10 заседаний Комиссии по чрезвычайным ситуациям и пожарной безопасности Среднеканского городского округа. На одном из заседаний введён режим чрезвычайной ситуации (в связи с  пожарами в лесах муниципального характера 26.06.2020г.).</w:t>
      </w:r>
    </w:p>
    <w:p w:rsidR="009E0E2F" w:rsidRPr="00FD45FD" w:rsidRDefault="009E0E2F" w:rsidP="009E0E2F">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По безопасности дорожного движения проведено 4 заседания комиссии, что соответствует утвержденному плану работы Комиссии.</w:t>
      </w:r>
    </w:p>
    <w:p w:rsidR="009E0E2F" w:rsidRPr="00022E80" w:rsidRDefault="009E0E2F" w:rsidP="00022E80">
      <w:pPr>
        <w:pStyle w:val="a6"/>
        <w:spacing w:before="0" w:after="0"/>
        <w:ind w:firstLine="709"/>
        <w:jc w:val="both"/>
        <w:rPr>
          <w:sz w:val="28"/>
        </w:rPr>
      </w:pPr>
      <w:r w:rsidRPr="00022E80">
        <w:rPr>
          <w:sz w:val="28"/>
        </w:rPr>
        <w:t xml:space="preserve">В целях повышения уровня антитеррористической защищенности населения и территории Среднеканского городского округа проведено 6 заседаний Комиссии, где решались следующие задачи:  </w:t>
      </w:r>
    </w:p>
    <w:p w:rsidR="009E0E2F" w:rsidRPr="00FD45FD" w:rsidRDefault="009E0E2F" w:rsidP="009E0E2F">
      <w:pPr>
        <w:shd w:val="clear" w:color="auto" w:fill="FFFFFF"/>
        <w:spacing w:after="0" w:line="240" w:lineRule="auto"/>
        <w:ind w:firstLine="851"/>
        <w:rPr>
          <w:rFonts w:ascii="Times New Roman" w:hAnsi="Times New Roman" w:cs="Times New Roman"/>
          <w:sz w:val="28"/>
          <w:szCs w:val="28"/>
        </w:rPr>
      </w:pPr>
      <w:r w:rsidRPr="00FD45FD">
        <w:rPr>
          <w:rFonts w:ascii="Times New Roman" w:hAnsi="Times New Roman" w:cs="Times New Roman"/>
          <w:sz w:val="28"/>
          <w:szCs w:val="28"/>
        </w:rPr>
        <w:t>- реализация комплекса мер по обеспечению безопасности в период подготовки и проведения значимых праздничных и других массовых мероприятий;</w:t>
      </w:r>
    </w:p>
    <w:p w:rsidR="009E0E2F" w:rsidRPr="00022E80" w:rsidRDefault="009E0E2F" w:rsidP="00022E80">
      <w:pPr>
        <w:pStyle w:val="a6"/>
        <w:spacing w:before="0" w:after="0"/>
        <w:ind w:firstLine="851"/>
        <w:jc w:val="both"/>
        <w:rPr>
          <w:sz w:val="28"/>
        </w:rPr>
      </w:pPr>
      <w:r w:rsidRPr="00022E80">
        <w:rPr>
          <w:sz w:val="28"/>
        </w:rPr>
        <w:t xml:space="preserve">- повышение качества информационно-пропагандистской работы с населением в сфере противодействия идеологии терроризму и экстремизму. </w:t>
      </w:r>
    </w:p>
    <w:p w:rsidR="009E0E2F" w:rsidRPr="00FD45FD" w:rsidRDefault="009E0E2F" w:rsidP="00247D58">
      <w:pPr>
        <w:spacing w:after="0" w:line="240" w:lineRule="auto"/>
        <w:jc w:val="both"/>
        <w:rPr>
          <w:rFonts w:ascii="Times New Roman" w:hAnsi="Times New Roman" w:cs="Times New Roman"/>
          <w:sz w:val="28"/>
          <w:szCs w:val="28"/>
        </w:rPr>
      </w:pPr>
      <w:r w:rsidRPr="00FD45FD">
        <w:rPr>
          <w:rFonts w:ascii="Times New Roman" w:hAnsi="Times New Roman" w:cs="Times New Roman"/>
          <w:sz w:val="28"/>
          <w:szCs w:val="28"/>
        </w:rPr>
        <w:tab/>
        <w:t xml:space="preserve"> В 2020г. проведено 45 тренировок с личным составом с оперативно-диспетчерским составом центра управления кризисных ситуаций главного управления МЧС России по Магаданской области и ЕДДС муниципального образования по действиям при возникновении чрезвычайных ситуаций природного и техногенного характера, и 4 штабные тренировки с КЧС и ПБ муниципального образования по ликвидации Ч</w:t>
      </w:r>
      <w:proofErr w:type="gramStart"/>
      <w:r w:rsidRPr="00FD45FD">
        <w:rPr>
          <w:rFonts w:ascii="Times New Roman" w:hAnsi="Times New Roman" w:cs="Times New Roman"/>
          <w:sz w:val="28"/>
          <w:szCs w:val="28"/>
          <w:lang w:val="en-US"/>
        </w:rPr>
        <w:t>C</w:t>
      </w:r>
      <w:proofErr w:type="gramEnd"/>
      <w:r w:rsidRPr="00FD45FD">
        <w:rPr>
          <w:rFonts w:ascii="Times New Roman" w:hAnsi="Times New Roman" w:cs="Times New Roman"/>
          <w:sz w:val="28"/>
          <w:szCs w:val="28"/>
        </w:rPr>
        <w:t>, связанных:</w:t>
      </w:r>
    </w:p>
    <w:p w:rsidR="009E0E2F" w:rsidRPr="00FD45FD" w:rsidRDefault="009E0E2F" w:rsidP="00DD47D8">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с весенним половодьем;</w:t>
      </w:r>
    </w:p>
    <w:p w:rsidR="009E0E2F" w:rsidRPr="00FD45FD" w:rsidRDefault="009E0E2F" w:rsidP="00DD47D8">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с природными пожарами;</w:t>
      </w:r>
    </w:p>
    <w:p w:rsidR="009E0E2F" w:rsidRPr="00FD45FD" w:rsidRDefault="009E0E2F" w:rsidP="00DD47D8">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с авариями на транспорте;</w:t>
      </w:r>
    </w:p>
    <w:p w:rsidR="009E0E2F" w:rsidRPr="00FD45FD" w:rsidRDefault="009E0E2F" w:rsidP="00DD47D8">
      <w:pPr>
        <w:spacing w:after="0" w:line="240" w:lineRule="auto"/>
        <w:ind w:firstLine="708"/>
        <w:jc w:val="both"/>
        <w:rPr>
          <w:rFonts w:ascii="Times New Roman" w:hAnsi="Times New Roman" w:cs="Times New Roman"/>
          <w:sz w:val="28"/>
          <w:szCs w:val="28"/>
        </w:rPr>
      </w:pPr>
      <w:r w:rsidRPr="00FD45FD">
        <w:rPr>
          <w:rFonts w:ascii="Times New Roman" w:hAnsi="Times New Roman" w:cs="Times New Roman"/>
          <w:sz w:val="28"/>
          <w:szCs w:val="28"/>
        </w:rPr>
        <w:t>- с землетрясением.</w:t>
      </w:r>
    </w:p>
    <w:p w:rsidR="00247D58" w:rsidRPr="00247D58" w:rsidRDefault="00247D58" w:rsidP="00DD47D8">
      <w:pPr>
        <w:spacing w:after="0" w:line="240" w:lineRule="auto"/>
        <w:ind w:firstLine="708"/>
        <w:jc w:val="both"/>
        <w:rPr>
          <w:rFonts w:ascii="Times New Roman" w:eastAsia="Calibri" w:hAnsi="Times New Roman" w:cs="Times New Roman"/>
          <w:sz w:val="28"/>
          <w:szCs w:val="28"/>
        </w:rPr>
      </w:pPr>
      <w:r w:rsidRPr="00247D58">
        <w:rPr>
          <w:rFonts w:ascii="Times New Roman" w:eastAsia="Calibri" w:hAnsi="Times New Roman" w:cs="Times New Roman"/>
          <w:sz w:val="28"/>
          <w:szCs w:val="28"/>
        </w:rPr>
        <w:t xml:space="preserve">В 2020г. отделом по делам ГО и ЧС проведена большая работа по проведению </w:t>
      </w:r>
      <w:proofErr w:type="spellStart"/>
      <w:r w:rsidRPr="00247D58">
        <w:rPr>
          <w:rFonts w:ascii="Times New Roman" w:eastAsia="Calibri" w:hAnsi="Times New Roman" w:cs="Times New Roman"/>
          <w:sz w:val="28"/>
          <w:szCs w:val="28"/>
        </w:rPr>
        <w:t>противопаводковых</w:t>
      </w:r>
      <w:proofErr w:type="spellEnd"/>
      <w:r w:rsidRPr="00247D58">
        <w:rPr>
          <w:rFonts w:ascii="Times New Roman" w:eastAsia="Calibri" w:hAnsi="Times New Roman" w:cs="Times New Roman"/>
          <w:sz w:val="28"/>
          <w:szCs w:val="28"/>
        </w:rPr>
        <w:t xml:space="preserve"> мероприятий. Были организованы работы по возведению </w:t>
      </w:r>
      <w:r w:rsidRPr="00247D58">
        <w:rPr>
          <w:rFonts w:ascii="Times New Roman" w:eastAsia="Calibri" w:hAnsi="Times New Roman" w:cs="Times New Roman"/>
          <w:sz w:val="28"/>
          <w:szCs w:val="28"/>
        </w:rPr>
        <w:lastRenderedPageBreak/>
        <w:t xml:space="preserve">временных земляных насыпей, а также по отводу реки Сеймчан в старое  русло. Всего было освоено денежных средств на сумму более  5 млн. руб.  </w:t>
      </w:r>
    </w:p>
    <w:p w:rsidR="00247D58" w:rsidRPr="00247D58" w:rsidRDefault="00247D58" w:rsidP="00DD47D8">
      <w:pPr>
        <w:shd w:val="clear" w:color="auto" w:fill="FFFFFF"/>
        <w:spacing w:after="0" w:line="240" w:lineRule="auto"/>
        <w:ind w:firstLine="708"/>
        <w:jc w:val="both"/>
        <w:textAlignment w:val="baseline"/>
        <w:rPr>
          <w:rFonts w:ascii="Times New Roman" w:eastAsia="Calibri" w:hAnsi="Times New Roman" w:cs="Times New Roman"/>
          <w:color w:val="000000"/>
          <w:sz w:val="28"/>
          <w:szCs w:val="28"/>
        </w:rPr>
      </w:pPr>
      <w:r w:rsidRPr="00247D58">
        <w:rPr>
          <w:rFonts w:ascii="Times New Roman" w:eastAsia="Calibri" w:hAnsi="Times New Roman" w:cs="Times New Roman"/>
          <w:color w:val="000000"/>
          <w:sz w:val="28"/>
          <w:szCs w:val="28"/>
        </w:rPr>
        <w:t>В Среднеканском районе осуществляет деятельность ДНД «</w:t>
      </w:r>
      <w:proofErr w:type="spellStart"/>
      <w:r w:rsidRPr="00247D58">
        <w:rPr>
          <w:rFonts w:ascii="Times New Roman" w:eastAsia="Calibri" w:hAnsi="Times New Roman" w:cs="Times New Roman"/>
          <w:color w:val="000000"/>
          <w:sz w:val="28"/>
          <w:szCs w:val="28"/>
        </w:rPr>
        <w:t>Среднекан</w:t>
      </w:r>
      <w:proofErr w:type="spellEnd"/>
      <w:r w:rsidRPr="00247D58">
        <w:rPr>
          <w:rFonts w:ascii="Times New Roman" w:eastAsia="Calibri" w:hAnsi="Times New Roman" w:cs="Times New Roman"/>
          <w:color w:val="000000"/>
          <w:sz w:val="28"/>
          <w:szCs w:val="28"/>
        </w:rPr>
        <w:t>». Численный состав ДНД – 16 человек. Члены ДНД участвуют в обеспечении правопорядка в общественных местах, принимают участие в профилактической работе с лицами, склонными к совершению правонарушений, оказывают содействие правоохранительным органам в предупреждении и пресечении правонарушений и преступлений, участвуют в иных мероприятиях, связанных с охраной общественного порядка.</w:t>
      </w:r>
    </w:p>
    <w:p w:rsidR="00247D58" w:rsidRPr="00247D58" w:rsidRDefault="00247D58" w:rsidP="00DD47D8">
      <w:pPr>
        <w:spacing w:after="0" w:line="240" w:lineRule="auto"/>
        <w:jc w:val="both"/>
        <w:rPr>
          <w:rFonts w:ascii="Times New Roman" w:eastAsia="Calibri" w:hAnsi="Times New Roman" w:cs="Times New Roman"/>
          <w:b/>
          <w:sz w:val="28"/>
          <w:szCs w:val="28"/>
        </w:rPr>
      </w:pPr>
      <w:r w:rsidRPr="00247D58">
        <w:rPr>
          <w:rFonts w:ascii="Times New Roman" w:eastAsia="Calibri" w:hAnsi="Times New Roman" w:cs="Times New Roman"/>
          <w:sz w:val="28"/>
          <w:szCs w:val="28"/>
        </w:rPr>
        <w:t xml:space="preserve"> </w:t>
      </w:r>
      <w:r w:rsidRPr="00247D58">
        <w:rPr>
          <w:rFonts w:ascii="Times New Roman" w:eastAsia="Calibri" w:hAnsi="Times New Roman" w:cs="Times New Roman"/>
          <w:b/>
          <w:sz w:val="28"/>
          <w:szCs w:val="28"/>
        </w:rPr>
        <w:t>Задачи на 2021год</w:t>
      </w:r>
    </w:p>
    <w:p w:rsidR="00247D58" w:rsidRPr="00247D58" w:rsidRDefault="00247D58" w:rsidP="00DD47D8">
      <w:pPr>
        <w:shd w:val="clear" w:color="auto" w:fill="FFFFFF"/>
        <w:spacing w:after="0" w:line="240" w:lineRule="auto"/>
        <w:ind w:firstLine="709"/>
        <w:jc w:val="both"/>
        <w:rPr>
          <w:rFonts w:ascii="Times New Roman" w:eastAsia="Calibri" w:hAnsi="Times New Roman" w:cs="Times New Roman"/>
          <w:sz w:val="28"/>
          <w:szCs w:val="28"/>
        </w:rPr>
      </w:pPr>
      <w:r w:rsidRPr="00247D58">
        <w:rPr>
          <w:rFonts w:ascii="Times New Roman" w:eastAsia="Calibri" w:hAnsi="Times New Roman" w:cs="Times New Roman"/>
          <w:sz w:val="28"/>
          <w:szCs w:val="28"/>
        </w:rPr>
        <w:t xml:space="preserve">  В 2021 году  необходимо решить следующие важные для района  задачи:</w:t>
      </w:r>
    </w:p>
    <w:p w:rsidR="00247D58" w:rsidRPr="00247D58" w:rsidRDefault="00247D58" w:rsidP="00DD47D8">
      <w:pPr>
        <w:shd w:val="clear" w:color="auto" w:fill="FFFFFF"/>
        <w:spacing w:after="0" w:line="240" w:lineRule="auto"/>
        <w:ind w:firstLine="709"/>
        <w:jc w:val="both"/>
        <w:rPr>
          <w:rFonts w:ascii="Times New Roman" w:eastAsia="Calibri" w:hAnsi="Times New Roman" w:cs="Times New Roman"/>
          <w:bCs/>
          <w:sz w:val="28"/>
          <w:szCs w:val="28"/>
        </w:rPr>
      </w:pPr>
      <w:r w:rsidRPr="00247D58">
        <w:rPr>
          <w:rFonts w:ascii="Times New Roman" w:eastAsia="Calibri" w:hAnsi="Times New Roman" w:cs="Times New Roman"/>
          <w:sz w:val="28"/>
          <w:szCs w:val="28"/>
        </w:rPr>
        <w:t xml:space="preserve"> </w:t>
      </w:r>
      <w:r w:rsidRPr="00247D58">
        <w:rPr>
          <w:rFonts w:ascii="Times New Roman" w:eastAsia="Calibri" w:hAnsi="Times New Roman" w:cs="Times New Roman"/>
          <w:bCs/>
          <w:sz w:val="28"/>
          <w:szCs w:val="28"/>
        </w:rPr>
        <w:t xml:space="preserve">- обеспечить создание благоприятного инвестиционного климата для потенциальных инвесторов, оказывать всевозможное  содействие субъектам малого и среднего предпринимательства, осуществляющим деятельность на территории района; </w:t>
      </w:r>
    </w:p>
    <w:p w:rsidR="00247D58" w:rsidRPr="00247D58" w:rsidRDefault="00247D58" w:rsidP="00DD47D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47D5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7D58">
        <w:rPr>
          <w:rFonts w:ascii="Times New Roman" w:eastAsia="Times New Roman" w:hAnsi="Times New Roman" w:cs="Times New Roman"/>
          <w:color w:val="000000"/>
          <w:sz w:val="28"/>
          <w:szCs w:val="28"/>
          <w:lang w:eastAsia="ru-RU"/>
        </w:rPr>
        <w:t>обеспечить стабильное поступление доходов в местный бюджет, в том числе, от эффективного управления и распоряжения муниципальным имуществом;</w:t>
      </w:r>
    </w:p>
    <w:p w:rsidR="00247D58" w:rsidRPr="00247D58" w:rsidRDefault="00247D58" w:rsidP="00DD47D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 </w:t>
      </w:r>
      <w:r w:rsidRPr="00247D58">
        <w:rPr>
          <w:rFonts w:ascii="Times New Roman" w:eastAsia="Times New Roman" w:hAnsi="Times New Roman" w:cs="Times New Roman"/>
          <w:bCs/>
          <w:sz w:val="28"/>
          <w:szCs w:val="28"/>
          <w:lang w:eastAsia="ru-RU"/>
        </w:rPr>
        <w:t>- своевременно организовать и провести конкурсные процедуры по  закупке оборудования, материалов, проведению работ по подготовке коммунального хозяйства к работе в зимних условиях;</w:t>
      </w:r>
    </w:p>
    <w:p w:rsidR="00247D58" w:rsidRPr="00247D58" w:rsidRDefault="00247D58" w:rsidP="00DD47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7D58">
        <w:rPr>
          <w:rFonts w:ascii="Times New Roman" w:eastAsia="Calibri" w:hAnsi="Times New Roman" w:cs="Times New Roman"/>
          <w:sz w:val="28"/>
          <w:szCs w:val="28"/>
        </w:rPr>
        <w:t>- продолжить   работу по содействию коммунальным предприятиям района  в деятельности по взысканию задолженности с юридических и физических лиц за предоставленные услуги;</w:t>
      </w:r>
    </w:p>
    <w:p w:rsidR="00247D58" w:rsidRPr="00247D58" w:rsidRDefault="00247D58" w:rsidP="00DD47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7D58">
        <w:rPr>
          <w:rFonts w:ascii="Times New Roman" w:eastAsia="Calibri" w:hAnsi="Times New Roman" w:cs="Times New Roman"/>
          <w:sz w:val="28"/>
          <w:szCs w:val="28"/>
        </w:rPr>
        <w:t xml:space="preserve">- обеспечить подготовку и проведение избирательной кампании по выборам депутатов Государственной Думы  Федерального Собрания Российской Федерации; </w:t>
      </w:r>
    </w:p>
    <w:p w:rsidR="00247D58" w:rsidRPr="00247D58" w:rsidRDefault="00247D58" w:rsidP="00DD47D8">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47D58">
        <w:rPr>
          <w:rFonts w:ascii="Times New Roman" w:eastAsia="Times New Roman" w:hAnsi="Times New Roman" w:cs="Times New Roman"/>
          <w:color w:val="000000"/>
          <w:sz w:val="28"/>
          <w:szCs w:val="28"/>
          <w:lang w:eastAsia="ru-RU"/>
        </w:rPr>
        <w:t xml:space="preserve">- с целью обеспечения жителей с. Верхний Сеймчан качественной питьевой водой завершить работы по установке </w:t>
      </w:r>
      <w:r>
        <w:rPr>
          <w:rFonts w:ascii="Times New Roman" w:eastAsia="Times New Roman" w:hAnsi="Times New Roman" w:cs="Times New Roman"/>
          <w:color w:val="000000"/>
          <w:sz w:val="28"/>
          <w:szCs w:val="28"/>
          <w:lang w:eastAsia="ru-RU"/>
        </w:rPr>
        <w:t>о</w:t>
      </w:r>
      <w:r w:rsidRPr="00247D58">
        <w:rPr>
          <w:rFonts w:ascii="Times New Roman" w:eastAsia="Times New Roman" w:hAnsi="Times New Roman" w:cs="Times New Roman"/>
          <w:color w:val="000000"/>
          <w:sz w:val="28"/>
          <w:szCs w:val="28"/>
          <w:lang w:eastAsia="ru-RU"/>
        </w:rPr>
        <w:t xml:space="preserve">борудования для водоподготовки  на резервной водозаборной скважине </w:t>
      </w:r>
      <w:proofErr w:type="gramStart"/>
      <w:r w:rsidRPr="00247D58">
        <w:rPr>
          <w:rFonts w:ascii="Times New Roman" w:eastAsia="Times New Roman" w:hAnsi="Times New Roman" w:cs="Times New Roman"/>
          <w:color w:val="000000"/>
          <w:sz w:val="28"/>
          <w:szCs w:val="28"/>
          <w:lang w:eastAsia="ru-RU"/>
        </w:rPr>
        <w:t>в</w:t>
      </w:r>
      <w:proofErr w:type="gramEnd"/>
      <w:r w:rsidRPr="00247D58">
        <w:rPr>
          <w:rFonts w:ascii="Times New Roman" w:eastAsia="Times New Roman" w:hAnsi="Times New Roman" w:cs="Times New Roman"/>
          <w:color w:val="000000"/>
          <w:sz w:val="28"/>
          <w:szCs w:val="28"/>
          <w:lang w:eastAsia="ru-RU"/>
        </w:rPr>
        <w:t xml:space="preserve"> с. Верхний Сеймчан.  </w:t>
      </w:r>
    </w:p>
    <w:p w:rsidR="00247D58" w:rsidRPr="00247D58" w:rsidRDefault="00247D58" w:rsidP="00DD47D8">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47D58">
        <w:rPr>
          <w:rFonts w:ascii="Times New Roman" w:eastAsia="Times New Roman" w:hAnsi="Times New Roman" w:cs="Times New Roman"/>
          <w:color w:val="000000"/>
          <w:sz w:val="28"/>
          <w:szCs w:val="28"/>
          <w:lang w:eastAsia="ru-RU"/>
        </w:rPr>
        <w:t xml:space="preserve">- продолжить работы по  расселению жителей из ветхого и аварийного жилья     района в соответствии с планом расселения. Продолжить снос брошенных ветхих и аварийных строений; </w:t>
      </w:r>
    </w:p>
    <w:p w:rsidR="00247D58" w:rsidRPr="00247D58" w:rsidRDefault="00247D58" w:rsidP="00DD47D8">
      <w:pPr>
        <w:shd w:val="clear" w:color="auto" w:fill="FFFFFF"/>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color w:val="000000"/>
          <w:sz w:val="28"/>
          <w:szCs w:val="28"/>
        </w:rPr>
        <w:t xml:space="preserve"> </w:t>
      </w:r>
      <w:r w:rsidRPr="00247D58">
        <w:rPr>
          <w:rFonts w:ascii="Times New Roman" w:eastAsia="Calibri" w:hAnsi="Times New Roman" w:cs="Times New Roman"/>
          <w:color w:val="000000"/>
          <w:sz w:val="28"/>
          <w:szCs w:val="28"/>
        </w:rPr>
        <w:t xml:space="preserve">- продолжить работы по </w:t>
      </w:r>
      <w:r w:rsidRPr="00247D58">
        <w:rPr>
          <w:rFonts w:ascii="Times New Roman" w:eastAsia="Calibri" w:hAnsi="Times New Roman" w:cs="Times New Roman"/>
          <w:bCs/>
          <w:sz w:val="28"/>
          <w:szCs w:val="28"/>
        </w:rPr>
        <w:t xml:space="preserve"> </w:t>
      </w:r>
      <w:r w:rsidRPr="00247D58">
        <w:rPr>
          <w:rFonts w:ascii="Times New Roman" w:eastAsia="Calibri" w:hAnsi="Times New Roman" w:cs="Times New Roman"/>
          <w:sz w:val="28"/>
          <w:szCs w:val="28"/>
        </w:rPr>
        <w:t>восстановлению и модернизации  жилых помещений муниципального жилищного фонда</w:t>
      </w:r>
      <w:r w:rsidRPr="00247D58">
        <w:rPr>
          <w:rFonts w:ascii="Times New Roman" w:eastAsia="Calibri" w:hAnsi="Times New Roman" w:cs="Times New Roman"/>
          <w:bCs/>
          <w:sz w:val="28"/>
          <w:szCs w:val="28"/>
        </w:rPr>
        <w:t>;</w:t>
      </w:r>
    </w:p>
    <w:p w:rsidR="00247D58" w:rsidRPr="00247D58" w:rsidRDefault="00247D58" w:rsidP="00DD47D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7D58">
        <w:rPr>
          <w:rFonts w:ascii="Times New Roman" w:eastAsia="Calibri" w:hAnsi="Times New Roman" w:cs="Times New Roman"/>
          <w:sz w:val="28"/>
          <w:szCs w:val="28"/>
        </w:rPr>
        <w:t>- продолжить работы по благоустройству детских площадок  и стадиона п. Сеймчан;</w:t>
      </w:r>
    </w:p>
    <w:p w:rsidR="00247D58" w:rsidRPr="00247D58" w:rsidRDefault="00247D58" w:rsidP="00DD47D8">
      <w:pPr>
        <w:shd w:val="clear" w:color="auto" w:fill="FFFFFF"/>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47D58">
        <w:rPr>
          <w:rFonts w:ascii="Times New Roman" w:eastAsia="Calibri" w:hAnsi="Times New Roman" w:cs="Times New Roman"/>
          <w:bCs/>
          <w:sz w:val="28"/>
          <w:szCs w:val="28"/>
        </w:rPr>
        <w:t xml:space="preserve"> - приложить все усилия по недопущению объявления на территории округа чрезвычайных ситуаций, в том числе природного характера, вызванного  сезонным паводком;</w:t>
      </w:r>
    </w:p>
    <w:p w:rsidR="00247D58" w:rsidRPr="00247D58" w:rsidRDefault="00247D58" w:rsidP="00DD47D8">
      <w:pPr>
        <w:shd w:val="clear" w:color="auto" w:fill="FFFFFF"/>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247D58">
        <w:rPr>
          <w:rFonts w:ascii="Times New Roman" w:eastAsia="Calibri" w:hAnsi="Times New Roman" w:cs="Times New Roman"/>
          <w:bCs/>
          <w:sz w:val="28"/>
          <w:szCs w:val="28"/>
        </w:rPr>
        <w:t xml:space="preserve">- продолжить практику проведения  выездных ярмарок выходного дня с  увеличением количества привлеченных производителей продукции местного производства; </w:t>
      </w:r>
    </w:p>
    <w:p w:rsidR="00247D58" w:rsidRPr="00247D58" w:rsidRDefault="00247D58" w:rsidP="00DD47D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47D58">
        <w:rPr>
          <w:rFonts w:ascii="Times New Roman" w:eastAsia="Times New Roman" w:hAnsi="Times New Roman" w:cs="Times New Roman"/>
          <w:color w:val="000000"/>
          <w:sz w:val="28"/>
          <w:szCs w:val="28"/>
          <w:lang w:eastAsia="ru-RU"/>
        </w:rPr>
        <w:t xml:space="preserve">- с участием  ООО </w:t>
      </w:r>
      <w:r>
        <w:rPr>
          <w:rFonts w:ascii="Times New Roman" w:eastAsia="Times New Roman" w:hAnsi="Times New Roman" w:cs="Times New Roman"/>
          <w:color w:val="000000"/>
          <w:sz w:val="28"/>
          <w:szCs w:val="28"/>
          <w:lang w:eastAsia="ru-RU"/>
        </w:rPr>
        <w:t>«</w:t>
      </w:r>
      <w:proofErr w:type="spellStart"/>
      <w:r w:rsidRPr="00247D58">
        <w:rPr>
          <w:rFonts w:ascii="Times New Roman" w:eastAsia="Times New Roman" w:hAnsi="Times New Roman" w:cs="Times New Roman"/>
          <w:color w:val="000000"/>
          <w:sz w:val="28"/>
          <w:szCs w:val="28"/>
          <w:lang w:eastAsia="ru-RU"/>
        </w:rPr>
        <w:t>Русгидро</w:t>
      </w:r>
      <w:proofErr w:type="spellEnd"/>
      <w:r>
        <w:rPr>
          <w:rFonts w:ascii="Times New Roman" w:eastAsia="Times New Roman" w:hAnsi="Times New Roman" w:cs="Times New Roman"/>
          <w:color w:val="000000"/>
          <w:sz w:val="28"/>
          <w:szCs w:val="28"/>
          <w:lang w:eastAsia="ru-RU"/>
        </w:rPr>
        <w:t>»</w:t>
      </w:r>
      <w:r w:rsidRPr="00247D58">
        <w:rPr>
          <w:rFonts w:ascii="Times New Roman" w:eastAsia="Times New Roman" w:hAnsi="Times New Roman" w:cs="Times New Roman"/>
          <w:color w:val="000000"/>
          <w:sz w:val="28"/>
          <w:szCs w:val="28"/>
          <w:lang w:eastAsia="ru-RU"/>
        </w:rPr>
        <w:t xml:space="preserve"> приступить к организации строительства нового  здания  </w:t>
      </w:r>
      <w:r w:rsidRPr="00247D58">
        <w:rPr>
          <w:rFonts w:ascii="Times New Roman" w:eastAsia="Times New Roman" w:hAnsi="Times New Roman" w:cs="Times New Roman"/>
          <w:sz w:val="28"/>
          <w:szCs w:val="28"/>
          <w:lang w:eastAsia="ru-RU"/>
        </w:rPr>
        <w:t xml:space="preserve">Центра культурного развития  в </w:t>
      </w:r>
      <w:r w:rsidRPr="00247D58">
        <w:rPr>
          <w:rFonts w:ascii="Times New Roman" w:eastAsia="Times New Roman" w:hAnsi="Times New Roman" w:cs="Times New Roman"/>
          <w:color w:val="000000"/>
          <w:sz w:val="28"/>
          <w:szCs w:val="28"/>
          <w:lang w:eastAsia="ru-RU"/>
        </w:rPr>
        <w:t xml:space="preserve"> п. Сеймчан;</w:t>
      </w:r>
    </w:p>
    <w:p w:rsidR="00247D58" w:rsidRPr="00247D58" w:rsidRDefault="00247D58" w:rsidP="00DD47D8">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247D5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7D58">
        <w:rPr>
          <w:rFonts w:ascii="Times New Roman" w:eastAsia="Times New Roman" w:hAnsi="Times New Roman" w:cs="Times New Roman"/>
          <w:color w:val="000000"/>
          <w:sz w:val="28"/>
          <w:szCs w:val="28"/>
          <w:lang w:eastAsia="ru-RU"/>
        </w:rPr>
        <w:t>продолжить работу по сохранению и увеличению объемов спонсорской помощи району  предприятиями золотодобычи в рамках социального партнерства;</w:t>
      </w:r>
    </w:p>
    <w:p w:rsidR="00247D58" w:rsidRPr="00247D58" w:rsidRDefault="00247D58" w:rsidP="00DD47D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7D58">
        <w:rPr>
          <w:rFonts w:ascii="Times New Roman" w:eastAsia="Calibri" w:hAnsi="Times New Roman" w:cs="Times New Roman"/>
          <w:sz w:val="28"/>
          <w:szCs w:val="28"/>
        </w:rPr>
        <w:t>- провести запланированные ремонтные работы в  учреждениях образования и культуры и спорта  Среднеканского района;</w:t>
      </w:r>
    </w:p>
    <w:p w:rsidR="00247D58" w:rsidRPr="00247D58" w:rsidRDefault="00247D58" w:rsidP="00DD47D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47D58">
        <w:rPr>
          <w:rFonts w:ascii="Times New Roman" w:eastAsia="Times New Roman" w:hAnsi="Times New Roman" w:cs="Times New Roman"/>
          <w:sz w:val="28"/>
          <w:szCs w:val="28"/>
          <w:lang w:eastAsia="ru-RU"/>
        </w:rPr>
        <w:t xml:space="preserve">  </w:t>
      </w:r>
      <w:r w:rsidRPr="00247D5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47D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47D58">
        <w:rPr>
          <w:rFonts w:ascii="Times New Roman" w:eastAsia="Times New Roman" w:hAnsi="Times New Roman" w:cs="Times New Roman"/>
          <w:color w:val="000000"/>
          <w:sz w:val="28"/>
          <w:szCs w:val="28"/>
          <w:lang w:eastAsia="ru-RU"/>
        </w:rPr>
        <w:t>продолжить реализацию социально значимых муниципальных программ, в том числе, направленных на поддержку отдельных категорий граждан, а также коренных малочисленных народов Севера;</w:t>
      </w:r>
    </w:p>
    <w:p w:rsidR="00247D58" w:rsidRPr="00247D58" w:rsidRDefault="00247D58" w:rsidP="00DD47D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47D58">
        <w:rPr>
          <w:rFonts w:ascii="Times New Roman" w:eastAsia="Times New Roman" w:hAnsi="Times New Roman" w:cs="Times New Roman"/>
          <w:color w:val="000000"/>
          <w:sz w:val="28"/>
          <w:szCs w:val="28"/>
          <w:lang w:eastAsia="ru-RU"/>
        </w:rPr>
        <w:t>- активизировать работу с молодежью округа через организацию патриотических, спортивных и  культурно – досуговых  формирований.</w:t>
      </w:r>
    </w:p>
    <w:p w:rsidR="00247D58" w:rsidRPr="00247D58" w:rsidRDefault="00247D58" w:rsidP="00DD47D8">
      <w:pPr>
        <w:shd w:val="clear" w:color="auto" w:fill="FFFFFF"/>
        <w:spacing w:after="0" w:line="240" w:lineRule="auto"/>
        <w:ind w:firstLine="708"/>
        <w:jc w:val="both"/>
        <w:textAlignment w:val="top"/>
        <w:rPr>
          <w:rFonts w:ascii="Times New Roman" w:eastAsia="Times New Roman" w:hAnsi="Times New Roman" w:cs="Times New Roman"/>
          <w:sz w:val="28"/>
          <w:szCs w:val="28"/>
          <w:lang w:eastAsia="ru-RU"/>
        </w:rPr>
      </w:pPr>
      <w:r w:rsidRPr="00247D58">
        <w:rPr>
          <w:rFonts w:ascii="Times New Roman" w:eastAsia="Times New Roman" w:hAnsi="Times New Roman" w:cs="Times New Roman"/>
          <w:color w:val="000000"/>
          <w:sz w:val="28"/>
          <w:szCs w:val="28"/>
          <w:lang w:eastAsia="ru-RU"/>
        </w:rPr>
        <w:t>-</w:t>
      </w:r>
      <w:r w:rsidRPr="00247D58">
        <w:rPr>
          <w:rFonts w:ascii="Times New Roman" w:eastAsia="Times New Roman" w:hAnsi="Times New Roman" w:cs="Times New Roman"/>
          <w:color w:val="0070C0"/>
          <w:sz w:val="28"/>
          <w:szCs w:val="28"/>
          <w:lang w:eastAsia="ru-RU"/>
        </w:rPr>
        <w:t xml:space="preserve"> </w:t>
      </w:r>
      <w:r w:rsidRPr="00247D58">
        <w:rPr>
          <w:rFonts w:ascii="Times New Roman" w:eastAsia="Times New Roman" w:hAnsi="Times New Roman" w:cs="Times New Roman"/>
          <w:sz w:val="28"/>
          <w:szCs w:val="28"/>
          <w:lang w:eastAsia="ru-RU"/>
        </w:rPr>
        <w:t xml:space="preserve">держать на постоянном контроле вопросы демографии,  экологического благополучия территории   населенных пунктов. </w:t>
      </w:r>
    </w:p>
    <w:p w:rsidR="000B169E" w:rsidRDefault="00247D58" w:rsidP="00DD47D8">
      <w:pPr>
        <w:spacing w:after="0" w:line="240" w:lineRule="auto"/>
        <w:jc w:val="both"/>
        <w:rPr>
          <w:rFonts w:ascii="Times New Roman" w:eastAsia="Calibri" w:hAnsi="Times New Roman" w:cs="Times New Roman"/>
          <w:sz w:val="28"/>
          <w:szCs w:val="28"/>
        </w:rPr>
      </w:pPr>
      <w:r w:rsidRPr="00247D58">
        <w:rPr>
          <w:rFonts w:ascii="Times New Roman" w:eastAsia="Calibri" w:hAnsi="Times New Roman" w:cs="Times New Roman"/>
          <w:sz w:val="28"/>
          <w:szCs w:val="28"/>
        </w:rPr>
        <w:tab/>
      </w:r>
      <w:proofErr w:type="gramStart"/>
      <w:r w:rsidRPr="00247D58">
        <w:rPr>
          <w:rFonts w:ascii="Times New Roman" w:eastAsia="Calibri" w:hAnsi="Times New Roman" w:cs="Times New Roman"/>
          <w:sz w:val="28"/>
          <w:szCs w:val="28"/>
        </w:rPr>
        <w:t>Уверена, что все задачи будут выполнены в текущем году при слаженной совместной работе с областной властью, депутатами Среднеканского городского округа, учреждениями и предприятиями, осуществляющими деятельность на территории района, общественными объединениями, и при активном участии жителей городского  округа.</w:t>
      </w:r>
      <w:proofErr w:type="gramEnd"/>
      <w:r w:rsidRPr="00247D58">
        <w:rPr>
          <w:rFonts w:ascii="Times New Roman" w:eastAsia="Calibri" w:hAnsi="Times New Roman" w:cs="Times New Roman"/>
          <w:sz w:val="28"/>
          <w:szCs w:val="28"/>
        </w:rPr>
        <w:t xml:space="preserve"> Впереди  - интенсивный труд по реализации намеченных планов и поставленных задач. Надеюсь на конструктивное взаимодействие.  </w:t>
      </w:r>
    </w:p>
    <w:p w:rsidR="000B169E" w:rsidRDefault="000B169E" w:rsidP="00DD47D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w:t>
      </w:r>
    </w:p>
    <w:p w:rsidR="00247D58" w:rsidRPr="00247D58" w:rsidRDefault="00247D58" w:rsidP="00DD47D8">
      <w:pPr>
        <w:spacing w:after="0" w:line="240" w:lineRule="auto"/>
        <w:jc w:val="both"/>
        <w:rPr>
          <w:rFonts w:ascii="Times New Roman" w:eastAsia="Calibri" w:hAnsi="Times New Roman" w:cs="Times New Roman"/>
          <w:sz w:val="28"/>
          <w:szCs w:val="28"/>
        </w:rPr>
      </w:pPr>
      <w:r w:rsidRPr="00247D58">
        <w:rPr>
          <w:rFonts w:ascii="Times New Roman" w:eastAsia="Calibri" w:hAnsi="Times New Roman" w:cs="Times New Roman"/>
          <w:sz w:val="28"/>
          <w:szCs w:val="28"/>
        </w:rPr>
        <w:t xml:space="preserve">   </w:t>
      </w:r>
    </w:p>
    <w:p w:rsidR="00950233" w:rsidRPr="00581913" w:rsidRDefault="00950233" w:rsidP="00DD47D8">
      <w:pPr>
        <w:autoSpaceDE w:val="0"/>
        <w:autoSpaceDN w:val="0"/>
        <w:adjustRightInd w:val="0"/>
        <w:spacing w:after="0" w:line="240" w:lineRule="auto"/>
        <w:ind w:firstLine="851"/>
        <w:jc w:val="both"/>
        <w:rPr>
          <w:sz w:val="28"/>
          <w:szCs w:val="28"/>
        </w:rPr>
      </w:pPr>
    </w:p>
    <w:sectPr w:rsidR="00950233" w:rsidRPr="00581913" w:rsidSect="00E76477">
      <w:headerReference w:type="default" r:id="rId8"/>
      <w:pgSz w:w="12240" w:h="15840"/>
      <w:pgMar w:top="556" w:right="850" w:bottom="851" w:left="1134" w:header="567"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91" w:rsidRDefault="006C6591" w:rsidP="00B07B7A">
      <w:pPr>
        <w:spacing w:after="0" w:line="240" w:lineRule="auto"/>
      </w:pPr>
      <w:r>
        <w:separator/>
      </w:r>
    </w:p>
  </w:endnote>
  <w:endnote w:type="continuationSeparator" w:id="0">
    <w:p w:rsidR="006C6591" w:rsidRDefault="006C6591" w:rsidP="00B0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91" w:rsidRDefault="006C6591" w:rsidP="00B07B7A">
      <w:pPr>
        <w:spacing w:after="0" w:line="240" w:lineRule="auto"/>
      </w:pPr>
      <w:r>
        <w:separator/>
      </w:r>
    </w:p>
  </w:footnote>
  <w:footnote w:type="continuationSeparator" w:id="0">
    <w:p w:rsidR="006C6591" w:rsidRDefault="006C6591" w:rsidP="00B0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70729675"/>
      <w:docPartObj>
        <w:docPartGallery w:val="Page Numbers (Top of Page)"/>
        <w:docPartUnique/>
      </w:docPartObj>
    </w:sdtPr>
    <w:sdtEndPr/>
    <w:sdtContent>
      <w:p w:rsidR="00B07B7A" w:rsidRPr="00E76477" w:rsidRDefault="00B07B7A">
        <w:pPr>
          <w:pStyle w:val="ab"/>
          <w:jc w:val="center"/>
          <w:rPr>
            <w:rFonts w:ascii="Times New Roman" w:hAnsi="Times New Roman" w:cs="Times New Roman"/>
          </w:rPr>
        </w:pPr>
        <w:r w:rsidRPr="00E76477">
          <w:rPr>
            <w:rFonts w:ascii="Times New Roman" w:hAnsi="Times New Roman" w:cs="Times New Roman"/>
          </w:rPr>
          <w:fldChar w:fldCharType="begin"/>
        </w:r>
        <w:r w:rsidRPr="00E76477">
          <w:rPr>
            <w:rFonts w:ascii="Times New Roman" w:hAnsi="Times New Roman" w:cs="Times New Roman"/>
          </w:rPr>
          <w:instrText>PAGE   \* MERGEFORMAT</w:instrText>
        </w:r>
        <w:r w:rsidRPr="00E76477">
          <w:rPr>
            <w:rFonts w:ascii="Times New Roman" w:hAnsi="Times New Roman" w:cs="Times New Roman"/>
          </w:rPr>
          <w:fldChar w:fldCharType="separate"/>
        </w:r>
        <w:r w:rsidR="00B31119">
          <w:rPr>
            <w:rFonts w:ascii="Times New Roman" w:hAnsi="Times New Roman" w:cs="Times New Roman"/>
            <w:noProof/>
          </w:rPr>
          <w:t>19</w:t>
        </w:r>
        <w:r w:rsidRPr="00E76477">
          <w:rPr>
            <w:rFonts w:ascii="Times New Roman" w:hAnsi="Times New Roman" w:cs="Times New Roman"/>
          </w:rPr>
          <w:fldChar w:fldCharType="end"/>
        </w:r>
      </w:p>
    </w:sdtContent>
  </w:sdt>
  <w:p w:rsidR="00B07B7A" w:rsidRDefault="00B07B7A" w:rsidP="00B07B7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03DB2"/>
    <w:multiLevelType w:val="hybridMultilevel"/>
    <w:tmpl w:val="73B20104"/>
    <w:lvl w:ilvl="0" w:tplc="60FE49A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FD33A05"/>
    <w:multiLevelType w:val="hybridMultilevel"/>
    <w:tmpl w:val="20A6E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C77"/>
    <w:rsid w:val="000212BE"/>
    <w:rsid w:val="00022E80"/>
    <w:rsid w:val="000A12EA"/>
    <w:rsid w:val="000B169E"/>
    <w:rsid w:val="00247D58"/>
    <w:rsid w:val="00472BC3"/>
    <w:rsid w:val="004B0237"/>
    <w:rsid w:val="004C4840"/>
    <w:rsid w:val="004E7EA1"/>
    <w:rsid w:val="00581913"/>
    <w:rsid w:val="006C6591"/>
    <w:rsid w:val="007E7116"/>
    <w:rsid w:val="007F1886"/>
    <w:rsid w:val="0080138D"/>
    <w:rsid w:val="008B097D"/>
    <w:rsid w:val="00950233"/>
    <w:rsid w:val="009661F4"/>
    <w:rsid w:val="009E0E2F"/>
    <w:rsid w:val="009F7325"/>
    <w:rsid w:val="00A849E9"/>
    <w:rsid w:val="00A86806"/>
    <w:rsid w:val="00B045E7"/>
    <w:rsid w:val="00B07B7A"/>
    <w:rsid w:val="00B31119"/>
    <w:rsid w:val="00B312E2"/>
    <w:rsid w:val="00BD6222"/>
    <w:rsid w:val="00C41A81"/>
    <w:rsid w:val="00C54DD0"/>
    <w:rsid w:val="00DD47D8"/>
    <w:rsid w:val="00E739D3"/>
    <w:rsid w:val="00E76477"/>
    <w:rsid w:val="00F2551A"/>
    <w:rsid w:val="00F40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8191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81913"/>
    <w:pPr>
      <w:autoSpaceDE w:val="0"/>
      <w:autoSpaceDN w:val="0"/>
      <w:adjustRightInd w:val="0"/>
      <w:spacing w:line="302" w:lineRule="atLeast"/>
      <w:ind w:left="720"/>
    </w:pPr>
    <w:rPr>
      <w:rFonts w:ascii="Times New Roman" w:hAnsi="Times New Roman" w:cs="Times New Roman"/>
      <w:color w:val="000000"/>
    </w:rPr>
  </w:style>
  <w:style w:type="paragraph" w:customStyle="1" w:styleId="ConsNonformat">
    <w:name w:val="ConsNonformat"/>
    <w:rsid w:val="00581913"/>
    <w:pPr>
      <w:autoSpaceDE w:val="0"/>
      <w:autoSpaceDN w:val="0"/>
      <w:adjustRightInd w:val="0"/>
      <w:spacing w:after="0" w:line="240" w:lineRule="auto"/>
      <w:ind w:right="19760"/>
    </w:pPr>
    <w:rPr>
      <w:rFonts w:ascii="Times New Roman" w:hAnsi="Times New Roman" w:cs="Times New Roman"/>
      <w:color w:val="000000"/>
      <w:sz w:val="20"/>
      <w:szCs w:val="20"/>
    </w:rPr>
  </w:style>
  <w:style w:type="paragraph" w:styleId="a6">
    <w:name w:val="Title"/>
    <w:basedOn w:val="a"/>
    <w:next w:val="a"/>
    <w:link w:val="a7"/>
    <w:qFormat/>
    <w:rsid w:val="00581913"/>
    <w:pPr>
      <w:autoSpaceDE w:val="0"/>
      <w:autoSpaceDN w:val="0"/>
      <w:adjustRightInd w:val="0"/>
      <w:spacing w:before="100" w:after="100" w:line="240" w:lineRule="auto"/>
    </w:pPr>
    <w:rPr>
      <w:rFonts w:ascii="Times New Roman" w:hAnsi="Times New Roman" w:cs="Times New Roman"/>
      <w:color w:val="000000"/>
      <w:sz w:val="24"/>
      <w:szCs w:val="24"/>
    </w:rPr>
  </w:style>
  <w:style w:type="character" w:customStyle="1" w:styleId="a7">
    <w:name w:val="Название Знак"/>
    <w:basedOn w:val="a0"/>
    <w:link w:val="a6"/>
    <w:rsid w:val="00581913"/>
    <w:rPr>
      <w:rFonts w:ascii="Times New Roman" w:hAnsi="Times New Roman" w:cs="Times New Roman"/>
      <w:color w:val="000000"/>
      <w:sz w:val="24"/>
      <w:szCs w:val="24"/>
    </w:rPr>
  </w:style>
  <w:style w:type="paragraph" w:styleId="a8">
    <w:name w:val="Normal (Web)"/>
    <w:basedOn w:val="a"/>
    <w:uiPriority w:val="99"/>
    <w:rsid w:val="00581913"/>
    <w:pPr>
      <w:autoSpaceDE w:val="0"/>
      <w:autoSpaceDN w:val="0"/>
      <w:adjustRightInd w:val="0"/>
      <w:spacing w:after="60" w:line="240" w:lineRule="auto"/>
      <w:ind w:left="60" w:right="60"/>
    </w:pPr>
    <w:rPr>
      <w:rFonts w:ascii="Times New Roman" w:hAnsi="Times New Roman" w:cs="Times New Roman"/>
      <w:color w:val="000000"/>
      <w:sz w:val="24"/>
      <w:szCs w:val="24"/>
    </w:rPr>
  </w:style>
  <w:style w:type="paragraph" w:styleId="a9">
    <w:name w:val="Plain Text"/>
    <w:basedOn w:val="a"/>
    <w:link w:val="aa"/>
    <w:uiPriority w:val="99"/>
    <w:rsid w:val="00581913"/>
    <w:pPr>
      <w:autoSpaceDE w:val="0"/>
      <w:autoSpaceDN w:val="0"/>
      <w:adjustRightInd w:val="0"/>
      <w:spacing w:after="0" w:line="240" w:lineRule="auto"/>
    </w:pPr>
    <w:rPr>
      <w:rFonts w:ascii="Times New Roman" w:hAnsi="Times New Roman" w:cs="Times New Roman"/>
      <w:color w:val="000000"/>
      <w:sz w:val="20"/>
      <w:szCs w:val="20"/>
    </w:rPr>
  </w:style>
  <w:style w:type="character" w:customStyle="1" w:styleId="aa">
    <w:name w:val="Текст Знак"/>
    <w:basedOn w:val="a0"/>
    <w:link w:val="a9"/>
    <w:uiPriority w:val="99"/>
    <w:rsid w:val="00581913"/>
    <w:rPr>
      <w:rFonts w:ascii="Times New Roman" w:hAnsi="Times New Roman" w:cs="Times New Roman"/>
      <w:color w:val="000000"/>
      <w:sz w:val="20"/>
      <w:szCs w:val="20"/>
    </w:rPr>
  </w:style>
  <w:style w:type="paragraph" w:styleId="ab">
    <w:name w:val="header"/>
    <w:basedOn w:val="a"/>
    <w:link w:val="ac"/>
    <w:uiPriority w:val="99"/>
    <w:unhideWhenUsed/>
    <w:rsid w:val="00B07B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7B7A"/>
  </w:style>
  <w:style w:type="paragraph" w:styleId="ad">
    <w:name w:val="footer"/>
    <w:basedOn w:val="a"/>
    <w:link w:val="ae"/>
    <w:uiPriority w:val="99"/>
    <w:unhideWhenUsed/>
    <w:rsid w:val="00B07B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7B7A"/>
  </w:style>
  <w:style w:type="paragraph" w:styleId="af">
    <w:name w:val="Balloon Text"/>
    <w:basedOn w:val="a"/>
    <w:link w:val="af0"/>
    <w:uiPriority w:val="99"/>
    <w:semiHidden/>
    <w:unhideWhenUsed/>
    <w:rsid w:val="00E739D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9D3"/>
    <w:rPr>
      <w:rFonts w:ascii="Tahoma" w:hAnsi="Tahoma" w:cs="Tahoma"/>
      <w:sz w:val="16"/>
      <w:szCs w:val="16"/>
    </w:rPr>
  </w:style>
  <w:style w:type="paragraph" w:styleId="af1">
    <w:name w:val="Body Text Indent"/>
    <w:basedOn w:val="a"/>
    <w:link w:val="af2"/>
    <w:rsid w:val="009E0E2F"/>
    <w:pPr>
      <w:spacing w:after="0" w:line="240" w:lineRule="auto"/>
      <w:ind w:firstLine="720"/>
      <w:jc w:val="both"/>
    </w:pPr>
    <w:rPr>
      <w:rFonts w:ascii="Garamond" w:eastAsia="Times New Roman" w:hAnsi="Garamond" w:cs="Times New Roman"/>
      <w:color w:val="0000FF"/>
      <w:sz w:val="28"/>
      <w:szCs w:val="20"/>
      <w:lang w:eastAsia="ru-RU"/>
    </w:rPr>
  </w:style>
  <w:style w:type="character" w:customStyle="1" w:styleId="af2">
    <w:name w:val="Основной текст с отступом Знак"/>
    <w:basedOn w:val="a0"/>
    <w:link w:val="af1"/>
    <w:rsid w:val="009E0E2F"/>
    <w:rPr>
      <w:rFonts w:ascii="Garamond" w:eastAsia="Times New Roman" w:hAnsi="Garamond" w:cs="Times New Roman"/>
      <w:color w:val="0000FF"/>
      <w:sz w:val="28"/>
      <w:szCs w:val="20"/>
      <w:lang w:eastAsia="ru-RU"/>
    </w:rPr>
  </w:style>
  <w:style w:type="character" w:customStyle="1" w:styleId="a4">
    <w:name w:val="Без интервала Знак"/>
    <w:link w:val="a3"/>
    <w:uiPriority w:val="1"/>
    <w:locked/>
    <w:rsid w:val="009E0E2F"/>
    <w:rPr>
      <w:rFonts w:ascii="Times New Roman" w:hAnsi="Times New Roman" w:cs="Times New Roman"/>
      <w:color w:val="000000"/>
      <w:sz w:val="24"/>
      <w:szCs w:val="24"/>
    </w:rPr>
  </w:style>
  <w:style w:type="character" w:customStyle="1" w:styleId="FontStyle16">
    <w:name w:val="Font Style16"/>
    <w:uiPriority w:val="99"/>
    <w:rsid w:val="009E0E2F"/>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91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99"/>
    <w:qFormat/>
    <w:rsid w:val="00581913"/>
    <w:pPr>
      <w:autoSpaceDE w:val="0"/>
      <w:autoSpaceDN w:val="0"/>
      <w:adjustRightInd w:val="0"/>
      <w:spacing w:line="302" w:lineRule="atLeast"/>
      <w:ind w:left="720"/>
    </w:pPr>
    <w:rPr>
      <w:rFonts w:ascii="Times New Roman" w:hAnsi="Times New Roman" w:cs="Times New Roman"/>
      <w:color w:val="000000"/>
    </w:rPr>
  </w:style>
  <w:style w:type="paragraph" w:customStyle="1" w:styleId="ConsNonformat">
    <w:name w:val="ConsNonformat"/>
    <w:uiPriority w:val="99"/>
    <w:rsid w:val="00581913"/>
    <w:pPr>
      <w:autoSpaceDE w:val="0"/>
      <w:autoSpaceDN w:val="0"/>
      <w:adjustRightInd w:val="0"/>
      <w:spacing w:after="0" w:line="240" w:lineRule="auto"/>
      <w:ind w:right="19760"/>
    </w:pPr>
    <w:rPr>
      <w:rFonts w:ascii="Times New Roman" w:hAnsi="Times New Roman" w:cs="Times New Roman"/>
      <w:color w:val="000000"/>
      <w:sz w:val="20"/>
      <w:szCs w:val="20"/>
    </w:rPr>
  </w:style>
  <w:style w:type="paragraph" w:styleId="a6">
    <w:name w:val="Title"/>
    <w:basedOn w:val="a"/>
    <w:next w:val="a"/>
    <w:link w:val="a7"/>
    <w:uiPriority w:val="99"/>
    <w:qFormat/>
    <w:rsid w:val="00581913"/>
    <w:pPr>
      <w:autoSpaceDE w:val="0"/>
      <w:autoSpaceDN w:val="0"/>
      <w:adjustRightInd w:val="0"/>
      <w:spacing w:before="100" w:after="100" w:line="240" w:lineRule="auto"/>
    </w:pPr>
    <w:rPr>
      <w:rFonts w:ascii="Times New Roman" w:hAnsi="Times New Roman" w:cs="Times New Roman"/>
      <w:color w:val="000000"/>
      <w:sz w:val="24"/>
      <w:szCs w:val="24"/>
    </w:rPr>
  </w:style>
  <w:style w:type="character" w:customStyle="1" w:styleId="a7">
    <w:name w:val="Название Знак"/>
    <w:basedOn w:val="a0"/>
    <w:link w:val="a6"/>
    <w:uiPriority w:val="99"/>
    <w:rsid w:val="00581913"/>
    <w:rPr>
      <w:rFonts w:ascii="Times New Roman" w:hAnsi="Times New Roman" w:cs="Times New Roman"/>
      <w:color w:val="000000"/>
      <w:sz w:val="24"/>
      <w:szCs w:val="24"/>
    </w:rPr>
  </w:style>
  <w:style w:type="paragraph" w:styleId="a8">
    <w:name w:val="Normal (Web)"/>
    <w:basedOn w:val="a"/>
    <w:uiPriority w:val="99"/>
    <w:rsid w:val="00581913"/>
    <w:pPr>
      <w:autoSpaceDE w:val="0"/>
      <w:autoSpaceDN w:val="0"/>
      <w:adjustRightInd w:val="0"/>
      <w:spacing w:after="60" w:line="240" w:lineRule="auto"/>
      <w:ind w:left="60" w:right="60"/>
    </w:pPr>
    <w:rPr>
      <w:rFonts w:ascii="Times New Roman" w:hAnsi="Times New Roman" w:cs="Times New Roman"/>
      <w:color w:val="000000"/>
      <w:sz w:val="24"/>
      <w:szCs w:val="24"/>
    </w:rPr>
  </w:style>
  <w:style w:type="paragraph" w:styleId="a9">
    <w:name w:val="Plain Text"/>
    <w:basedOn w:val="a"/>
    <w:link w:val="aa"/>
    <w:uiPriority w:val="99"/>
    <w:rsid w:val="00581913"/>
    <w:pPr>
      <w:autoSpaceDE w:val="0"/>
      <w:autoSpaceDN w:val="0"/>
      <w:adjustRightInd w:val="0"/>
      <w:spacing w:after="0" w:line="240" w:lineRule="auto"/>
    </w:pPr>
    <w:rPr>
      <w:rFonts w:ascii="Times New Roman" w:hAnsi="Times New Roman" w:cs="Times New Roman"/>
      <w:color w:val="000000"/>
      <w:sz w:val="20"/>
      <w:szCs w:val="20"/>
    </w:rPr>
  </w:style>
  <w:style w:type="character" w:customStyle="1" w:styleId="aa">
    <w:name w:val="Текст Знак"/>
    <w:basedOn w:val="a0"/>
    <w:link w:val="a9"/>
    <w:uiPriority w:val="99"/>
    <w:rsid w:val="0058191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19</Pages>
  <Words>7224</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User</cp:lastModifiedBy>
  <cp:revision>23</cp:revision>
  <cp:lastPrinted>2021-04-08T00:21:00Z</cp:lastPrinted>
  <dcterms:created xsi:type="dcterms:W3CDTF">2020-04-27T22:41:00Z</dcterms:created>
  <dcterms:modified xsi:type="dcterms:W3CDTF">2021-04-08T00:22:00Z</dcterms:modified>
</cp:coreProperties>
</file>