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BF" w:rsidRDefault="001512BF" w:rsidP="001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BF">
        <w:rPr>
          <w:rFonts w:ascii="Times New Roman" w:hAnsi="Times New Roman" w:cs="Times New Roman"/>
          <w:b/>
          <w:sz w:val="28"/>
          <w:szCs w:val="28"/>
        </w:rPr>
        <w:t>Инвестиционное послание</w:t>
      </w:r>
      <w:r w:rsidR="00D27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1512BF" w:rsidRPr="001512BF" w:rsidRDefault="001512BF" w:rsidP="001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BF">
        <w:rPr>
          <w:rFonts w:ascii="Times New Roman" w:hAnsi="Times New Roman" w:cs="Times New Roman"/>
          <w:b/>
          <w:sz w:val="28"/>
          <w:szCs w:val="28"/>
        </w:rPr>
        <w:t>Среднеканского городского округа</w:t>
      </w:r>
    </w:p>
    <w:p w:rsidR="001512BF" w:rsidRDefault="001512BF" w:rsidP="001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BF">
        <w:rPr>
          <w:rFonts w:ascii="Times New Roman" w:hAnsi="Times New Roman" w:cs="Times New Roman"/>
          <w:b/>
          <w:sz w:val="28"/>
          <w:szCs w:val="28"/>
        </w:rPr>
        <w:t>на 201</w:t>
      </w:r>
      <w:r w:rsidR="006176A6">
        <w:rPr>
          <w:rFonts w:ascii="Times New Roman" w:hAnsi="Times New Roman" w:cs="Times New Roman"/>
          <w:b/>
          <w:sz w:val="28"/>
          <w:szCs w:val="28"/>
        </w:rPr>
        <w:t>8</w:t>
      </w:r>
      <w:r w:rsidR="00D27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40D3E" w:rsidRDefault="00E40D3E" w:rsidP="001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DB8" w:rsidRPr="000E1F4C" w:rsidRDefault="00873DB8" w:rsidP="00151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9C5FFD">
        <w:rPr>
          <w:rFonts w:ascii="Times New Roman" w:hAnsi="Times New Roman" w:cs="Times New Roman"/>
          <w:sz w:val="28"/>
          <w:szCs w:val="28"/>
        </w:rPr>
        <w:t>земляки</w:t>
      </w:r>
      <w:r w:rsidR="006176A6" w:rsidRPr="000E1F4C">
        <w:rPr>
          <w:rFonts w:ascii="Times New Roman" w:hAnsi="Times New Roman" w:cs="Times New Roman"/>
          <w:sz w:val="28"/>
          <w:szCs w:val="28"/>
        </w:rPr>
        <w:t>! Коллеги</w:t>
      </w:r>
      <w:r w:rsidRPr="000E1F4C">
        <w:rPr>
          <w:rFonts w:ascii="Times New Roman" w:hAnsi="Times New Roman" w:cs="Times New Roman"/>
          <w:b/>
          <w:sz w:val="28"/>
          <w:szCs w:val="28"/>
        </w:rPr>
        <w:t>!</w:t>
      </w:r>
    </w:p>
    <w:p w:rsidR="00184C25" w:rsidRDefault="00184C25" w:rsidP="0087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C25" w:rsidRPr="00184C25" w:rsidRDefault="006176A6" w:rsidP="00763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9C5FF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184C25">
        <w:rPr>
          <w:rFonts w:ascii="Times New Roman" w:hAnsi="Times New Roman" w:cs="Times New Roman"/>
          <w:sz w:val="28"/>
          <w:szCs w:val="28"/>
        </w:rPr>
        <w:t xml:space="preserve"> я обращаюсь к вам с ежегодным Инвестиционным посланием.  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 xml:space="preserve">Цель послания – довести до вас основные направления деятельности </w:t>
      </w:r>
      <w:r w:rsidR="00184C25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благоприятного делового и инвестиционного климата</w:t>
      </w:r>
      <w:r w:rsidR="00184C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 xml:space="preserve">Среднеканском </w:t>
      </w:r>
      <w:r w:rsidR="00D77014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C25" w:rsidRPr="00184C25" w:rsidRDefault="00184C25" w:rsidP="00763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25">
        <w:rPr>
          <w:rFonts w:ascii="Times New Roman" w:eastAsia="Calibri" w:hAnsi="Times New Roman" w:cs="Times New Roman"/>
          <w:sz w:val="28"/>
          <w:szCs w:val="28"/>
        </w:rPr>
        <w:t xml:space="preserve">Привлечение инвестиций в экономику является одной из важнейших стратегических задач нашей деятельности. Рост инвестиций напрямую влияет на социально-экономическое развитие района, на создание новых рабочих мест, на увеличение налоговых поступлений в бюджеты всех уровней, </w:t>
      </w:r>
      <w:r w:rsidRPr="001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стабильный доход для граждан, уверенность в «завтрашнем дне» и </w:t>
      </w:r>
      <w:r w:rsidRPr="00184C25">
        <w:rPr>
          <w:rFonts w:ascii="Times New Roman" w:eastAsia="Calibri" w:hAnsi="Times New Roman" w:cs="Times New Roman"/>
          <w:sz w:val="28"/>
          <w:szCs w:val="28"/>
        </w:rPr>
        <w:t>качество жизни населения.</w:t>
      </w:r>
    </w:p>
    <w:p w:rsidR="00184C25" w:rsidRDefault="00184C25" w:rsidP="007633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184C25" w:rsidRPr="00184C25" w:rsidRDefault="00184C25" w:rsidP="007633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84C25">
        <w:rPr>
          <w:rFonts w:ascii="Times New Roman" w:hAnsi="Times New Roman" w:cs="Times New Roman"/>
          <w:b/>
          <w:i/>
          <w:sz w:val="28"/>
          <w:szCs w:val="28"/>
        </w:rPr>
        <w:t>1. Показатели инвестиционной активности муниципального образования за прошедший период.</w:t>
      </w:r>
    </w:p>
    <w:p w:rsidR="00184C25" w:rsidRDefault="00D77014" w:rsidP="007633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 xml:space="preserve">есколько слов о сложившейся на территории </w:t>
      </w:r>
      <w:r w:rsidR="00184C25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84C25" w:rsidRPr="00184C25">
        <w:rPr>
          <w:rFonts w:ascii="Times New Roman" w:eastAsia="Calibri" w:hAnsi="Times New Roman" w:cs="Times New Roman"/>
          <w:sz w:val="28"/>
          <w:szCs w:val="28"/>
        </w:rPr>
        <w:t xml:space="preserve"> инвестиционной ситуации на сегодняшний день и достигнутых за 2017 года результатах:</w:t>
      </w:r>
    </w:p>
    <w:p w:rsidR="007633B7" w:rsidRDefault="007633B7" w:rsidP="007633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на 01.01.2018 года составила 2293 чел. Число зарегистрированных</w:t>
      </w:r>
      <w:r w:rsidRPr="003E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88 единиц и индивидуальных </w:t>
      </w:r>
      <w:r w:rsidRPr="003D045D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106 единиц</w:t>
      </w:r>
      <w:r w:rsidRPr="003D0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3B7" w:rsidRDefault="007633B7" w:rsidP="007633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>реднесписочная численность работников</w:t>
      </w:r>
      <w:r w:rsidRPr="007633B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крупных и средних организациях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выросла в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7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году почти на 5% 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1955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человек. Среднемесячная номинальная начисленная заработная плата составила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72902,3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руб., что выше уровня 201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6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10,2</w:t>
      </w:r>
      <w:r w:rsidRPr="003D045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%. </w:t>
      </w:r>
    </w:p>
    <w:p w:rsidR="00D92905" w:rsidRDefault="00D92905" w:rsidP="00D9290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92905">
        <w:rPr>
          <w:rFonts w:ascii="Times New Roman" w:hAnsi="Times New Roman" w:cs="Times New Roman"/>
          <w:color w:val="000000"/>
          <w:kern w:val="24"/>
          <w:sz w:val="28"/>
          <w:szCs w:val="28"/>
        </w:rPr>
        <w:t>Число субъектов малого и среднего предпринимательства в расчете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92905">
        <w:rPr>
          <w:rFonts w:ascii="Times New Roman" w:hAnsi="Times New Roman" w:cs="Times New Roman"/>
          <w:color w:val="000000"/>
          <w:kern w:val="24"/>
          <w:sz w:val="28"/>
          <w:szCs w:val="28"/>
        </w:rPr>
        <w:t>на 10 тыс. человек населения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составило 376 ед</w:t>
      </w:r>
      <w:proofErr w:type="gram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Д</w:t>
      </w:r>
      <w:r w:rsidRPr="00D92905">
        <w:rPr>
          <w:rFonts w:ascii="Times New Roman" w:hAnsi="Times New Roman" w:cs="Times New Roman"/>
          <w:color w:val="000000"/>
          <w:kern w:val="24"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осталось на уровне прошлого периода и составило 7,2%.</w:t>
      </w:r>
    </w:p>
    <w:p w:rsidR="007633B7" w:rsidRPr="0015264B" w:rsidRDefault="007633B7" w:rsidP="00D9290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Количество граждан, трудоустроенных в 2017 году с помощью службы занятости</w:t>
      </w:r>
      <w:r w:rsidR="00D77014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составило 105 человек. Ч</w:t>
      </w:r>
      <w:r w:rsidRPr="0015264B">
        <w:rPr>
          <w:rFonts w:ascii="Times New Roman" w:hAnsi="Times New Roman" w:cs="Times New Roman"/>
          <w:color w:val="000000"/>
          <w:kern w:val="24"/>
          <w:sz w:val="28"/>
          <w:szCs w:val="28"/>
        </w:rPr>
        <w:t>исленность безработных,  зарегистрированных в учреждениях службы занятости на конец года</w:t>
      </w:r>
      <w:r w:rsidR="00D77014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15264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составляет 32 человек.</w:t>
      </w:r>
    </w:p>
    <w:p w:rsidR="00C57086" w:rsidRDefault="00C236D7" w:rsidP="00C5708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7086">
        <w:rPr>
          <w:rFonts w:ascii="Times New Roman" w:hAnsi="Times New Roman" w:cs="Times New Roman"/>
          <w:b/>
          <w:sz w:val="28"/>
          <w:szCs w:val="28"/>
        </w:rPr>
        <w:t>Промышленное производств</w:t>
      </w:r>
      <w:r w:rsidR="00D77014">
        <w:rPr>
          <w:rFonts w:ascii="Times New Roman" w:hAnsi="Times New Roman" w:cs="Times New Roman"/>
          <w:b/>
          <w:sz w:val="28"/>
          <w:szCs w:val="28"/>
        </w:rPr>
        <w:t>о</w:t>
      </w:r>
      <w:r w:rsidRPr="00C91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основном представлено предприятиями</w:t>
      </w:r>
      <w:r w:rsidR="00D77014">
        <w:rPr>
          <w:rFonts w:ascii="Times New Roman" w:hAnsi="Times New Roman" w:cs="Times New Roman"/>
          <w:sz w:val="28"/>
          <w:szCs w:val="28"/>
        </w:rPr>
        <w:t>,</w:t>
      </w:r>
      <w:r w:rsidRPr="00C91F74">
        <w:rPr>
          <w:rFonts w:ascii="Times New Roman" w:hAnsi="Times New Roman" w:cs="Times New Roman"/>
          <w:sz w:val="28"/>
          <w:szCs w:val="28"/>
        </w:rPr>
        <w:t xml:space="preserve"> ведущи</w:t>
      </w:r>
      <w:r w:rsidR="00D77014">
        <w:rPr>
          <w:rFonts w:ascii="Times New Roman" w:hAnsi="Times New Roman" w:cs="Times New Roman"/>
          <w:sz w:val="28"/>
          <w:szCs w:val="28"/>
        </w:rPr>
        <w:t>ми</w:t>
      </w:r>
      <w:r w:rsidRPr="00C91F74">
        <w:rPr>
          <w:rFonts w:ascii="Times New Roman" w:hAnsi="Times New Roman" w:cs="Times New Roman"/>
          <w:sz w:val="28"/>
          <w:szCs w:val="28"/>
        </w:rPr>
        <w:t xml:space="preserve"> свою деятельность в сфере топливно-энергетического комплекса.</w:t>
      </w:r>
      <w:r w:rsidR="00C57086" w:rsidRPr="00C57086">
        <w:rPr>
          <w:rFonts w:ascii="Times New Roman" w:hAnsi="Times New Roman" w:cs="Times New Roman"/>
          <w:sz w:val="28"/>
          <w:szCs w:val="28"/>
        </w:rPr>
        <w:t xml:space="preserve"> </w:t>
      </w:r>
      <w:r w:rsidR="00C57086" w:rsidRPr="00C91F74">
        <w:rPr>
          <w:rFonts w:ascii="Times New Roman" w:hAnsi="Times New Roman" w:cs="Times New Roman"/>
          <w:sz w:val="28"/>
          <w:szCs w:val="28"/>
        </w:rPr>
        <w:t xml:space="preserve">Оборот крупных и средних организаций в </w:t>
      </w:r>
      <w:r w:rsidR="00C57086">
        <w:rPr>
          <w:rFonts w:ascii="Times New Roman" w:hAnsi="Times New Roman" w:cs="Times New Roman"/>
          <w:sz w:val="28"/>
          <w:szCs w:val="28"/>
        </w:rPr>
        <w:t>2017</w:t>
      </w:r>
      <w:r w:rsidR="00C57086" w:rsidRPr="00C91F74">
        <w:rPr>
          <w:rFonts w:ascii="Times New Roman" w:hAnsi="Times New Roman" w:cs="Times New Roman"/>
          <w:sz w:val="28"/>
          <w:szCs w:val="28"/>
        </w:rPr>
        <w:t xml:space="preserve"> год</w:t>
      </w:r>
      <w:r w:rsidR="00C57086">
        <w:rPr>
          <w:rFonts w:ascii="Times New Roman" w:hAnsi="Times New Roman" w:cs="Times New Roman"/>
          <w:sz w:val="28"/>
          <w:szCs w:val="28"/>
        </w:rPr>
        <w:t>у</w:t>
      </w:r>
      <w:r w:rsidR="00C57086" w:rsidRPr="00C91F7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57086">
        <w:rPr>
          <w:rFonts w:ascii="Times New Roman" w:hAnsi="Times New Roman" w:cs="Times New Roman"/>
          <w:sz w:val="28"/>
          <w:szCs w:val="28"/>
        </w:rPr>
        <w:t>4254,5</w:t>
      </w:r>
      <w:r w:rsidR="00C57086" w:rsidRPr="00C91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57086" w:rsidRPr="00C91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7086" w:rsidRPr="00C91F74">
        <w:rPr>
          <w:rFonts w:ascii="Times New Roman" w:hAnsi="Times New Roman" w:cs="Times New Roman"/>
          <w:sz w:val="28"/>
          <w:szCs w:val="28"/>
        </w:rPr>
        <w:t xml:space="preserve">уб., что </w:t>
      </w:r>
      <w:r w:rsidR="00C57086">
        <w:rPr>
          <w:rFonts w:ascii="Times New Roman" w:hAnsi="Times New Roman" w:cs="Times New Roman"/>
          <w:sz w:val="28"/>
          <w:szCs w:val="28"/>
        </w:rPr>
        <w:t xml:space="preserve">составило 97,3 к </w:t>
      </w:r>
      <w:r w:rsidR="00C57086" w:rsidRPr="00C91F74">
        <w:rPr>
          <w:rFonts w:ascii="Times New Roman" w:hAnsi="Times New Roman" w:cs="Times New Roman"/>
          <w:sz w:val="28"/>
          <w:szCs w:val="28"/>
        </w:rPr>
        <w:t>уровн</w:t>
      </w:r>
      <w:r w:rsidR="00C57086">
        <w:rPr>
          <w:rFonts w:ascii="Times New Roman" w:hAnsi="Times New Roman" w:cs="Times New Roman"/>
          <w:sz w:val="28"/>
          <w:szCs w:val="28"/>
        </w:rPr>
        <w:t>ю</w:t>
      </w:r>
      <w:r w:rsidR="00C57086" w:rsidRPr="00C91F74">
        <w:rPr>
          <w:rFonts w:ascii="Times New Roman" w:hAnsi="Times New Roman" w:cs="Times New Roman"/>
          <w:sz w:val="28"/>
          <w:szCs w:val="28"/>
        </w:rPr>
        <w:t xml:space="preserve"> 201</w:t>
      </w:r>
      <w:r w:rsidR="00C57086">
        <w:rPr>
          <w:rFonts w:ascii="Times New Roman" w:hAnsi="Times New Roman" w:cs="Times New Roman"/>
          <w:sz w:val="28"/>
          <w:szCs w:val="28"/>
        </w:rPr>
        <w:t xml:space="preserve">6 года. </w:t>
      </w:r>
    </w:p>
    <w:p w:rsidR="00C57086" w:rsidRPr="0015264B" w:rsidRDefault="00C57086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4B">
        <w:rPr>
          <w:rFonts w:ascii="Times New Roman" w:hAnsi="Times New Roman" w:cs="Times New Roman"/>
          <w:b/>
          <w:sz w:val="28"/>
          <w:szCs w:val="28"/>
        </w:rPr>
        <w:t>Горнодобывающая отрасль</w:t>
      </w:r>
      <w:r w:rsidRPr="0015264B">
        <w:rPr>
          <w:rFonts w:ascii="Times New Roman" w:hAnsi="Times New Roman" w:cs="Times New Roman"/>
          <w:sz w:val="28"/>
          <w:szCs w:val="28"/>
        </w:rPr>
        <w:t xml:space="preserve"> округа в 2017 году была представлена</w:t>
      </w:r>
      <w:r w:rsidRPr="0015264B">
        <w:rPr>
          <w:rFonts w:ascii="Times New Roman" w:hAnsi="Times New Roman" w:cs="Times New Roman"/>
          <w:bCs/>
          <w:sz w:val="28"/>
          <w:szCs w:val="28"/>
        </w:rPr>
        <w:t xml:space="preserve"> 22 </w:t>
      </w:r>
      <w:proofErr w:type="spellStart"/>
      <w:r w:rsidRPr="0015264B">
        <w:rPr>
          <w:rFonts w:ascii="Times New Roman" w:hAnsi="Times New Roman" w:cs="Times New Roman"/>
          <w:bCs/>
          <w:sz w:val="28"/>
          <w:szCs w:val="28"/>
        </w:rPr>
        <w:t>недропользователями</w:t>
      </w:r>
      <w:proofErr w:type="spellEnd"/>
      <w:r w:rsidRPr="0015264B">
        <w:rPr>
          <w:rFonts w:ascii="Times New Roman" w:hAnsi="Times New Roman" w:cs="Times New Roman"/>
          <w:bCs/>
          <w:sz w:val="28"/>
          <w:szCs w:val="28"/>
        </w:rPr>
        <w:t>, владеющими 52 лицензиями.</w:t>
      </w:r>
      <w:r w:rsidRPr="0015264B">
        <w:rPr>
          <w:rFonts w:ascii="Times New Roman" w:hAnsi="Times New Roman"/>
          <w:sz w:val="28"/>
          <w:szCs w:val="28"/>
        </w:rPr>
        <w:t xml:space="preserve">  </w:t>
      </w:r>
      <w:r w:rsidRPr="001526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086" w:rsidRPr="00833E1F" w:rsidRDefault="00C57086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264B">
        <w:rPr>
          <w:rFonts w:ascii="Times New Roman" w:hAnsi="Times New Roman" w:cs="Times New Roman"/>
          <w:sz w:val="28"/>
          <w:szCs w:val="28"/>
        </w:rPr>
        <w:t xml:space="preserve">На месторождениях </w:t>
      </w:r>
      <w:proofErr w:type="spellStart"/>
      <w:r w:rsidRPr="0015264B">
        <w:rPr>
          <w:rFonts w:ascii="Times New Roman" w:hAnsi="Times New Roman" w:cs="Times New Roman"/>
          <w:sz w:val="28"/>
          <w:szCs w:val="28"/>
        </w:rPr>
        <w:t>Рассошинского</w:t>
      </w:r>
      <w:proofErr w:type="spellEnd"/>
      <w:r w:rsidRPr="0015264B">
        <w:rPr>
          <w:rFonts w:ascii="Times New Roman" w:hAnsi="Times New Roman" w:cs="Times New Roman"/>
          <w:sz w:val="28"/>
          <w:szCs w:val="28"/>
        </w:rPr>
        <w:t xml:space="preserve">, </w:t>
      </w:r>
      <w:r w:rsidRPr="0015264B">
        <w:rPr>
          <w:rFonts w:ascii="Times New Roman" w:hAnsi="Times New Roman"/>
          <w:sz w:val="28"/>
          <w:szCs w:val="28"/>
        </w:rPr>
        <w:t xml:space="preserve">Шаманихо-Столбовского и Среднеканского узлов </w:t>
      </w:r>
      <w:r w:rsidRPr="0015264B">
        <w:rPr>
          <w:rFonts w:ascii="Times New Roman" w:hAnsi="Times New Roman" w:cs="Times New Roman"/>
          <w:sz w:val="28"/>
          <w:szCs w:val="28"/>
        </w:rPr>
        <w:t>10</w:t>
      </w:r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недропользователями</w:t>
      </w:r>
      <w:proofErr w:type="spellEnd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добыто за прошедший год 1571,61 кг </w:t>
      </w:r>
      <w:r w:rsidR="00D770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россыпного </w:t>
      </w:r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золота, что выше уровня 2016 года на 23,5%. Доля добычи </w:t>
      </w:r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предприятиям</w:t>
      </w:r>
      <w:proofErr w:type="gramStart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ООО</w:t>
      </w:r>
      <w:proofErr w:type="gramEnd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«Т-Цемент», ООО «</w:t>
      </w:r>
      <w:proofErr w:type="spellStart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Райз</w:t>
      </w:r>
      <w:proofErr w:type="spellEnd"/>
      <w:r w:rsidRPr="00152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ЗАО «Колымская Россыпь» и ООО «Магаданская горная компания»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общем объеме </w:t>
      </w:r>
      <w:r w:rsidRPr="00833E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92</w:t>
      </w:r>
      <w:r w:rsidRPr="00833E1F">
        <w:rPr>
          <w:rFonts w:ascii="Times New Roman" w:hAnsi="Times New Roman" w:cs="Times New Roman"/>
          <w:color w:val="000000"/>
          <w:spacing w:val="2"/>
          <w:sz w:val="28"/>
          <w:szCs w:val="28"/>
        </w:rPr>
        <w:t>%.</w:t>
      </w:r>
    </w:p>
    <w:p w:rsidR="00C57086" w:rsidRPr="009E7CD5" w:rsidRDefault="00C57086" w:rsidP="00C570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2017 году по 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рудному золоту продолжена карьерная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отработка золото - серебряных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месторождени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«Лунное», 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>«Арылах»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Среднеканской площади; </w:t>
      </w:r>
      <w:r w:rsidRPr="004857F6">
        <w:rPr>
          <w:rFonts w:ascii="Times New Roman" w:hAnsi="Times New Roman"/>
          <w:sz w:val="28"/>
          <w:szCs w:val="28"/>
        </w:rPr>
        <w:t>«</w:t>
      </w:r>
      <w:proofErr w:type="spellStart"/>
      <w:r w:rsidRPr="004857F6">
        <w:rPr>
          <w:rFonts w:ascii="Times New Roman" w:hAnsi="Times New Roman"/>
          <w:sz w:val="28"/>
          <w:szCs w:val="28"/>
        </w:rPr>
        <w:t>Ольча</w:t>
      </w:r>
      <w:proofErr w:type="spellEnd"/>
      <w:r w:rsidRPr="004857F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857F6">
        <w:rPr>
          <w:rFonts w:ascii="Times New Roman" w:hAnsi="Times New Roman"/>
          <w:sz w:val="28"/>
          <w:szCs w:val="28"/>
        </w:rPr>
        <w:t>Рассошинской</w:t>
      </w:r>
      <w:proofErr w:type="spellEnd"/>
      <w:r w:rsidRPr="004857F6">
        <w:rPr>
          <w:rFonts w:ascii="Times New Roman" w:hAnsi="Times New Roman"/>
          <w:sz w:val="28"/>
          <w:szCs w:val="28"/>
        </w:rPr>
        <w:t xml:space="preserve"> площади</w:t>
      </w:r>
      <w:r w:rsidRPr="004857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месторождений на </w:t>
      </w:r>
      <w:proofErr w:type="spellStart"/>
      <w:r w:rsidRPr="004857F6">
        <w:rPr>
          <w:rFonts w:ascii="Times New Roman" w:hAnsi="Times New Roman"/>
          <w:sz w:val="28"/>
          <w:szCs w:val="28"/>
        </w:rPr>
        <w:t>Шаманихо-Столбовской</w:t>
      </w:r>
      <w:proofErr w:type="spellEnd"/>
      <w:r w:rsidRPr="004857F6">
        <w:rPr>
          <w:rFonts w:ascii="Times New Roman" w:hAnsi="Times New Roman"/>
          <w:sz w:val="28"/>
          <w:szCs w:val="28"/>
        </w:rPr>
        <w:t xml:space="preserve"> </w:t>
      </w:r>
      <w:r w:rsidRPr="004857F6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>За прошлый год извлечено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1548,8</w:t>
      </w:r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кг рудного золота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(в 11 раз выше уровня 2016 года)</w:t>
      </w:r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42,4</w:t>
      </w:r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>тн</w:t>
      </w:r>
      <w:proofErr w:type="spellEnd"/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серебра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(на 67% выше уровня 2016 года)</w:t>
      </w:r>
      <w:r w:rsidRPr="009E7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</w:p>
    <w:p w:rsidR="00C236D7" w:rsidRDefault="00C57086" w:rsidP="00C5708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Продолжены геологоразведочные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Кунаревском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полиметаллическом </w:t>
      </w:r>
      <w:r w:rsidRPr="00EE64C0">
        <w:rPr>
          <w:rFonts w:ascii="Times New Roman" w:hAnsi="Times New Roman" w:cs="Times New Roman"/>
          <w:sz w:val="28"/>
          <w:szCs w:val="28"/>
        </w:rPr>
        <w:t>месторождении</w:t>
      </w:r>
      <w:r w:rsidR="00D77014">
        <w:rPr>
          <w:rFonts w:ascii="Times New Roman" w:hAnsi="Times New Roman" w:cs="Times New Roman"/>
          <w:sz w:val="28"/>
          <w:szCs w:val="28"/>
        </w:rPr>
        <w:t xml:space="preserve">, </w:t>
      </w:r>
      <w:r w:rsidRPr="00EE64C0">
        <w:rPr>
          <w:rFonts w:ascii="Times New Roman" w:hAnsi="Times New Roman" w:cs="Times New Roman"/>
          <w:sz w:val="28"/>
          <w:szCs w:val="28"/>
        </w:rPr>
        <w:t>месторождении «</w:t>
      </w:r>
      <w:proofErr w:type="spellStart"/>
      <w:r w:rsidRPr="00EE64C0">
        <w:rPr>
          <w:rFonts w:ascii="Times New Roman" w:hAnsi="Times New Roman" w:cs="Times New Roman"/>
          <w:sz w:val="28"/>
          <w:szCs w:val="28"/>
        </w:rPr>
        <w:t>Тохто</w:t>
      </w:r>
      <w:proofErr w:type="spellEnd"/>
      <w:r w:rsidRPr="00EE64C0">
        <w:rPr>
          <w:rFonts w:ascii="Times New Roman" w:hAnsi="Times New Roman" w:cs="Times New Roman"/>
          <w:sz w:val="28"/>
          <w:szCs w:val="28"/>
        </w:rPr>
        <w:t>»</w:t>
      </w:r>
      <w:r w:rsidR="00D77014" w:rsidRPr="00D77014">
        <w:rPr>
          <w:rFonts w:ascii="Times New Roman" w:hAnsi="Times New Roman" w:cs="Times New Roman"/>
          <w:sz w:val="28"/>
          <w:szCs w:val="28"/>
        </w:rPr>
        <w:t xml:space="preserve"> </w:t>
      </w:r>
      <w:r w:rsidR="00D77014">
        <w:rPr>
          <w:rFonts w:ascii="Times New Roman" w:hAnsi="Times New Roman" w:cs="Times New Roman"/>
          <w:sz w:val="28"/>
          <w:szCs w:val="28"/>
        </w:rPr>
        <w:t xml:space="preserve">и месторождении </w:t>
      </w:r>
      <w:r w:rsidR="00D77014">
        <w:rPr>
          <w:rFonts w:ascii="Times New Roman" w:hAnsi="Times New Roman" w:cs="Times New Roman"/>
          <w:color w:val="000000"/>
          <w:spacing w:val="5"/>
          <w:sz w:val="28"/>
          <w:szCs w:val="28"/>
        </w:rPr>
        <w:t>«Среднеканская рудная Дайка»</w:t>
      </w:r>
      <w:proofErr w:type="gramStart"/>
      <w:r w:rsidR="00D77014" w:rsidRPr="00EE64C0">
        <w:rPr>
          <w:rFonts w:ascii="Times New Roman" w:hAnsi="Times New Roman" w:cs="Times New Roman"/>
          <w:sz w:val="28"/>
          <w:szCs w:val="28"/>
        </w:rPr>
        <w:t xml:space="preserve"> </w:t>
      </w:r>
      <w:r w:rsidRPr="00EE64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9B6" w:rsidRDefault="00C57086" w:rsidP="00B019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647B">
        <w:rPr>
          <w:rFonts w:ascii="Times New Roman" w:hAnsi="Times New Roman"/>
          <w:b/>
          <w:sz w:val="28"/>
          <w:szCs w:val="28"/>
        </w:rPr>
        <w:t>Сельское хозяйство</w:t>
      </w:r>
      <w:r w:rsidRPr="0039647B">
        <w:rPr>
          <w:rFonts w:ascii="Times New Roman" w:hAnsi="Times New Roman"/>
          <w:sz w:val="28"/>
          <w:szCs w:val="28"/>
        </w:rPr>
        <w:t xml:space="preserve">. </w:t>
      </w:r>
      <w:r w:rsidR="00B019B6" w:rsidRPr="0039647B">
        <w:rPr>
          <w:rFonts w:ascii="Times New Roman" w:hAnsi="Times New Roman" w:cs="Times New Roman"/>
          <w:sz w:val="28"/>
          <w:szCs w:val="28"/>
        </w:rPr>
        <w:t>По состоянию на 01.01.2018 года численность сельхозпроизводителей, ведущих свою деятельность на территории округа</w:t>
      </w:r>
      <w:r w:rsidR="00D77014">
        <w:rPr>
          <w:rFonts w:ascii="Times New Roman" w:hAnsi="Times New Roman" w:cs="Times New Roman"/>
          <w:sz w:val="28"/>
          <w:szCs w:val="28"/>
        </w:rPr>
        <w:t>,</w:t>
      </w:r>
      <w:r w:rsidR="00B019B6" w:rsidRPr="0039647B">
        <w:rPr>
          <w:rFonts w:ascii="Times New Roman" w:hAnsi="Times New Roman" w:cs="Times New Roman"/>
          <w:sz w:val="28"/>
          <w:szCs w:val="28"/>
        </w:rPr>
        <w:t xml:space="preserve"> составила 8 индивидуальных предпринимателей и 2 юридических лица</w:t>
      </w:r>
      <w:r w:rsidR="00B019B6">
        <w:rPr>
          <w:rFonts w:ascii="Times New Roman" w:hAnsi="Times New Roman" w:cs="Times New Roman"/>
          <w:sz w:val="28"/>
          <w:szCs w:val="28"/>
        </w:rPr>
        <w:t>, то есть</w:t>
      </w:r>
      <w:r w:rsidR="00B019B6">
        <w:rPr>
          <w:rFonts w:ascii="Times New Roman" w:hAnsi="Times New Roman"/>
          <w:sz w:val="28"/>
          <w:szCs w:val="28"/>
        </w:rPr>
        <w:t xml:space="preserve"> преимущественно субъектами малого и среднего предпринимательства. </w:t>
      </w:r>
    </w:p>
    <w:p w:rsidR="00B019B6" w:rsidRPr="0039647B" w:rsidRDefault="00B019B6" w:rsidP="00B019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 2014 года </w:t>
      </w:r>
      <w:r w:rsidR="00D77014">
        <w:rPr>
          <w:rFonts w:ascii="Times New Roman" w:hAnsi="Times New Roman" w:cs="Times New Roman"/>
          <w:sz w:val="28"/>
          <w:szCs w:val="28"/>
        </w:rPr>
        <w:t xml:space="preserve">сельхозпроизводители </w:t>
      </w:r>
      <w:r>
        <w:rPr>
          <w:rFonts w:ascii="Times New Roman" w:hAnsi="Times New Roman" w:cs="Times New Roman"/>
          <w:sz w:val="28"/>
          <w:szCs w:val="28"/>
        </w:rPr>
        <w:t xml:space="preserve">получают областные субсидии на поддержку сельхоз производства, в том числе на производство яиц; приобретение комбикормов и фуражного зерна; на производство мяса; развитие семеноводства; на снижение финансовой нагрузки в сельхозпроизводстве, связанной с </w:t>
      </w:r>
      <w:r w:rsidRPr="007067D1">
        <w:rPr>
          <w:rFonts w:ascii="Times New Roman" w:hAnsi="Times New Roman" w:cs="Times New Roman"/>
          <w:sz w:val="28"/>
          <w:szCs w:val="28"/>
        </w:rPr>
        <w:t xml:space="preserve">потреблением тепловой и электрической электроэнергии, дизельного топлива. </w:t>
      </w:r>
      <w:r>
        <w:rPr>
          <w:rFonts w:ascii="Times New Roman" w:hAnsi="Times New Roman" w:cs="Times New Roman"/>
          <w:sz w:val="28"/>
          <w:szCs w:val="28"/>
        </w:rPr>
        <w:t>Общий объем с</w:t>
      </w:r>
      <w:r w:rsidRPr="007067D1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39647B">
        <w:rPr>
          <w:rFonts w:ascii="Times New Roman" w:hAnsi="Times New Roman" w:cs="Times New Roman"/>
          <w:sz w:val="28"/>
          <w:szCs w:val="28"/>
        </w:rPr>
        <w:t>в 2017 году составил 8,6 млн</w:t>
      </w:r>
      <w:proofErr w:type="gramStart"/>
      <w:r w:rsidRPr="003964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647B">
        <w:rPr>
          <w:rFonts w:ascii="Times New Roman" w:hAnsi="Times New Roman" w:cs="Times New Roman"/>
          <w:sz w:val="28"/>
          <w:szCs w:val="28"/>
        </w:rPr>
        <w:t>уб., что выше уровня 2016 года на 43%.</w:t>
      </w:r>
    </w:p>
    <w:p w:rsidR="00B019B6" w:rsidRDefault="00B019B6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</w:t>
      </w:r>
      <w:r w:rsidR="00AF1A22">
        <w:rPr>
          <w:rFonts w:ascii="Times New Roman" w:hAnsi="Times New Roman" w:cs="Times New Roman"/>
          <w:sz w:val="28"/>
          <w:szCs w:val="28"/>
        </w:rPr>
        <w:t>2017 году</w:t>
      </w:r>
      <w:r>
        <w:rPr>
          <w:rFonts w:ascii="Times New Roman" w:hAnsi="Times New Roman" w:cs="Times New Roman"/>
          <w:sz w:val="28"/>
          <w:szCs w:val="28"/>
        </w:rPr>
        <w:t xml:space="preserve"> можно представить следующими показателями:</w:t>
      </w:r>
    </w:p>
    <w:p w:rsidR="00C57086" w:rsidRPr="0039647B" w:rsidRDefault="00AF1A22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57086" w:rsidRPr="0039647B">
        <w:rPr>
          <w:rFonts w:ascii="Times New Roman" w:hAnsi="Times New Roman" w:cs="Times New Roman"/>
          <w:sz w:val="28"/>
          <w:szCs w:val="28"/>
        </w:rPr>
        <w:t>бъем сбора картофеля и овощей составил 2524 тонн, что ниже уровня 2016 года на 8%. Причиной снижения – климатические условия (почти 30 га полей были затоплены во время весенних паводков).</w:t>
      </w:r>
    </w:p>
    <w:p w:rsidR="00C57086" w:rsidRPr="0039647B" w:rsidRDefault="00AF1A22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7086" w:rsidRPr="0039647B">
        <w:rPr>
          <w:rFonts w:ascii="Times New Roman" w:hAnsi="Times New Roman" w:cs="Times New Roman"/>
          <w:sz w:val="28"/>
          <w:szCs w:val="28"/>
        </w:rPr>
        <w:t xml:space="preserve">роизводство молока составило 126,9 </w:t>
      </w:r>
      <w:proofErr w:type="spellStart"/>
      <w:r w:rsidR="00C57086" w:rsidRPr="0039647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C57086" w:rsidRPr="0039647B">
        <w:rPr>
          <w:rFonts w:ascii="Times New Roman" w:hAnsi="Times New Roman" w:cs="Times New Roman"/>
          <w:sz w:val="28"/>
          <w:szCs w:val="28"/>
        </w:rPr>
        <w:t>, что выше уровня 2016 года на 3,6%.</w:t>
      </w:r>
    </w:p>
    <w:p w:rsidR="00C57086" w:rsidRPr="0039647B" w:rsidRDefault="00AF1A22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7086" w:rsidRPr="0039647B">
        <w:rPr>
          <w:rFonts w:ascii="Times New Roman" w:hAnsi="Times New Roman" w:cs="Times New Roman"/>
          <w:sz w:val="28"/>
          <w:szCs w:val="28"/>
        </w:rPr>
        <w:t xml:space="preserve">роизводство скота и птицы на убой 22 </w:t>
      </w:r>
      <w:proofErr w:type="spellStart"/>
      <w:r w:rsidR="00C57086" w:rsidRPr="0039647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C57086" w:rsidRPr="0039647B">
        <w:rPr>
          <w:rFonts w:ascii="Times New Roman" w:hAnsi="Times New Roman" w:cs="Times New Roman"/>
          <w:sz w:val="28"/>
          <w:szCs w:val="28"/>
        </w:rPr>
        <w:t xml:space="preserve">, что выше уровня 2016 года на 15,2%. </w:t>
      </w:r>
    </w:p>
    <w:p w:rsidR="00C57086" w:rsidRPr="0039647B" w:rsidRDefault="00AF1A22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7086" w:rsidRPr="0039647B">
        <w:rPr>
          <w:rFonts w:ascii="Times New Roman" w:hAnsi="Times New Roman" w:cs="Times New Roman"/>
          <w:sz w:val="28"/>
          <w:szCs w:val="28"/>
        </w:rPr>
        <w:t>роизводство яиц осталось на уровне 2016 года и составило 500 тыс.шт.</w:t>
      </w:r>
    </w:p>
    <w:p w:rsidR="00C57086" w:rsidRDefault="00AF1A22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086" w:rsidRPr="0039647B">
        <w:rPr>
          <w:rFonts w:ascii="Times New Roman" w:hAnsi="Times New Roman" w:cs="Times New Roman"/>
          <w:sz w:val="28"/>
          <w:szCs w:val="28"/>
        </w:rPr>
        <w:t xml:space="preserve">объем заготовленной древесины 2 субъектами хозяйственной деятельности составил 5748 куб.м. В предыдущем отчетном периоде заготовка древесины  </w:t>
      </w:r>
      <w:proofErr w:type="gramStart"/>
      <w:r w:rsidR="00C57086" w:rsidRPr="0039647B">
        <w:rPr>
          <w:rFonts w:ascii="Times New Roman" w:hAnsi="Times New Roman" w:cs="Times New Roman"/>
          <w:sz w:val="28"/>
          <w:szCs w:val="28"/>
        </w:rPr>
        <w:t>осуществлялась 3 субъектами и объем был</w:t>
      </w:r>
      <w:proofErr w:type="gramEnd"/>
      <w:r w:rsidR="00C57086" w:rsidRPr="0039647B">
        <w:rPr>
          <w:rFonts w:ascii="Times New Roman" w:hAnsi="Times New Roman" w:cs="Times New Roman"/>
          <w:sz w:val="28"/>
          <w:szCs w:val="28"/>
        </w:rPr>
        <w:t xml:space="preserve"> выше на 20%.</w:t>
      </w:r>
    </w:p>
    <w:p w:rsidR="003B3B17" w:rsidRPr="0039647B" w:rsidRDefault="003B3B17" w:rsidP="00C57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заготовленного сена более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5F38" w:rsidRPr="00C57086" w:rsidRDefault="00CC5F38" w:rsidP="00F15E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5ED1" w:rsidRDefault="00D92905" w:rsidP="00F15E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7086">
        <w:rPr>
          <w:rFonts w:ascii="Times New Roman" w:hAnsi="Times New Roman" w:cs="Times New Roman"/>
          <w:sz w:val="28"/>
          <w:szCs w:val="28"/>
        </w:rPr>
        <w:t>По итогам 2017 года сумма инвестиций в основной</w:t>
      </w:r>
      <w:r w:rsidRPr="003E07BB">
        <w:rPr>
          <w:rFonts w:ascii="Times New Roman" w:hAnsi="Times New Roman" w:cs="Times New Roman"/>
          <w:sz w:val="28"/>
          <w:szCs w:val="28"/>
        </w:rPr>
        <w:t xml:space="preserve"> капитал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E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субъектов малого предпринимательства и объема инвестиций,</w:t>
      </w:r>
      <w:r w:rsidRPr="003C4307">
        <w:rPr>
          <w:rFonts w:ascii="Times New Roman" w:hAnsi="Times New Roman" w:cs="Times New Roman"/>
          <w:sz w:val="28"/>
          <w:szCs w:val="28"/>
        </w:rPr>
        <w:t xml:space="preserve"> не наблюдаемы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307">
        <w:rPr>
          <w:rFonts w:ascii="Times New Roman" w:hAnsi="Times New Roman" w:cs="Times New Roman"/>
          <w:sz w:val="28"/>
          <w:szCs w:val="28"/>
        </w:rPr>
        <w:t xml:space="preserve"> прямыми статистическими методами)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3C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3273,4</w:t>
      </w:r>
      <w:r w:rsidRPr="003C4307">
        <w:rPr>
          <w:rFonts w:ascii="Times New Roman" w:hAnsi="Times New Roman" w:cs="Times New Roman"/>
          <w:sz w:val="28"/>
          <w:szCs w:val="28"/>
        </w:rPr>
        <w:t xml:space="preserve"> млн. руб., </w:t>
      </w:r>
      <w:r>
        <w:rPr>
          <w:rFonts w:ascii="Times New Roman" w:hAnsi="Times New Roman" w:cs="Times New Roman"/>
          <w:sz w:val="28"/>
          <w:szCs w:val="28"/>
        </w:rPr>
        <w:t>что выше</w:t>
      </w:r>
      <w:r w:rsidRPr="003C4307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43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430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CE1D87">
        <w:rPr>
          <w:rFonts w:ascii="Times New Roman" w:hAnsi="Times New Roman" w:cs="Times New Roman"/>
          <w:sz w:val="28"/>
          <w:szCs w:val="28"/>
        </w:rPr>
        <w:t xml:space="preserve">17,9 %. </w:t>
      </w:r>
      <w:r w:rsidR="00E910DF" w:rsidRPr="00CE1D87">
        <w:rPr>
          <w:rFonts w:ascii="Times New Roman" w:hAnsi="Times New Roman" w:cs="Times New Roman"/>
          <w:bCs/>
          <w:sz w:val="28"/>
          <w:szCs w:val="28"/>
        </w:rPr>
        <w:t>Однако, объем строительно-монтажных работ</w:t>
      </w:r>
      <w:r w:rsidR="00E910DF" w:rsidRPr="00CE1D87">
        <w:rPr>
          <w:rFonts w:ascii="Times New Roman" w:hAnsi="Times New Roman" w:cs="Times New Roman"/>
          <w:sz w:val="28"/>
          <w:szCs w:val="28"/>
        </w:rPr>
        <w:t xml:space="preserve"> в 2017 года в фактических ценах составил 90,8% к уровню прошлого года. </w:t>
      </w:r>
      <w:r w:rsidR="00F15ED1" w:rsidRPr="00F15ED1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 w:rsidR="00E910DF" w:rsidRPr="00CE1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ED1">
        <w:rPr>
          <w:rFonts w:ascii="Times New Roman" w:hAnsi="Times New Roman" w:cs="Times New Roman"/>
          <w:bCs/>
          <w:sz w:val="28"/>
          <w:szCs w:val="28"/>
        </w:rPr>
        <w:t xml:space="preserve">составил 1394995 рублей, что выше прошлого года </w:t>
      </w:r>
      <w:proofErr w:type="gramStart"/>
      <w:r w:rsidR="00F15ED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F15ED1">
        <w:rPr>
          <w:rFonts w:ascii="Times New Roman" w:hAnsi="Times New Roman" w:cs="Times New Roman"/>
          <w:bCs/>
          <w:sz w:val="28"/>
          <w:szCs w:val="28"/>
        </w:rPr>
        <w:t xml:space="preserve"> почти на 30%.</w:t>
      </w:r>
    </w:p>
    <w:p w:rsidR="00CE1D87" w:rsidRPr="00CE1D87" w:rsidRDefault="00CE1D87" w:rsidP="00CE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8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«Среднеканский городской округ» за 2017 год  исполнен по доходам в сумме 390,1 млн. рублей, по расходам – 386,1 млн. рублей. </w:t>
      </w:r>
    </w:p>
    <w:p w:rsidR="00CE1D87" w:rsidRPr="007E3B9D" w:rsidRDefault="00CE1D87" w:rsidP="00CE1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87">
        <w:rPr>
          <w:rFonts w:ascii="Times New Roman" w:hAnsi="Times New Roman" w:cs="Times New Roman"/>
          <w:sz w:val="28"/>
          <w:szCs w:val="28"/>
        </w:rPr>
        <w:t>Собственные доходы составили 82,9 млн</w:t>
      </w:r>
      <w:proofErr w:type="gramStart"/>
      <w:r w:rsidRPr="00CE1D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1D87">
        <w:rPr>
          <w:rFonts w:ascii="Times New Roman" w:hAnsi="Times New Roman" w:cs="Times New Roman"/>
          <w:sz w:val="28"/>
          <w:szCs w:val="28"/>
        </w:rPr>
        <w:t xml:space="preserve">уб. (в том числе 77,9 млн.руб. налоговые и 5 млн.руб. неналоговые доходы), что выше уровня 2016 года на 5,9%. </w:t>
      </w:r>
      <w:r w:rsidRPr="00CE1D87">
        <w:rPr>
          <w:rFonts w:ascii="Times New Roman" w:hAnsi="Times New Roman" w:cs="Times New Roman"/>
          <w:sz w:val="28"/>
          <w:szCs w:val="28"/>
        </w:rPr>
        <w:lastRenderedPageBreak/>
        <w:t>Рост обусловлен погашением задолженностей предприятий по налогу на доходы физических лиц и увеличением поступлений платы за негативное использование природных ресурсов. Безвозмездные поступления в бюджет 2017 года составили 308,4 млн</w:t>
      </w:r>
      <w:proofErr w:type="gramStart"/>
      <w:r w:rsidRPr="00CE1D87">
        <w:rPr>
          <w:rFonts w:ascii="Times New Roman" w:hAnsi="Times New Roman" w:cs="Times New Roman"/>
          <w:sz w:val="28"/>
          <w:szCs w:val="28"/>
        </w:rPr>
        <w:t>.</w:t>
      </w:r>
      <w:r w:rsidRPr="007E3B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3B9D">
        <w:rPr>
          <w:rFonts w:ascii="Times New Roman" w:hAnsi="Times New Roman" w:cs="Times New Roman"/>
          <w:sz w:val="28"/>
          <w:szCs w:val="28"/>
        </w:rPr>
        <w:t xml:space="preserve">ублей или 80% от всех доходов. </w:t>
      </w:r>
    </w:p>
    <w:p w:rsidR="00990323" w:rsidRDefault="00EF7DF4" w:rsidP="0057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9D">
        <w:rPr>
          <w:rFonts w:ascii="Times New Roman" w:hAnsi="Times New Roman" w:cs="Times New Roman"/>
          <w:sz w:val="28"/>
          <w:szCs w:val="28"/>
        </w:rPr>
        <w:t>И</w:t>
      </w:r>
      <w:r w:rsidR="00184C25" w:rsidRPr="007E3B9D">
        <w:rPr>
          <w:rFonts w:ascii="Times New Roman" w:hAnsi="Times New Roman" w:cs="Times New Roman"/>
          <w:sz w:val="28"/>
          <w:szCs w:val="28"/>
        </w:rPr>
        <w:t>нвестиции за счет средств бюджетов всех уровней</w:t>
      </w:r>
      <w:r w:rsidR="005775B7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="00990323">
        <w:rPr>
          <w:rFonts w:ascii="Times New Roman" w:hAnsi="Times New Roman" w:cs="Times New Roman"/>
          <w:sz w:val="28"/>
          <w:szCs w:val="28"/>
        </w:rPr>
        <w:t>спонсорские средства)</w:t>
      </w:r>
      <w:r w:rsidR="00184C25" w:rsidRPr="007E3B9D">
        <w:rPr>
          <w:rFonts w:ascii="Times New Roman" w:hAnsi="Times New Roman" w:cs="Times New Roman"/>
          <w:sz w:val="28"/>
          <w:szCs w:val="28"/>
        </w:rPr>
        <w:t xml:space="preserve"> </w:t>
      </w:r>
      <w:r w:rsidR="007E3B9D">
        <w:rPr>
          <w:rFonts w:ascii="Times New Roman" w:hAnsi="Times New Roman" w:cs="Times New Roman"/>
          <w:sz w:val="28"/>
          <w:szCs w:val="28"/>
        </w:rPr>
        <w:t>составили в 2017 году</w:t>
      </w:r>
      <w:r w:rsidR="00184C25" w:rsidRPr="007E3B9D">
        <w:rPr>
          <w:rFonts w:ascii="Times New Roman" w:hAnsi="Times New Roman" w:cs="Times New Roman"/>
          <w:sz w:val="28"/>
          <w:szCs w:val="28"/>
        </w:rPr>
        <w:t xml:space="preserve"> </w:t>
      </w:r>
      <w:r w:rsidR="00B95CEF">
        <w:rPr>
          <w:rFonts w:ascii="Times New Roman" w:hAnsi="Times New Roman" w:cs="Times New Roman"/>
          <w:sz w:val="28"/>
          <w:szCs w:val="28"/>
        </w:rPr>
        <w:t>42,2</w:t>
      </w:r>
      <w:r w:rsidR="00184C25" w:rsidRPr="007E3B9D">
        <w:rPr>
          <w:rFonts w:ascii="Times New Roman" w:hAnsi="Times New Roman" w:cs="Times New Roman"/>
          <w:sz w:val="28"/>
          <w:szCs w:val="28"/>
        </w:rPr>
        <w:t xml:space="preserve"> </w:t>
      </w:r>
      <w:r w:rsidR="00B95CEF">
        <w:rPr>
          <w:rFonts w:ascii="Times New Roman" w:hAnsi="Times New Roman" w:cs="Times New Roman"/>
          <w:sz w:val="28"/>
          <w:szCs w:val="28"/>
        </w:rPr>
        <w:t>млн</w:t>
      </w:r>
      <w:r w:rsidR="00D77014">
        <w:rPr>
          <w:rFonts w:ascii="Times New Roman" w:hAnsi="Times New Roman" w:cs="Times New Roman"/>
          <w:sz w:val="28"/>
          <w:szCs w:val="28"/>
        </w:rPr>
        <w:t xml:space="preserve">. руб. (что выше уровня 2016 года на </w:t>
      </w:r>
      <w:r w:rsidR="00B95CEF">
        <w:rPr>
          <w:rFonts w:ascii="Times New Roman" w:hAnsi="Times New Roman" w:cs="Times New Roman"/>
          <w:sz w:val="28"/>
          <w:szCs w:val="28"/>
        </w:rPr>
        <w:t>5,5</w:t>
      </w:r>
      <w:r w:rsidR="00204DED">
        <w:rPr>
          <w:rFonts w:ascii="Times New Roman" w:hAnsi="Times New Roman" w:cs="Times New Roman"/>
          <w:sz w:val="28"/>
          <w:szCs w:val="28"/>
        </w:rPr>
        <w:t>%)</w:t>
      </w:r>
      <w:r w:rsidR="00B95CEF">
        <w:rPr>
          <w:rFonts w:ascii="Times New Roman" w:hAnsi="Times New Roman" w:cs="Times New Roman"/>
          <w:sz w:val="28"/>
          <w:szCs w:val="28"/>
        </w:rPr>
        <w:t>.</w:t>
      </w:r>
      <w:r w:rsidR="007E3B9D">
        <w:rPr>
          <w:rFonts w:ascii="Times New Roman" w:hAnsi="Times New Roman" w:cs="Times New Roman"/>
          <w:sz w:val="28"/>
          <w:szCs w:val="28"/>
        </w:rPr>
        <w:t xml:space="preserve"> </w:t>
      </w:r>
      <w:r w:rsidR="00CA47C2">
        <w:rPr>
          <w:rFonts w:ascii="Times New Roman" w:hAnsi="Times New Roman" w:cs="Times New Roman"/>
          <w:sz w:val="28"/>
          <w:szCs w:val="28"/>
        </w:rPr>
        <w:t>Благодаря чему</w:t>
      </w:r>
      <w:r w:rsidR="00990323">
        <w:rPr>
          <w:rFonts w:ascii="Times New Roman" w:hAnsi="Times New Roman" w:cs="Times New Roman"/>
          <w:sz w:val="28"/>
          <w:szCs w:val="28"/>
        </w:rPr>
        <w:t>:</w:t>
      </w:r>
    </w:p>
    <w:p w:rsidR="00990323" w:rsidRDefault="00990323" w:rsidP="0057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7C2">
        <w:rPr>
          <w:rFonts w:ascii="Times New Roman" w:hAnsi="Times New Roman" w:cs="Times New Roman"/>
          <w:sz w:val="28"/>
          <w:szCs w:val="28"/>
        </w:rPr>
        <w:t xml:space="preserve"> п</w:t>
      </w:r>
      <w:r w:rsidR="00C236D7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="00C236D7" w:rsidRPr="00CE1D87">
        <w:rPr>
          <w:rFonts w:ascii="Times New Roman" w:hAnsi="Times New Roman" w:cs="Times New Roman"/>
          <w:sz w:val="28"/>
          <w:szCs w:val="28"/>
        </w:rPr>
        <w:t>оборудовани</w:t>
      </w:r>
      <w:r w:rsidR="00C236D7">
        <w:rPr>
          <w:rFonts w:ascii="Times New Roman" w:hAnsi="Times New Roman" w:cs="Times New Roman"/>
          <w:sz w:val="28"/>
          <w:szCs w:val="28"/>
        </w:rPr>
        <w:t xml:space="preserve">е и </w:t>
      </w:r>
      <w:r w:rsidR="00C236D7" w:rsidRPr="00CE1D87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C236D7">
        <w:rPr>
          <w:rFonts w:ascii="Times New Roman" w:hAnsi="Times New Roman" w:cs="Times New Roman"/>
          <w:sz w:val="28"/>
          <w:szCs w:val="28"/>
        </w:rPr>
        <w:t>ые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 w:rsidR="00C236D7">
        <w:rPr>
          <w:rFonts w:ascii="Times New Roman" w:hAnsi="Times New Roman" w:cs="Times New Roman"/>
          <w:sz w:val="28"/>
          <w:szCs w:val="28"/>
        </w:rPr>
        <w:t>е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236D7">
        <w:rPr>
          <w:rFonts w:ascii="Times New Roman" w:hAnsi="Times New Roman" w:cs="Times New Roman"/>
          <w:sz w:val="28"/>
          <w:szCs w:val="28"/>
        </w:rPr>
        <w:t>а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предприятиями жилищно-коммунального комплекса</w:t>
      </w:r>
      <w:r w:rsidR="005775B7">
        <w:rPr>
          <w:rFonts w:ascii="Times New Roman" w:hAnsi="Times New Roman" w:cs="Times New Roman"/>
          <w:sz w:val="28"/>
          <w:szCs w:val="28"/>
        </w:rPr>
        <w:t xml:space="preserve"> (</w:t>
      </w:r>
      <w:r w:rsidR="00C236D7">
        <w:rPr>
          <w:rFonts w:ascii="Times New Roman" w:hAnsi="Times New Roman" w:cs="Times New Roman"/>
          <w:sz w:val="28"/>
          <w:szCs w:val="28"/>
        </w:rPr>
        <w:t>бульдозер;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вышка</w:t>
      </w:r>
      <w:r w:rsidR="00C236D7">
        <w:rPr>
          <w:rFonts w:ascii="Times New Roman" w:hAnsi="Times New Roman" w:cs="Times New Roman"/>
          <w:sz w:val="28"/>
          <w:szCs w:val="28"/>
        </w:rPr>
        <w:t>;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</w:t>
      </w:r>
      <w:r w:rsidR="00C236D7">
        <w:rPr>
          <w:rFonts w:ascii="Times New Roman" w:hAnsi="Times New Roman" w:cs="Times New Roman"/>
          <w:sz w:val="28"/>
          <w:szCs w:val="28"/>
        </w:rPr>
        <w:t>комбинированная машина;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D7" w:rsidRPr="00CE1D87">
        <w:rPr>
          <w:rFonts w:ascii="Times New Roman" w:hAnsi="Times New Roman" w:cs="Times New Roman"/>
          <w:sz w:val="28"/>
          <w:szCs w:val="28"/>
        </w:rPr>
        <w:t>инсинератор</w:t>
      </w:r>
      <w:proofErr w:type="spellEnd"/>
      <w:r w:rsidR="00C236D7" w:rsidRPr="00CE1D87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C236D7">
        <w:rPr>
          <w:rFonts w:ascii="Times New Roman" w:hAnsi="Times New Roman" w:cs="Times New Roman"/>
          <w:sz w:val="28"/>
          <w:szCs w:val="28"/>
        </w:rPr>
        <w:t>;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C236D7">
        <w:rPr>
          <w:rFonts w:ascii="Times New Roman" w:hAnsi="Times New Roman" w:cs="Times New Roman"/>
          <w:sz w:val="28"/>
          <w:szCs w:val="28"/>
        </w:rPr>
        <w:t>ое</w:t>
      </w:r>
      <w:r w:rsidR="00C236D7" w:rsidRPr="00CE1D87">
        <w:rPr>
          <w:rFonts w:ascii="Times New Roman" w:hAnsi="Times New Roman" w:cs="Times New Roman"/>
          <w:sz w:val="28"/>
          <w:szCs w:val="28"/>
        </w:rPr>
        <w:t xml:space="preserve"> оборудования для благоустройства населенных пунктов</w:t>
      </w:r>
      <w:r w:rsidR="005775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CEF" w:rsidRDefault="00990323" w:rsidP="0057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B17">
        <w:rPr>
          <w:rFonts w:ascii="Times New Roman" w:hAnsi="Times New Roman" w:cs="Times New Roman"/>
          <w:sz w:val="28"/>
          <w:szCs w:val="28"/>
        </w:rPr>
        <w:t xml:space="preserve">приобретены спортивные тренажеры и инвентарь, мебель и прочее имущество </w:t>
      </w:r>
      <w:r>
        <w:rPr>
          <w:rFonts w:ascii="Times New Roman" w:hAnsi="Times New Roman" w:cs="Times New Roman"/>
          <w:sz w:val="28"/>
          <w:szCs w:val="28"/>
        </w:rPr>
        <w:t>в бюджетны</w:t>
      </w:r>
      <w:r w:rsidR="003B3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95CEF">
        <w:rPr>
          <w:rFonts w:ascii="Times New Roman" w:hAnsi="Times New Roman" w:cs="Times New Roman"/>
          <w:sz w:val="28"/>
          <w:szCs w:val="28"/>
        </w:rPr>
        <w:t>;</w:t>
      </w:r>
    </w:p>
    <w:p w:rsidR="00C236D7" w:rsidRDefault="00B95CEF" w:rsidP="0057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осуществлена подготовка объектов ЖКХ к отопительному периоду, проведены работы по благоустройству территорий, проведены ремонты в бюджетных учреждениях</w:t>
      </w:r>
      <w:r w:rsidR="00C236D7" w:rsidRPr="00CE1D87">
        <w:rPr>
          <w:rFonts w:ascii="Times New Roman" w:hAnsi="Times New Roman" w:cs="Times New Roman"/>
          <w:sz w:val="28"/>
          <w:szCs w:val="28"/>
        </w:rPr>
        <w:t>.</w:t>
      </w:r>
    </w:p>
    <w:p w:rsidR="00C236D7" w:rsidRDefault="00C236D7" w:rsidP="00D92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B6" w:rsidRPr="0040507C" w:rsidRDefault="00B019B6" w:rsidP="00B019B6">
      <w:pPr>
        <w:pStyle w:val="ab"/>
        <w:jc w:val="both"/>
        <w:rPr>
          <w:b/>
          <w:sz w:val="28"/>
          <w:szCs w:val="28"/>
        </w:rPr>
      </w:pPr>
      <w:r>
        <w:t> </w:t>
      </w:r>
      <w:r>
        <w:tab/>
      </w:r>
      <w:r>
        <w:rPr>
          <w:b/>
          <w:sz w:val="28"/>
          <w:szCs w:val="28"/>
        </w:rPr>
        <w:t>2</w:t>
      </w:r>
      <w:r w:rsidRPr="004050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и приоритеты в сфере привлечения инвестиций в 2018 году</w:t>
      </w:r>
      <w:r w:rsidRPr="0040507C">
        <w:rPr>
          <w:b/>
          <w:sz w:val="28"/>
          <w:szCs w:val="28"/>
        </w:rPr>
        <w:t>.</w:t>
      </w:r>
    </w:p>
    <w:p w:rsidR="00184C25" w:rsidRPr="00C236D7" w:rsidRDefault="00184C25" w:rsidP="00184C25">
      <w:pPr>
        <w:spacing w:line="240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6D7">
        <w:rPr>
          <w:rFonts w:ascii="Times New Roman" w:eastAsia="Calibri" w:hAnsi="Times New Roman" w:cs="Times New Roman"/>
          <w:sz w:val="28"/>
          <w:szCs w:val="28"/>
        </w:rPr>
        <w:t>Перечень реализуемых и планируемых к реализации в 2018 году инвестиционных проектов выглядит следующим образом:</w:t>
      </w:r>
    </w:p>
    <w:p w:rsidR="00184C25" w:rsidRPr="00184C25" w:rsidRDefault="00184C25" w:rsidP="00184C25">
      <w:pPr>
        <w:spacing w:line="240" w:lineRule="atLeast"/>
        <w:ind w:firstLine="567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Style w:val="ae"/>
        <w:tblW w:w="10916" w:type="dxa"/>
        <w:tblInd w:w="-459" w:type="dxa"/>
        <w:tblLayout w:type="fixed"/>
        <w:tblLook w:val="04A0"/>
      </w:tblPr>
      <w:tblGrid>
        <w:gridCol w:w="1702"/>
        <w:gridCol w:w="3260"/>
        <w:gridCol w:w="1984"/>
        <w:gridCol w:w="1416"/>
        <w:gridCol w:w="2554"/>
      </w:tblGrid>
      <w:tr w:rsidR="006D499D" w:rsidRPr="00184C25" w:rsidTr="00AF1A22">
        <w:tc>
          <w:tcPr>
            <w:tcW w:w="1702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Место реализации (адрес)</w:t>
            </w:r>
          </w:p>
        </w:tc>
        <w:tc>
          <w:tcPr>
            <w:tcW w:w="3260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Фактическое состояние</w:t>
            </w:r>
          </w:p>
        </w:tc>
        <w:tc>
          <w:tcPr>
            <w:tcW w:w="1416" w:type="dxa"/>
            <w:vAlign w:val="center"/>
          </w:tcPr>
          <w:p w:rsidR="006D499D" w:rsidRPr="00184C25" w:rsidRDefault="006D499D" w:rsidP="00C236D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55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Инициатор</w:t>
            </w:r>
          </w:p>
        </w:tc>
      </w:tr>
      <w:tr w:rsidR="006D499D" w:rsidRPr="00184C25" w:rsidTr="00AF1A22">
        <w:trPr>
          <w:trHeight w:val="1333"/>
        </w:trPr>
        <w:tc>
          <w:tcPr>
            <w:tcW w:w="1702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BB17D6" w:rsidRDefault="006D499D" w:rsidP="0080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17D6">
              <w:rPr>
                <w:sz w:val="24"/>
                <w:szCs w:val="24"/>
              </w:rPr>
              <w:t>троительство Усть-Среднеканской ГЭС</w:t>
            </w:r>
          </w:p>
        </w:tc>
        <w:tc>
          <w:tcPr>
            <w:tcW w:w="1984" w:type="dxa"/>
            <w:vAlign w:val="center"/>
          </w:tcPr>
          <w:p w:rsidR="006D499D" w:rsidRPr="003B3B17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В стадии реализации</w:t>
            </w:r>
            <w:r w:rsidR="003B3B17">
              <w:rPr>
                <w:sz w:val="24"/>
                <w:szCs w:val="24"/>
              </w:rPr>
              <w:t xml:space="preserve"> – ввод </w:t>
            </w:r>
            <w:r w:rsidR="003B3B17">
              <w:rPr>
                <w:sz w:val="24"/>
                <w:szCs w:val="24"/>
                <w:lang w:val="en-US"/>
              </w:rPr>
              <w:t>III</w:t>
            </w:r>
            <w:r w:rsidR="003B3B17">
              <w:rPr>
                <w:sz w:val="24"/>
                <w:szCs w:val="24"/>
              </w:rPr>
              <w:t>-агрегата</w:t>
            </w:r>
          </w:p>
        </w:tc>
        <w:tc>
          <w:tcPr>
            <w:tcW w:w="1416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3B3B17" w:rsidP="003B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РусГидро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2C80" w:rsidRPr="00184C25" w:rsidTr="00AF1A22">
        <w:tc>
          <w:tcPr>
            <w:tcW w:w="1702" w:type="dxa"/>
            <w:vAlign w:val="center"/>
          </w:tcPr>
          <w:p w:rsidR="00222C80" w:rsidRPr="00184C25" w:rsidRDefault="00222C80" w:rsidP="006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Среднеканский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еймчан</w:t>
            </w:r>
          </w:p>
        </w:tc>
        <w:tc>
          <w:tcPr>
            <w:tcW w:w="3260" w:type="dxa"/>
            <w:vAlign w:val="center"/>
          </w:tcPr>
          <w:p w:rsidR="00222C80" w:rsidRPr="00C236D7" w:rsidRDefault="00222C80" w:rsidP="00683686">
            <w:pPr>
              <w:jc w:val="center"/>
              <w:rPr>
                <w:sz w:val="24"/>
                <w:szCs w:val="24"/>
              </w:rPr>
            </w:pPr>
            <w:r w:rsidRPr="00C236D7">
              <w:rPr>
                <w:bCs/>
                <w:sz w:val="24"/>
                <w:szCs w:val="24"/>
              </w:rPr>
              <w:t>Строительство ограждения территории больницы и строительства нового корпуса инфекционного отделения</w:t>
            </w:r>
          </w:p>
        </w:tc>
        <w:tc>
          <w:tcPr>
            <w:tcW w:w="1984" w:type="dxa"/>
            <w:vAlign w:val="center"/>
          </w:tcPr>
          <w:p w:rsidR="00222C80" w:rsidRPr="00184C25" w:rsidRDefault="00222C80" w:rsidP="006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строительства</w:t>
            </w:r>
            <w:r w:rsidR="003B3B17">
              <w:rPr>
                <w:sz w:val="24"/>
                <w:szCs w:val="24"/>
              </w:rPr>
              <w:t xml:space="preserve"> до 01.09.2018 года</w:t>
            </w:r>
          </w:p>
        </w:tc>
        <w:tc>
          <w:tcPr>
            <w:tcW w:w="1416" w:type="dxa"/>
            <w:vAlign w:val="center"/>
          </w:tcPr>
          <w:p w:rsidR="00222C80" w:rsidRPr="00184C25" w:rsidRDefault="00222C80" w:rsidP="00683686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222C80" w:rsidRPr="00184C25" w:rsidRDefault="003B3B17" w:rsidP="00683686">
            <w:pPr>
              <w:jc w:val="center"/>
              <w:rPr>
                <w:sz w:val="24"/>
                <w:szCs w:val="24"/>
              </w:rPr>
            </w:pPr>
            <w:r w:rsidRPr="003B3B17">
              <w:rPr>
                <w:sz w:val="24"/>
                <w:szCs w:val="24"/>
              </w:rPr>
              <w:t>АО "Усть-Среднекан ГЭС им. А.Ф. Дьякова"</w:t>
            </w:r>
          </w:p>
        </w:tc>
      </w:tr>
      <w:tr w:rsidR="006D499D" w:rsidRPr="00184C25" w:rsidTr="00AF1A22">
        <w:tc>
          <w:tcPr>
            <w:tcW w:w="1702" w:type="dxa"/>
            <w:vAlign w:val="center"/>
          </w:tcPr>
          <w:p w:rsidR="006D499D" w:rsidRPr="00184C25" w:rsidRDefault="006D499D" w:rsidP="006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C236D7" w:rsidRDefault="006D499D" w:rsidP="00C236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bCs/>
                <w:sz w:val="24"/>
                <w:szCs w:val="24"/>
              </w:rPr>
              <w:t>водоогрождающей</w:t>
            </w:r>
            <w:proofErr w:type="spellEnd"/>
            <w:r>
              <w:rPr>
                <w:bCs/>
                <w:sz w:val="24"/>
                <w:szCs w:val="24"/>
              </w:rPr>
              <w:t xml:space="preserve"> дамбы на р</w:t>
            </w:r>
            <w:proofErr w:type="gramStart"/>
            <w:r>
              <w:rPr>
                <w:bCs/>
                <w:sz w:val="24"/>
                <w:szCs w:val="24"/>
              </w:rPr>
              <w:t>.С</w:t>
            </w:r>
            <w:proofErr w:type="gramEnd"/>
            <w:r>
              <w:rPr>
                <w:bCs/>
                <w:sz w:val="24"/>
                <w:szCs w:val="24"/>
              </w:rPr>
              <w:t>еймчан в районе п.Сеймчан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6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строительства</w:t>
            </w:r>
          </w:p>
        </w:tc>
        <w:tc>
          <w:tcPr>
            <w:tcW w:w="1416" w:type="dxa"/>
            <w:vAlign w:val="center"/>
          </w:tcPr>
          <w:p w:rsidR="006D499D" w:rsidRPr="00184C25" w:rsidRDefault="006D499D" w:rsidP="00683686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6D499D" w:rsidRPr="00AA691E" w:rsidRDefault="006D499D" w:rsidP="00AA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МОГКУ «Управление эксплуатации и строительства дорожно-транспортного комплекса»</w:t>
            </w:r>
          </w:p>
        </w:tc>
      </w:tr>
      <w:tr w:rsidR="006D499D" w:rsidRPr="00184C25" w:rsidTr="00AF1A22">
        <w:tc>
          <w:tcPr>
            <w:tcW w:w="1702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Среднеканский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еймчан</w:t>
            </w:r>
          </w:p>
        </w:tc>
        <w:tc>
          <w:tcPr>
            <w:tcW w:w="3260" w:type="dxa"/>
            <w:vAlign w:val="center"/>
          </w:tcPr>
          <w:p w:rsidR="006D499D" w:rsidRPr="00C236D7" w:rsidRDefault="00222C80" w:rsidP="00C236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Реконструкция </w:t>
            </w:r>
            <w:r w:rsidR="003B3B17">
              <w:rPr>
                <w:bCs/>
                <w:sz w:val="24"/>
                <w:szCs w:val="24"/>
              </w:rPr>
              <w:t xml:space="preserve">здания </w:t>
            </w:r>
            <w:r>
              <w:rPr>
                <w:bCs/>
                <w:sz w:val="24"/>
                <w:szCs w:val="24"/>
              </w:rPr>
              <w:t>Аэропорта п</w:t>
            </w:r>
            <w:proofErr w:type="gramStart"/>
            <w:r>
              <w:rPr>
                <w:bCs/>
                <w:sz w:val="24"/>
                <w:szCs w:val="24"/>
              </w:rPr>
              <w:t>.С</w:t>
            </w:r>
            <w:proofErr w:type="gramEnd"/>
            <w:r>
              <w:rPr>
                <w:bCs/>
                <w:sz w:val="24"/>
                <w:szCs w:val="24"/>
              </w:rPr>
              <w:t>еймчан</w:t>
            </w:r>
            <w:r w:rsidR="003B3B17">
              <w:rPr>
                <w:bCs/>
                <w:sz w:val="24"/>
                <w:szCs w:val="24"/>
              </w:rPr>
              <w:t xml:space="preserve"> и взлетно-посадочной полосы</w:t>
            </w:r>
          </w:p>
        </w:tc>
        <w:tc>
          <w:tcPr>
            <w:tcW w:w="1984" w:type="dxa"/>
            <w:vAlign w:val="center"/>
          </w:tcPr>
          <w:p w:rsidR="006D499D" w:rsidRPr="00184C25" w:rsidRDefault="003B3B17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В стадии реализации</w:t>
            </w:r>
          </w:p>
        </w:tc>
        <w:tc>
          <w:tcPr>
            <w:tcW w:w="1416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222C80" w:rsidP="00222C80">
            <w:pPr>
              <w:jc w:val="center"/>
              <w:rPr>
                <w:sz w:val="24"/>
                <w:szCs w:val="24"/>
              </w:rPr>
            </w:pPr>
            <w:r>
              <w:t>ФКП «Аэропорты Севера»</w:t>
            </w:r>
          </w:p>
        </w:tc>
      </w:tr>
      <w:tr w:rsidR="006D499D" w:rsidRPr="00184C25" w:rsidTr="00AF1A22">
        <w:tc>
          <w:tcPr>
            <w:tcW w:w="1702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мостового перехода через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венирыч</w:t>
            </w:r>
            <w:proofErr w:type="spellEnd"/>
            <w:r>
              <w:rPr>
                <w:sz w:val="24"/>
                <w:szCs w:val="24"/>
              </w:rPr>
              <w:t xml:space="preserve"> на км0+00 автомобильной дороги «</w:t>
            </w:r>
            <w:proofErr w:type="spellStart"/>
            <w:r>
              <w:rPr>
                <w:sz w:val="24"/>
                <w:szCs w:val="24"/>
              </w:rPr>
              <w:t>Авенирыч-Сеймчан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1416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Планируемый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МОГКУ «Управление эксплуатации и строительства дорожно-транспортного </w:t>
            </w:r>
            <w:r>
              <w:rPr>
                <w:sz w:val="24"/>
                <w:szCs w:val="24"/>
              </w:rPr>
              <w:lastRenderedPageBreak/>
              <w:t>комплекса»</w:t>
            </w:r>
          </w:p>
        </w:tc>
      </w:tr>
      <w:tr w:rsidR="006D499D" w:rsidRPr="00184C25" w:rsidTr="00AF1A22">
        <w:tc>
          <w:tcPr>
            <w:tcW w:w="1702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хвостохранилища ГОК «Лунное»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ПСД, проведение инженерно-экологических изысканий</w:t>
            </w:r>
          </w:p>
        </w:tc>
        <w:tc>
          <w:tcPr>
            <w:tcW w:w="1416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Планируемый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«Серебро Магадана»</w:t>
            </w:r>
          </w:p>
        </w:tc>
      </w:tr>
      <w:tr w:rsidR="006D499D" w:rsidRPr="00184C25" w:rsidTr="00AF1A22">
        <w:tc>
          <w:tcPr>
            <w:tcW w:w="1702" w:type="dxa"/>
          </w:tcPr>
          <w:p w:rsidR="006D499D" w:rsidRPr="006D499D" w:rsidRDefault="006D499D" w:rsidP="006D499D">
            <w:pPr>
              <w:jc w:val="center"/>
              <w:rPr>
                <w:sz w:val="24"/>
                <w:szCs w:val="24"/>
              </w:rPr>
            </w:pPr>
            <w:r w:rsidRPr="006D499D"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ВЛ-110 кВ «Оротукан – ГПП – Сеймчан»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6D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проектно-изыскательских работ </w:t>
            </w:r>
          </w:p>
        </w:tc>
        <w:tc>
          <w:tcPr>
            <w:tcW w:w="1416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Планируемый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«Магаданэнерго»</w:t>
            </w:r>
          </w:p>
        </w:tc>
      </w:tr>
      <w:tr w:rsidR="006D499D" w:rsidRPr="00184C25" w:rsidTr="00AF1A22">
        <w:tc>
          <w:tcPr>
            <w:tcW w:w="1702" w:type="dxa"/>
          </w:tcPr>
          <w:p w:rsidR="006D499D" w:rsidRPr="006D499D" w:rsidRDefault="006D499D" w:rsidP="006D499D">
            <w:pPr>
              <w:jc w:val="center"/>
              <w:rPr>
                <w:sz w:val="24"/>
                <w:szCs w:val="24"/>
              </w:rPr>
            </w:pPr>
            <w:r w:rsidRPr="006D499D"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220 кВ Омсукчан – РУ Усть-Среднеканской ГЭС </w:t>
            </w:r>
          </w:p>
        </w:tc>
        <w:tc>
          <w:tcPr>
            <w:tcW w:w="1984" w:type="dxa"/>
            <w:vAlign w:val="center"/>
          </w:tcPr>
          <w:p w:rsidR="006D499D" w:rsidRPr="00184C25" w:rsidRDefault="006D499D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проектно-изыскательских работ</w:t>
            </w:r>
          </w:p>
        </w:tc>
        <w:tc>
          <w:tcPr>
            <w:tcW w:w="1416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Планируемый</w:t>
            </w:r>
          </w:p>
        </w:tc>
        <w:tc>
          <w:tcPr>
            <w:tcW w:w="2554" w:type="dxa"/>
            <w:vAlign w:val="center"/>
          </w:tcPr>
          <w:p w:rsidR="006D499D" w:rsidRPr="00184C25" w:rsidRDefault="00AE3DA7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«Магаданэнерго»</w:t>
            </w:r>
          </w:p>
        </w:tc>
      </w:tr>
      <w:tr w:rsidR="00B95CEF" w:rsidRPr="00184C25" w:rsidTr="00AF1A22">
        <w:tc>
          <w:tcPr>
            <w:tcW w:w="1702" w:type="dxa"/>
          </w:tcPr>
          <w:p w:rsidR="00B95CEF" w:rsidRPr="006D499D" w:rsidRDefault="00B95CEF" w:rsidP="006D499D">
            <w:pPr>
              <w:jc w:val="center"/>
              <w:rPr>
                <w:sz w:val="24"/>
                <w:szCs w:val="24"/>
              </w:rPr>
            </w:pPr>
            <w:r w:rsidRPr="006D499D">
              <w:rPr>
                <w:sz w:val="24"/>
                <w:szCs w:val="24"/>
              </w:rPr>
              <w:t>Среднеканский район</w:t>
            </w:r>
            <w:r>
              <w:rPr>
                <w:sz w:val="24"/>
                <w:szCs w:val="24"/>
              </w:rPr>
              <w:t>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еймчан</w:t>
            </w:r>
          </w:p>
        </w:tc>
        <w:tc>
          <w:tcPr>
            <w:tcW w:w="3260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общественной бани</w:t>
            </w:r>
          </w:p>
        </w:tc>
        <w:tc>
          <w:tcPr>
            <w:tcW w:w="1984" w:type="dxa"/>
            <w:vAlign w:val="center"/>
          </w:tcPr>
          <w:p w:rsidR="00B95CEF" w:rsidRPr="00184C25" w:rsidRDefault="00B95CEF" w:rsidP="00A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</w:t>
            </w:r>
          </w:p>
        </w:tc>
        <w:tc>
          <w:tcPr>
            <w:tcW w:w="1416" w:type="dxa"/>
            <w:vAlign w:val="center"/>
          </w:tcPr>
          <w:p w:rsidR="00B95CEF" w:rsidRPr="00184C25" w:rsidRDefault="00B95CEF" w:rsidP="00D525D3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СМУП «Коммунальник»</w:t>
            </w:r>
          </w:p>
        </w:tc>
      </w:tr>
      <w:tr w:rsidR="00B95CEF" w:rsidRPr="00184C25" w:rsidTr="00AF1A22">
        <w:tc>
          <w:tcPr>
            <w:tcW w:w="1702" w:type="dxa"/>
          </w:tcPr>
          <w:p w:rsidR="00B95CEF" w:rsidRPr="006D499D" w:rsidRDefault="00B95CEF" w:rsidP="006D499D">
            <w:pPr>
              <w:jc w:val="center"/>
              <w:rPr>
                <w:sz w:val="24"/>
                <w:szCs w:val="24"/>
              </w:rPr>
            </w:pPr>
            <w:r w:rsidRPr="006D499D">
              <w:rPr>
                <w:sz w:val="24"/>
                <w:szCs w:val="24"/>
              </w:rPr>
              <w:t>Среднеканский район</w:t>
            </w:r>
          </w:p>
        </w:tc>
        <w:tc>
          <w:tcPr>
            <w:tcW w:w="3260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общего пользования и придомовых территорий населенных пунктов игровыми комплексами</w:t>
            </w:r>
          </w:p>
        </w:tc>
        <w:tc>
          <w:tcPr>
            <w:tcW w:w="1984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«Формирование городской среды»</w:t>
            </w:r>
          </w:p>
        </w:tc>
        <w:tc>
          <w:tcPr>
            <w:tcW w:w="1416" w:type="dxa"/>
            <w:vAlign w:val="center"/>
          </w:tcPr>
          <w:p w:rsidR="00B95CEF" w:rsidRPr="00184C25" w:rsidRDefault="00B95CEF" w:rsidP="00683686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Реализуемый</w:t>
            </w:r>
          </w:p>
        </w:tc>
        <w:tc>
          <w:tcPr>
            <w:tcW w:w="2554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ЖКХиГ</w:t>
            </w:r>
            <w:proofErr w:type="spellEnd"/>
            <w:r>
              <w:rPr>
                <w:sz w:val="24"/>
                <w:szCs w:val="24"/>
              </w:rPr>
              <w:t xml:space="preserve"> Администрации Среднеканского городского округа</w:t>
            </w:r>
          </w:p>
        </w:tc>
      </w:tr>
      <w:tr w:rsidR="00B95CEF" w:rsidRPr="00184C25" w:rsidTr="00AF1A22">
        <w:tc>
          <w:tcPr>
            <w:tcW w:w="1702" w:type="dxa"/>
          </w:tcPr>
          <w:p w:rsidR="00B95CEF" w:rsidRPr="006D499D" w:rsidRDefault="00B95CEF" w:rsidP="006D499D">
            <w:pPr>
              <w:jc w:val="center"/>
              <w:rPr>
                <w:sz w:val="24"/>
                <w:szCs w:val="24"/>
              </w:rPr>
            </w:pPr>
            <w:r w:rsidRPr="006D499D">
              <w:rPr>
                <w:sz w:val="24"/>
                <w:szCs w:val="24"/>
              </w:rPr>
              <w:t>Среднеканский район</w:t>
            </w:r>
            <w:r>
              <w:rPr>
                <w:sz w:val="24"/>
                <w:szCs w:val="24"/>
              </w:rPr>
              <w:t>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еймчан</w:t>
            </w:r>
          </w:p>
        </w:tc>
        <w:tc>
          <w:tcPr>
            <w:tcW w:w="3260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в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еймчан</w:t>
            </w:r>
          </w:p>
        </w:tc>
        <w:tc>
          <w:tcPr>
            <w:tcW w:w="1984" w:type="dxa"/>
            <w:vAlign w:val="center"/>
          </w:tcPr>
          <w:p w:rsidR="00B95CEF" w:rsidRPr="00184C25" w:rsidRDefault="00B95CEF" w:rsidP="006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земельного участка</w:t>
            </w:r>
          </w:p>
        </w:tc>
        <w:tc>
          <w:tcPr>
            <w:tcW w:w="1416" w:type="dxa"/>
            <w:vAlign w:val="center"/>
          </w:tcPr>
          <w:p w:rsidR="00B95CEF" w:rsidRPr="00184C25" w:rsidRDefault="00B95CEF" w:rsidP="00683686">
            <w:pPr>
              <w:jc w:val="center"/>
              <w:rPr>
                <w:sz w:val="24"/>
                <w:szCs w:val="24"/>
              </w:rPr>
            </w:pPr>
            <w:r w:rsidRPr="00184C25">
              <w:rPr>
                <w:sz w:val="24"/>
                <w:szCs w:val="24"/>
              </w:rPr>
              <w:t>Планируемый</w:t>
            </w:r>
          </w:p>
        </w:tc>
        <w:tc>
          <w:tcPr>
            <w:tcW w:w="2554" w:type="dxa"/>
            <w:vAlign w:val="center"/>
          </w:tcPr>
          <w:p w:rsidR="00B95CEF" w:rsidRPr="00184C25" w:rsidRDefault="00B95CEF" w:rsidP="0080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физической культуры и спорта Магаданской области</w:t>
            </w:r>
          </w:p>
        </w:tc>
      </w:tr>
    </w:tbl>
    <w:p w:rsidR="00184C25" w:rsidRPr="005024AE" w:rsidRDefault="00184C25" w:rsidP="00184C25">
      <w:pPr>
        <w:spacing w:line="240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C25" w:rsidRDefault="00184C25" w:rsidP="00FB7A3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5ED">
        <w:rPr>
          <w:rFonts w:ascii="Times New Roman" w:eastAsia="Calibri" w:hAnsi="Times New Roman" w:cs="Times New Roman"/>
          <w:sz w:val="28"/>
          <w:szCs w:val="28"/>
          <w:u w:val="single"/>
        </w:rPr>
        <w:t>Для привлечения инвестиций</w:t>
      </w: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 на территорию </w:t>
      </w:r>
      <w:r w:rsidR="000A4FFE" w:rsidRPr="005024AE">
        <w:rPr>
          <w:rFonts w:ascii="Times New Roman" w:eastAsia="Calibri" w:hAnsi="Times New Roman" w:cs="Times New Roman"/>
          <w:sz w:val="28"/>
          <w:szCs w:val="28"/>
        </w:rPr>
        <w:t>Среднеканского городского округа</w:t>
      </w: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 нам необходимо достичь решения следующих задач:</w:t>
      </w:r>
    </w:p>
    <w:p w:rsidR="00FE15ED" w:rsidRDefault="00FE15ED" w:rsidP="00FB7A3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обеспечить совершенствование нормативно-правовой базы, в том числе в области малого и среднего предпринимательства;</w:t>
      </w:r>
    </w:p>
    <w:p w:rsidR="00FB7A35" w:rsidRDefault="00FE15ED" w:rsidP="00184C2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обеспечить формирование перечн</w:t>
      </w:r>
      <w:r w:rsidR="009166D8">
        <w:rPr>
          <w:rFonts w:ascii="Times New Roman" w:eastAsia="Calibri" w:hAnsi="Times New Roman" w:cs="Times New Roman"/>
          <w:sz w:val="28"/>
          <w:szCs w:val="28"/>
        </w:rPr>
        <w:t>я инвестиционных площадок, с целью организации на них новых производств и создания рабочих мест</w:t>
      </w:r>
      <w:r w:rsidR="00FB7A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15ED" w:rsidRDefault="00FB7A35" w:rsidP="00184C2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повысить уровень электронного взаимодействия с Управлением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получении услуг в учетно-регистрационной сфере.</w:t>
      </w:r>
      <w:r w:rsidR="00916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FFE" w:rsidRPr="005024AE" w:rsidRDefault="000A4FFE" w:rsidP="000A4FF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- обеспечение устойчивого развития сельской экономики на основе развития базовых отраслей сельскохозяйственного производства – молочного и мясного скотоводства, </w:t>
      </w:r>
      <w:r w:rsidR="00CC5F38" w:rsidRPr="005024AE">
        <w:rPr>
          <w:rFonts w:ascii="Times New Roman" w:eastAsia="Calibri" w:hAnsi="Times New Roman" w:cs="Times New Roman"/>
          <w:sz w:val="28"/>
          <w:szCs w:val="28"/>
        </w:rPr>
        <w:t>птицеводства</w:t>
      </w:r>
      <w:r w:rsidRPr="005024AE">
        <w:rPr>
          <w:rFonts w:ascii="Times New Roman" w:eastAsia="Calibri" w:hAnsi="Times New Roman" w:cs="Times New Roman"/>
          <w:sz w:val="28"/>
          <w:szCs w:val="28"/>
        </w:rPr>
        <w:t>, кормопроизводства</w:t>
      </w:r>
      <w:r w:rsidR="00CC5F38" w:rsidRPr="005024AE">
        <w:rPr>
          <w:rFonts w:ascii="Times New Roman" w:eastAsia="Calibri" w:hAnsi="Times New Roman" w:cs="Times New Roman"/>
          <w:sz w:val="28"/>
          <w:szCs w:val="28"/>
        </w:rPr>
        <w:t>, растениеводства.</w:t>
      </w:r>
    </w:p>
    <w:p w:rsidR="000A4FFE" w:rsidRPr="005024AE" w:rsidRDefault="000A4FFE" w:rsidP="008754CD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- развитие перерабатывающей промышленности путем наращивания объемов производства в существующих </w:t>
      </w:r>
      <w:r w:rsidR="009166D8">
        <w:rPr>
          <w:rFonts w:ascii="Times New Roman" w:eastAsia="Calibri" w:hAnsi="Times New Roman" w:cs="Times New Roman"/>
          <w:sz w:val="28"/>
          <w:szCs w:val="28"/>
        </w:rPr>
        <w:t>организациях и создания новых</w:t>
      </w:r>
      <w:r w:rsidRPr="00502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4FFE" w:rsidRPr="005024AE" w:rsidRDefault="000A4FFE" w:rsidP="008754CD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AE">
        <w:rPr>
          <w:rFonts w:ascii="Times New Roman" w:eastAsia="Calibri" w:hAnsi="Times New Roman" w:cs="Times New Roman"/>
          <w:sz w:val="28"/>
          <w:szCs w:val="28"/>
        </w:rPr>
        <w:t>-</w:t>
      </w:r>
      <w:r w:rsidR="005024AE" w:rsidRPr="00502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развитие малого и среднего предпринимательства, в том числе </w:t>
      </w:r>
      <w:proofErr w:type="spellStart"/>
      <w:proofErr w:type="gramStart"/>
      <w:r w:rsidRPr="005024AE">
        <w:rPr>
          <w:rFonts w:ascii="Times New Roman" w:eastAsia="Calibri" w:hAnsi="Times New Roman" w:cs="Times New Roman"/>
          <w:sz w:val="28"/>
          <w:szCs w:val="28"/>
        </w:rPr>
        <w:t>крестьянско</w:t>
      </w:r>
      <w:proofErr w:type="spellEnd"/>
      <w:r w:rsidRPr="005024AE">
        <w:rPr>
          <w:rFonts w:ascii="Times New Roman" w:eastAsia="Calibri" w:hAnsi="Times New Roman" w:cs="Times New Roman"/>
          <w:sz w:val="28"/>
          <w:szCs w:val="28"/>
        </w:rPr>
        <w:t>- фермерских</w:t>
      </w:r>
      <w:proofErr w:type="gramEnd"/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 хозяйств;</w:t>
      </w:r>
    </w:p>
    <w:p w:rsidR="005024AE" w:rsidRDefault="005024AE" w:rsidP="008754CD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AE">
        <w:rPr>
          <w:rFonts w:ascii="Times New Roman" w:eastAsia="Calibri" w:hAnsi="Times New Roman" w:cs="Times New Roman"/>
          <w:sz w:val="28"/>
          <w:szCs w:val="28"/>
        </w:rPr>
        <w:t>- реконструкция</w:t>
      </w:r>
      <w:r w:rsidR="00881EDD">
        <w:rPr>
          <w:rFonts w:ascii="Times New Roman" w:eastAsia="Calibri" w:hAnsi="Times New Roman" w:cs="Times New Roman"/>
          <w:sz w:val="28"/>
          <w:szCs w:val="28"/>
        </w:rPr>
        <w:t xml:space="preserve"> и ремонт</w:t>
      </w:r>
      <w:r w:rsidRPr="005024A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фонда,</w:t>
      </w:r>
    </w:p>
    <w:p w:rsidR="00FB7A35" w:rsidRPr="005024AE" w:rsidRDefault="00FB7A35" w:rsidP="00FB7A35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AE">
        <w:rPr>
          <w:rFonts w:ascii="Times New Roman" w:eastAsia="Calibri" w:hAnsi="Times New Roman" w:cs="Times New Roman"/>
          <w:sz w:val="28"/>
          <w:szCs w:val="28"/>
        </w:rPr>
        <w:t>- развитие дорожной сети.</w:t>
      </w:r>
    </w:p>
    <w:p w:rsidR="00FB7A35" w:rsidRDefault="00FB7A35" w:rsidP="00FB7A3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FB7A35">
        <w:rPr>
          <w:rFonts w:ascii="Times New Roman" w:eastAsia="Calibri" w:hAnsi="Times New Roman" w:cs="Times New Roman"/>
          <w:sz w:val="28"/>
          <w:szCs w:val="28"/>
        </w:rPr>
        <w:t>оведение информации до населения о перспективах развития малого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A35">
        <w:rPr>
          <w:rFonts w:ascii="Times New Roman" w:eastAsia="Calibri" w:hAnsi="Times New Roman" w:cs="Times New Roman"/>
          <w:sz w:val="28"/>
          <w:szCs w:val="28"/>
        </w:rPr>
        <w:t>бизнеса, и о экономически выгодных направлениях в экономике</w:t>
      </w:r>
      <w:r>
        <w:rPr>
          <w:rFonts w:ascii="Times New Roman" w:eastAsia="Calibri" w:hAnsi="Times New Roman" w:cs="Times New Roman"/>
          <w:sz w:val="28"/>
          <w:szCs w:val="28"/>
        </w:rPr>
        <w:t>; о</w:t>
      </w:r>
      <w:r w:rsidRPr="00FB7A35">
        <w:rPr>
          <w:rFonts w:ascii="Times New Roman" w:eastAsia="Calibri" w:hAnsi="Times New Roman" w:cs="Times New Roman"/>
          <w:sz w:val="28"/>
          <w:szCs w:val="28"/>
        </w:rPr>
        <w:t>бучение населения основам фермерского хозяйства, предпринимательской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A35">
        <w:rPr>
          <w:rFonts w:ascii="Times New Roman" w:eastAsia="Calibri" w:hAnsi="Times New Roman" w:cs="Times New Roman"/>
          <w:sz w:val="28"/>
          <w:szCs w:val="28"/>
        </w:rPr>
        <w:t>деятельности, ведению подсобного хозяйства;</w:t>
      </w:r>
    </w:p>
    <w:p w:rsidR="00FB7A35" w:rsidRPr="00FB7A35" w:rsidRDefault="00FB7A35" w:rsidP="00FB7A35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FB7A35">
        <w:rPr>
          <w:rFonts w:ascii="Times New Roman" w:eastAsia="Calibri" w:hAnsi="Times New Roman" w:cs="Times New Roman"/>
          <w:sz w:val="28"/>
          <w:szCs w:val="28"/>
        </w:rPr>
        <w:t>оведение информации до населения о возможностях инвестиционных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A35">
        <w:rPr>
          <w:rFonts w:ascii="Times New Roman" w:eastAsia="Calibri" w:hAnsi="Times New Roman" w:cs="Times New Roman"/>
          <w:sz w:val="28"/>
          <w:szCs w:val="28"/>
        </w:rPr>
        <w:t>портфелей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6D8" w:rsidRDefault="005024AE" w:rsidP="008754CD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5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</w:p>
    <w:p w:rsidR="005024AE" w:rsidRDefault="005024AE" w:rsidP="008754CD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5ED">
        <w:rPr>
          <w:rFonts w:ascii="Times New Roman" w:eastAsia="Calibri" w:hAnsi="Times New Roman" w:cs="Times New Roman"/>
          <w:b/>
          <w:sz w:val="28"/>
          <w:szCs w:val="28"/>
        </w:rPr>
        <w:t xml:space="preserve">Конкурентные преимущества </w:t>
      </w:r>
      <w:r w:rsidR="00881EDD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FE15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B4D9A" w:rsidRPr="000B4D9A" w:rsidRDefault="000B4D9A" w:rsidP="00875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Среднеканский </w:t>
      </w:r>
      <w:r w:rsidR="00881EDD">
        <w:rPr>
          <w:rFonts w:ascii="Times New Roman" w:hAnsi="Times New Roman" w:cs="Times New Roman"/>
          <w:sz w:val="28"/>
          <w:szCs w:val="28"/>
        </w:rPr>
        <w:t>район</w:t>
      </w:r>
      <w:r w:rsidRPr="000B4D9A">
        <w:rPr>
          <w:rFonts w:ascii="Times New Roman" w:hAnsi="Times New Roman" w:cs="Times New Roman"/>
          <w:sz w:val="28"/>
          <w:szCs w:val="28"/>
        </w:rPr>
        <w:t xml:space="preserve"> расположен в северной части</w:t>
      </w:r>
      <w:r w:rsidRPr="005024A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Магаданская область" w:history="1">
        <w:r w:rsidRPr="005024A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Магаданской области</w:t>
        </w:r>
      </w:hyperlink>
      <w:r w:rsidRPr="000B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024AE">
        <w:rPr>
          <w:rFonts w:ascii="Times New Roman" w:hAnsi="Times New Roman" w:cs="Times New Roman"/>
          <w:sz w:val="28"/>
          <w:szCs w:val="28"/>
        </w:rPr>
        <w:t xml:space="preserve">граничит с Республикой </w:t>
      </w:r>
      <w:hyperlink r:id="rId5" w:tooltip="Якутия" w:history="1">
        <w:r w:rsidRPr="005024A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Якутия</w:t>
        </w:r>
      </w:hyperlink>
      <w:r w:rsidRPr="00502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Чукотский автономный округ" w:history="1">
        <w:r w:rsidRPr="005024A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Чукотским автономным округом</w:t>
        </w:r>
      </w:hyperlink>
      <w:r>
        <w:rPr>
          <w:rFonts w:ascii="Times New Roman" w:hAnsi="Times New Roman" w:cs="Times New Roman"/>
          <w:sz w:val="28"/>
          <w:szCs w:val="28"/>
        </w:rPr>
        <w:t>. О</w:t>
      </w:r>
      <w:r w:rsidRPr="000B4D9A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B4D9A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B4D9A">
        <w:rPr>
          <w:rFonts w:ascii="Times New Roman" w:hAnsi="Times New Roman" w:cs="Times New Roman"/>
          <w:sz w:val="28"/>
          <w:szCs w:val="28"/>
        </w:rPr>
        <w:t xml:space="preserve"> экономики является </w:t>
      </w:r>
      <w:r>
        <w:rPr>
          <w:rFonts w:ascii="Times New Roman" w:hAnsi="Times New Roman" w:cs="Times New Roman"/>
          <w:sz w:val="28"/>
          <w:szCs w:val="28"/>
        </w:rPr>
        <w:t>золотодобыча и</w:t>
      </w:r>
      <w:r w:rsidRPr="000B4D9A">
        <w:rPr>
          <w:rFonts w:ascii="Times New Roman" w:hAnsi="Times New Roman" w:cs="Times New Roman"/>
          <w:sz w:val="28"/>
          <w:szCs w:val="28"/>
        </w:rPr>
        <w:t xml:space="preserve">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(растениеводство, животноводство и птицеводство)</w:t>
      </w:r>
      <w:r w:rsidRPr="000B4D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4AE" w:rsidRPr="002D514F" w:rsidRDefault="008754CD" w:rsidP="00875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</w:t>
      </w:r>
      <w:r w:rsidR="005024AE" w:rsidRPr="002D514F">
        <w:rPr>
          <w:rFonts w:ascii="Times New Roman" w:hAnsi="Times New Roman"/>
          <w:sz w:val="28"/>
          <w:szCs w:val="28"/>
        </w:rPr>
        <w:t xml:space="preserve"> расположен в пределах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Яно-Чукотской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 горной  страны, представляющей собой сложное сочетание горных   хребтов, плато, равнин, впадин разных размеров и очертаний. </w:t>
      </w:r>
      <w:r w:rsidRPr="00AA5314">
        <w:rPr>
          <w:rFonts w:ascii="Times New Roman" w:hAnsi="Times New Roman"/>
          <w:sz w:val="28"/>
          <w:szCs w:val="28"/>
        </w:rPr>
        <w:t>Микроклимат отдельных межгорных впадин позволяет  выращивать любые овощи в открытом грунте.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 xml:space="preserve">Наиболее крупная -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Сеймчано-Буюндинская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  впадина </w:t>
      </w:r>
      <w:r>
        <w:rPr>
          <w:rFonts w:ascii="Times New Roman" w:hAnsi="Times New Roman"/>
          <w:sz w:val="28"/>
          <w:szCs w:val="28"/>
        </w:rPr>
        <w:t>- э</w:t>
      </w:r>
      <w:r w:rsidR="005024AE" w:rsidRPr="002D514F">
        <w:rPr>
          <w:rFonts w:ascii="Times New Roman" w:hAnsi="Times New Roman"/>
          <w:sz w:val="28"/>
          <w:szCs w:val="28"/>
        </w:rPr>
        <w:t xml:space="preserve">то заболоченная и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залесенная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 равнина, длиной 140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>км и шириной 25-40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>км,</w:t>
      </w:r>
      <w:r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 xml:space="preserve">богатая лесными, сенокосными и сельскохозяйственными угодьями. В целом же большая часть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="005024AE" w:rsidRPr="002D514F">
        <w:rPr>
          <w:rFonts w:ascii="Times New Roman" w:hAnsi="Times New Roman"/>
          <w:sz w:val="28"/>
          <w:szCs w:val="28"/>
        </w:rPr>
        <w:t xml:space="preserve"> характеризуется ограниченно благоприятными условиями для хозяйственного освоения по условиям рельефа.</w:t>
      </w:r>
    </w:p>
    <w:p w:rsidR="005024AE" w:rsidRPr="002D514F" w:rsidRDefault="008754CD" w:rsidP="00875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5024AE" w:rsidRPr="002D514F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5024AE" w:rsidRPr="002D514F">
        <w:rPr>
          <w:rFonts w:ascii="Times New Roman" w:hAnsi="Times New Roman"/>
          <w:sz w:val="28"/>
          <w:szCs w:val="28"/>
        </w:rPr>
        <w:t xml:space="preserve">развита достаточно густая речная сеть. </w:t>
      </w:r>
      <w:proofErr w:type="gramStart"/>
      <w:r w:rsidR="005024AE" w:rsidRPr="002D514F">
        <w:rPr>
          <w:rFonts w:ascii="Times New Roman" w:hAnsi="Times New Roman"/>
          <w:sz w:val="28"/>
          <w:szCs w:val="28"/>
        </w:rPr>
        <w:t>Главной водной магистралью района является река Колыма, протекающая от южной до северо-западной границы на протяжении 560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>км.</w:t>
      </w:r>
      <w:proofErr w:type="gramEnd"/>
      <w:r w:rsidR="005024AE" w:rsidRPr="002D514F">
        <w:rPr>
          <w:rFonts w:ascii="Times New Roman" w:hAnsi="Times New Roman"/>
          <w:sz w:val="28"/>
          <w:szCs w:val="28"/>
        </w:rPr>
        <w:t xml:space="preserve"> Река судоходна в течение  всего периода навигации. Наиболее крупные притоки Колымы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r w:rsidR="005024AE" w:rsidRPr="002D514F">
        <w:rPr>
          <w:rFonts w:ascii="Times New Roman" w:hAnsi="Times New Roman"/>
          <w:sz w:val="28"/>
          <w:szCs w:val="28"/>
        </w:rPr>
        <w:t>-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Буюнда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Сугой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24AE" w:rsidRPr="002D514F">
        <w:rPr>
          <w:rFonts w:ascii="Times New Roman" w:hAnsi="Times New Roman"/>
          <w:sz w:val="28"/>
          <w:szCs w:val="28"/>
        </w:rPr>
        <w:t>Коркодон</w:t>
      </w:r>
      <w:proofErr w:type="spellEnd"/>
      <w:r w:rsidR="005024AE" w:rsidRPr="002D514F">
        <w:rPr>
          <w:rFonts w:ascii="Times New Roman" w:hAnsi="Times New Roman"/>
          <w:sz w:val="28"/>
          <w:szCs w:val="28"/>
        </w:rPr>
        <w:t xml:space="preserve">, Балыгычан. По этим рекам можно подниматься  маломерными судами. </w:t>
      </w:r>
    </w:p>
    <w:p w:rsidR="005024AE" w:rsidRPr="00AA5314" w:rsidRDefault="008754CD" w:rsidP="00875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5024AE" w:rsidRPr="00AA5314">
        <w:rPr>
          <w:rFonts w:ascii="Times New Roman" w:hAnsi="Times New Roman"/>
          <w:sz w:val="28"/>
          <w:szCs w:val="28"/>
        </w:rPr>
        <w:t xml:space="preserve">ерритория района богата запасами минерального сырья. Объёмы промышленного золота оцениваются в 400 тонн. </w:t>
      </w:r>
      <w:proofErr w:type="gramStart"/>
      <w:r w:rsidR="005024AE" w:rsidRPr="00AA5314">
        <w:rPr>
          <w:rFonts w:ascii="Times New Roman" w:hAnsi="Times New Roman"/>
          <w:sz w:val="28"/>
          <w:szCs w:val="28"/>
        </w:rPr>
        <w:t>Есть серебро, олово, медь, кобальт, индий, висмут, вольфрам, железо, свинец, цинк, кадмий, селен, каменный и бурый уголь, плавиковый шпат.</w:t>
      </w:r>
      <w:proofErr w:type="gramEnd"/>
    </w:p>
    <w:p w:rsidR="005024AE" w:rsidRPr="00AA5314" w:rsidRDefault="008754CD" w:rsidP="008754C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5024AE" w:rsidRPr="00AA5314">
        <w:rPr>
          <w:sz w:val="28"/>
          <w:szCs w:val="28"/>
        </w:rPr>
        <w:t xml:space="preserve">ерритория района расположена в зоне лесотундры, что и определяет характер растительности. </w:t>
      </w:r>
      <w:proofErr w:type="gramStart"/>
      <w:r w:rsidR="005024AE" w:rsidRPr="00AA5314">
        <w:rPr>
          <w:sz w:val="28"/>
          <w:szCs w:val="28"/>
        </w:rPr>
        <w:t xml:space="preserve">Из древесных пород преобладает </w:t>
      </w:r>
      <w:hyperlink r:id="rId7" w:tooltip="Лиственница Гмелина" w:history="1">
        <w:proofErr w:type="spellStart"/>
        <w:r w:rsidR="005024AE" w:rsidRPr="00AA5314">
          <w:rPr>
            <w:rStyle w:val="ad"/>
            <w:sz w:val="28"/>
            <w:szCs w:val="28"/>
          </w:rPr>
          <w:t>даурская</w:t>
        </w:r>
        <w:proofErr w:type="spellEnd"/>
        <w:r w:rsidR="005024AE" w:rsidRPr="00AA5314">
          <w:rPr>
            <w:rStyle w:val="ad"/>
            <w:sz w:val="28"/>
            <w:szCs w:val="28"/>
          </w:rPr>
          <w:t xml:space="preserve"> лиственница</w:t>
        </w:r>
      </w:hyperlink>
      <w:r w:rsidR="005024AE" w:rsidRPr="00AA5314">
        <w:rPr>
          <w:sz w:val="28"/>
          <w:szCs w:val="28"/>
        </w:rPr>
        <w:t>, из кустарниковых — кедровый стланик и кустарниковая береза.</w:t>
      </w:r>
      <w:proofErr w:type="gramEnd"/>
      <w:r w:rsidR="005024AE" w:rsidRPr="00AA5314">
        <w:rPr>
          <w:sz w:val="28"/>
          <w:szCs w:val="28"/>
        </w:rPr>
        <w:t xml:space="preserve"> Леса, особенно лиственные, в основном простираются по речным поймам и имеют ленточно-островной характер. </w:t>
      </w:r>
      <w:proofErr w:type="gramStart"/>
      <w:r w:rsidR="005024AE" w:rsidRPr="00AA5314">
        <w:rPr>
          <w:sz w:val="28"/>
          <w:szCs w:val="28"/>
        </w:rPr>
        <w:t xml:space="preserve">Здесь произрастают: тополь, ива, </w:t>
      </w:r>
      <w:hyperlink r:id="rId8" w:tooltip="Чозения" w:history="1">
        <w:proofErr w:type="spellStart"/>
        <w:r w:rsidR="005024AE" w:rsidRPr="00AA5314">
          <w:rPr>
            <w:rStyle w:val="ad"/>
            <w:sz w:val="28"/>
            <w:szCs w:val="28"/>
          </w:rPr>
          <w:t>чозения</w:t>
        </w:r>
        <w:proofErr w:type="spellEnd"/>
      </w:hyperlink>
      <w:r w:rsidR="005024AE" w:rsidRPr="00AA5314">
        <w:rPr>
          <w:sz w:val="28"/>
          <w:szCs w:val="28"/>
        </w:rPr>
        <w:t>, береза, осина, а также черемуха, ольха, рябина, смородина, шиповник, жимолость.</w:t>
      </w:r>
      <w:proofErr w:type="gramEnd"/>
    </w:p>
    <w:p w:rsidR="00881EDD" w:rsidRDefault="008754CD" w:rsidP="008754C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ж</w:t>
      </w:r>
      <w:r w:rsidR="005024AE" w:rsidRPr="00AA5314">
        <w:rPr>
          <w:sz w:val="28"/>
          <w:szCs w:val="28"/>
        </w:rPr>
        <w:t>ивотный мир района разнообразный, здесь обитают: лоси, олени, снежные бараны, медведи, козы, лисы, соболя, белки, горностаи, ондатры.</w:t>
      </w:r>
      <w:proofErr w:type="gramEnd"/>
      <w:r w:rsidR="005024AE" w:rsidRPr="00AA5314">
        <w:rPr>
          <w:sz w:val="28"/>
          <w:szCs w:val="28"/>
        </w:rPr>
        <w:t xml:space="preserve"> Более </w:t>
      </w:r>
      <w:proofErr w:type="gramStart"/>
      <w:r w:rsidR="005024AE" w:rsidRPr="00AA5314">
        <w:rPr>
          <w:sz w:val="28"/>
          <w:szCs w:val="28"/>
        </w:rPr>
        <w:t>редки</w:t>
      </w:r>
      <w:proofErr w:type="gramEnd"/>
      <w:r w:rsidR="005024AE" w:rsidRPr="00AA5314">
        <w:rPr>
          <w:sz w:val="28"/>
          <w:szCs w:val="28"/>
        </w:rPr>
        <w:t xml:space="preserve"> — волк, рысь, росомаха, выдра, норка. </w:t>
      </w:r>
      <w:proofErr w:type="gramStart"/>
      <w:r w:rsidR="005024AE" w:rsidRPr="00AA5314">
        <w:rPr>
          <w:sz w:val="28"/>
          <w:szCs w:val="28"/>
        </w:rPr>
        <w:t>Из птиц — глухари, куропатки, рябчики, летом много перелетных представителей — лебедей, гусей, уток.</w:t>
      </w:r>
      <w:proofErr w:type="gramEnd"/>
    </w:p>
    <w:p w:rsidR="005024AE" w:rsidRPr="00AA5314" w:rsidRDefault="00881EDD" w:rsidP="008754C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5024AE">
        <w:rPr>
          <w:sz w:val="28"/>
          <w:szCs w:val="28"/>
        </w:rPr>
        <w:t xml:space="preserve">а территории округа имеются </w:t>
      </w:r>
      <w:r w:rsidR="005024AE" w:rsidRPr="0001713B">
        <w:rPr>
          <w:sz w:val="28"/>
          <w:szCs w:val="28"/>
        </w:rPr>
        <w:t>особо охраняем</w:t>
      </w:r>
      <w:r w:rsidR="005024AE">
        <w:rPr>
          <w:sz w:val="28"/>
          <w:szCs w:val="28"/>
        </w:rPr>
        <w:t>ая</w:t>
      </w:r>
      <w:r w:rsidR="005024AE" w:rsidRPr="0001713B">
        <w:rPr>
          <w:sz w:val="28"/>
          <w:szCs w:val="28"/>
        </w:rPr>
        <w:t xml:space="preserve"> природн</w:t>
      </w:r>
      <w:r w:rsidR="005024AE">
        <w:rPr>
          <w:sz w:val="28"/>
          <w:szCs w:val="28"/>
        </w:rPr>
        <w:t>ая</w:t>
      </w:r>
      <w:r w:rsidR="005024AE" w:rsidRPr="0001713B">
        <w:rPr>
          <w:sz w:val="28"/>
          <w:szCs w:val="28"/>
        </w:rPr>
        <w:t xml:space="preserve"> территори</w:t>
      </w:r>
      <w:r w:rsidR="005024AE">
        <w:rPr>
          <w:sz w:val="28"/>
          <w:szCs w:val="28"/>
        </w:rPr>
        <w:t>я</w:t>
      </w:r>
      <w:r w:rsidR="005024AE" w:rsidRPr="0001713B">
        <w:rPr>
          <w:sz w:val="28"/>
          <w:szCs w:val="28"/>
        </w:rPr>
        <w:t xml:space="preserve"> государственного природного заказника федерального значения </w:t>
      </w:r>
      <w:r w:rsidR="005024AE">
        <w:rPr>
          <w:sz w:val="28"/>
          <w:szCs w:val="28"/>
        </w:rPr>
        <w:t>«</w:t>
      </w:r>
      <w:proofErr w:type="spellStart"/>
      <w:r w:rsidR="005024AE">
        <w:rPr>
          <w:sz w:val="28"/>
          <w:szCs w:val="28"/>
        </w:rPr>
        <w:t>Омолонский</w:t>
      </w:r>
      <w:proofErr w:type="spellEnd"/>
      <w:r w:rsidR="005024AE">
        <w:rPr>
          <w:sz w:val="28"/>
          <w:szCs w:val="28"/>
        </w:rPr>
        <w:t xml:space="preserve">» площадью 526,4 тыс. га и Заповедник «Магаданский» </w:t>
      </w:r>
      <w:proofErr w:type="spellStart"/>
      <w:r w:rsidR="005024AE">
        <w:rPr>
          <w:sz w:val="28"/>
          <w:szCs w:val="28"/>
        </w:rPr>
        <w:t>Сеймчанского</w:t>
      </w:r>
      <w:proofErr w:type="spellEnd"/>
      <w:r w:rsidR="005024AE">
        <w:rPr>
          <w:sz w:val="28"/>
          <w:szCs w:val="28"/>
        </w:rPr>
        <w:t xml:space="preserve"> лесничества площадью 117,8 тыс. га.</w:t>
      </w:r>
    </w:p>
    <w:p w:rsidR="005024AE" w:rsidRDefault="008754CD" w:rsidP="005024A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т</w:t>
      </w:r>
      <w:r w:rsidR="005024AE" w:rsidRPr="005024AE">
        <w:rPr>
          <w:rFonts w:ascii="Times New Roman" w:hAnsi="Times New Roman" w:cs="Times New Roman"/>
          <w:b/>
          <w:bCs/>
          <w:sz w:val="28"/>
          <w:szCs w:val="28"/>
        </w:rPr>
        <w:t>ранспортно-экономические</w:t>
      </w:r>
      <w:r w:rsidR="005024AE" w:rsidRPr="005024AE">
        <w:rPr>
          <w:rFonts w:ascii="Times New Roman" w:hAnsi="Times New Roman" w:cs="Times New Roman"/>
          <w:bCs/>
          <w:sz w:val="28"/>
          <w:szCs w:val="28"/>
        </w:rPr>
        <w:t xml:space="preserve"> связи Среднеканского городского округа</w:t>
      </w:r>
      <w:r w:rsidR="005024AE" w:rsidRPr="008922C4">
        <w:rPr>
          <w:rFonts w:ascii="Times New Roman" w:hAnsi="Times New Roman"/>
          <w:bCs/>
          <w:sz w:val="28"/>
          <w:szCs w:val="28"/>
        </w:rPr>
        <w:t xml:space="preserve"> осуществляются автомобильным</w:t>
      </w:r>
      <w:r w:rsidR="005024AE" w:rsidRPr="00EB1B89">
        <w:rPr>
          <w:rFonts w:ascii="Times New Roman" w:hAnsi="Times New Roman"/>
          <w:bCs/>
          <w:sz w:val="28"/>
          <w:szCs w:val="28"/>
        </w:rPr>
        <w:t>, воздушным</w:t>
      </w:r>
      <w:r w:rsidR="005024AE">
        <w:rPr>
          <w:rFonts w:ascii="Times New Roman" w:hAnsi="Times New Roman"/>
          <w:bCs/>
          <w:sz w:val="28"/>
          <w:szCs w:val="28"/>
        </w:rPr>
        <w:t xml:space="preserve"> и речным</w:t>
      </w:r>
      <w:r w:rsidR="005024AE" w:rsidRPr="00D27D4D">
        <w:rPr>
          <w:rFonts w:ascii="Times New Roman" w:hAnsi="Times New Roman"/>
          <w:bCs/>
          <w:sz w:val="28"/>
          <w:szCs w:val="28"/>
        </w:rPr>
        <w:t xml:space="preserve"> вид</w:t>
      </w:r>
      <w:r w:rsidR="005024AE">
        <w:rPr>
          <w:rFonts w:ascii="Times New Roman" w:hAnsi="Times New Roman"/>
          <w:bCs/>
          <w:sz w:val="28"/>
          <w:szCs w:val="28"/>
        </w:rPr>
        <w:t>ами</w:t>
      </w:r>
      <w:r w:rsidR="005024AE" w:rsidRPr="00D27D4D">
        <w:rPr>
          <w:rFonts w:ascii="Times New Roman" w:hAnsi="Times New Roman"/>
          <w:bCs/>
          <w:sz w:val="28"/>
          <w:szCs w:val="28"/>
        </w:rPr>
        <w:t xml:space="preserve"> транспорта</w:t>
      </w:r>
      <w:r w:rsidR="005024AE">
        <w:rPr>
          <w:rFonts w:ascii="Times New Roman" w:hAnsi="Times New Roman"/>
          <w:bCs/>
          <w:sz w:val="28"/>
          <w:szCs w:val="28"/>
        </w:rPr>
        <w:t xml:space="preserve">. </w:t>
      </w:r>
      <w:r w:rsidR="005024AE" w:rsidRPr="003B5C43">
        <w:rPr>
          <w:rFonts w:ascii="Times New Roman" w:hAnsi="Times New Roman"/>
          <w:sz w:val="28"/>
          <w:szCs w:val="28"/>
        </w:rPr>
        <w:t>Автомобильный транспорт является основным в обеспеч</w:t>
      </w:r>
      <w:r w:rsidR="005024AE" w:rsidRPr="00EB1B89">
        <w:rPr>
          <w:rFonts w:ascii="Times New Roman" w:hAnsi="Times New Roman"/>
          <w:sz w:val="28"/>
          <w:szCs w:val="28"/>
        </w:rPr>
        <w:t>ении грузов</w:t>
      </w:r>
      <w:r w:rsidR="005024AE">
        <w:rPr>
          <w:rFonts w:ascii="Times New Roman" w:hAnsi="Times New Roman"/>
          <w:sz w:val="28"/>
          <w:szCs w:val="28"/>
        </w:rPr>
        <w:t>ы</w:t>
      </w:r>
      <w:r w:rsidR="005024AE" w:rsidRPr="00EB1B89">
        <w:rPr>
          <w:rFonts w:ascii="Times New Roman" w:hAnsi="Times New Roman"/>
          <w:sz w:val="28"/>
          <w:szCs w:val="28"/>
        </w:rPr>
        <w:t>х и пасса</w:t>
      </w:r>
      <w:r w:rsidR="005024AE">
        <w:rPr>
          <w:rFonts w:ascii="Times New Roman" w:hAnsi="Times New Roman"/>
          <w:sz w:val="28"/>
          <w:szCs w:val="28"/>
        </w:rPr>
        <w:t>ж</w:t>
      </w:r>
      <w:r w:rsidR="005024AE" w:rsidRPr="00EB1B89">
        <w:rPr>
          <w:rFonts w:ascii="Times New Roman" w:hAnsi="Times New Roman"/>
          <w:sz w:val="28"/>
          <w:szCs w:val="28"/>
        </w:rPr>
        <w:t>ирских</w:t>
      </w:r>
      <w:r w:rsidR="005024AE">
        <w:rPr>
          <w:rFonts w:ascii="Times New Roman" w:hAnsi="Times New Roman"/>
          <w:sz w:val="28"/>
          <w:szCs w:val="28"/>
        </w:rPr>
        <w:t xml:space="preserve"> </w:t>
      </w:r>
      <w:r w:rsidR="005024AE" w:rsidRPr="00EB1B89">
        <w:rPr>
          <w:rFonts w:ascii="Times New Roman" w:hAnsi="Times New Roman"/>
          <w:sz w:val="28"/>
          <w:szCs w:val="28"/>
        </w:rPr>
        <w:t>перевозок</w:t>
      </w:r>
      <w:r w:rsidR="005024AE">
        <w:rPr>
          <w:rFonts w:ascii="Times New Roman" w:hAnsi="Times New Roman"/>
          <w:sz w:val="28"/>
          <w:szCs w:val="28"/>
        </w:rPr>
        <w:t xml:space="preserve">. </w:t>
      </w:r>
    </w:p>
    <w:p w:rsidR="005024AE" w:rsidRPr="00EB1B89" w:rsidRDefault="005024AE" w:rsidP="005024A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1B89">
        <w:rPr>
          <w:rFonts w:ascii="Times New Roman" w:hAnsi="Times New Roman"/>
          <w:b/>
          <w:bCs/>
          <w:sz w:val="28"/>
          <w:szCs w:val="28"/>
        </w:rPr>
        <w:t xml:space="preserve">Речное сообщение </w:t>
      </w:r>
      <w:r w:rsidRPr="00EB1B89">
        <w:rPr>
          <w:rFonts w:ascii="Times New Roman" w:hAnsi="Times New Roman"/>
          <w:sz w:val="28"/>
          <w:szCs w:val="28"/>
        </w:rPr>
        <w:t>осуществляется по р. Колыме в период с мая по сентябрь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 xml:space="preserve">представлено </w:t>
      </w:r>
      <w:r w:rsidRPr="00EB1B89">
        <w:rPr>
          <w:rFonts w:ascii="Times New Roman" w:hAnsi="Times New Roman"/>
          <w:b/>
          <w:bCs/>
          <w:sz w:val="28"/>
          <w:szCs w:val="28"/>
        </w:rPr>
        <w:t xml:space="preserve">только грузовыми перевозками. </w:t>
      </w:r>
      <w:r w:rsidRPr="00EB1B89">
        <w:rPr>
          <w:rFonts w:ascii="Times New Roman" w:hAnsi="Times New Roman"/>
          <w:sz w:val="28"/>
          <w:szCs w:val="28"/>
        </w:rPr>
        <w:t>Судоходство возможно от с</w:t>
      </w:r>
      <w:proofErr w:type="gramStart"/>
      <w:r w:rsidRPr="00EB1B89">
        <w:rPr>
          <w:rFonts w:ascii="Times New Roman" w:hAnsi="Times New Roman"/>
          <w:sz w:val="28"/>
          <w:szCs w:val="28"/>
        </w:rPr>
        <w:t>.К</w:t>
      </w:r>
      <w:proofErr w:type="gramEnd"/>
      <w:r w:rsidRPr="00EB1B89">
        <w:rPr>
          <w:rFonts w:ascii="Times New Roman" w:hAnsi="Times New Roman"/>
          <w:sz w:val="28"/>
          <w:szCs w:val="28"/>
        </w:rPr>
        <w:t>олымское– по территории Республики Саха – до устья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 xml:space="preserve">Колымы с выходом в </w:t>
      </w:r>
      <w:proofErr w:type="spellStart"/>
      <w:r w:rsidRPr="00EB1B89">
        <w:rPr>
          <w:rFonts w:ascii="Times New Roman" w:hAnsi="Times New Roman"/>
          <w:sz w:val="28"/>
          <w:szCs w:val="28"/>
        </w:rPr>
        <w:t>Восточно-Сибирское</w:t>
      </w:r>
      <w:proofErr w:type="spellEnd"/>
      <w:r w:rsidRPr="00EB1B89">
        <w:rPr>
          <w:rFonts w:ascii="Times New Roman" w:hAnsi="Times New Roman"/>
          <w:sz w:val="28"/>
          <w:szCs w:val="28"/>
        </w:rPr>
        <w:t xml:space="preserve"> море на трассы Северного морского пути.</w:t>
      </w:r>
    </w:p>
    <w:p w:rsidR="005024AE" w:rsidRDefault="005024AE" w:rsidP="005024A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EB1B89">
        <w:rPr>
          <w:rFonts w:ascii="Times New Roman" w:hAnsi="Times New Roman"/>
          <w:sz w:val="28"/>
          <w:szCs w:val="28"/>
        </w:rPr>
        <w:t>собенностью внутренних водных путей является тот факт, что перевозки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грузов осуществляются судами ОАО «Колымская судоходная компания»,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 xml:space="preserve">базирующейся в п. Зырянка Республики Саха Якутия. </w:t>
      </w:r>
      <w:proofErr w:type="gramStart"/>
      <w:r w:rsidRPr="00EB1B89">
        <w:rPr>
          <w:rFonts w:ascii="Times New Roman" w:hAnsi="Times New Roman"/>
          <w:sz w:val="28"/>
          <w:szCs w:val="28"/>
        </w:rPr>
        <w:t>Переработку доставленных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грузов осуществляет дочернее предприятие ОАО «Колымская судоходная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компания»</w:t>
      </w:r>
      <w:r w:rsidR="00881EDD">
        <w:rPr>
          <w:rFonts w:ascii="Times New Roman" w:hAnsi="Times New Roman"/>
          <w:sz w:val="28"/>
          <w:szCs w:val="28"/>
        </w:rPr>
        <w:t xml:space="preserve"> -</w:t>
      </w:r>
      <w:r w:rsidRPr="00EB1B89">
        <w:rPr>
          <w:rFonts w:ascii="Times New Roman" w:hAnsi="Times New Roman"/>
          <w:sz w:val="28"/>
          <w:szCs w:val="28"/>
        </w:rPr>
        <w:t xml:space="preserve"> «Пристань Сеймчан».</w:t>
      </w:r>
      <w:proofErr w:type="gramEnd"/>
      <w:r w:rsidRPr="00EB1B89">
        <w:rPr>
          <w:rFonts w:ascii="Times New Roman" w:hAnsi="Times New Roman"/>
          <w:sz w:val="28"/>
          <w:szCs w:val="28"/>
        </w:rPr>
        <w:t xml:space="preserve"> Для этого в селе </w:t>
      </w:r>
      <w:proofErr w:type="gramStart"/>
      <w:r w:rsidRPr="00EB1B89">
        <w:rPr>
          <w:rFonts w:ascii="Times New Roman" w:hAnsi="Times New Roman"/>
          <w:sz w:val="28"/>
          <w:szCs w:val="28"/>
        </w:rPr>
        <w:t>Колымское</w:t>
      </w:r>
      <w:proofErr w:type="gramEnd"/>
      <w:r w:rsidRPr="00EB1B89">
        <w:rPr>
          <w:rFonts w:ascii="Times New Roman" w:hAnsi="Times New Roman"/>
          <w:sz w:val="28"/>
          <w:szCs w:val="28"/>
        </w:rPr>
        <w:t xml:space="preserve"> имеется пристань, оснащенная погрузо-разгрузочными кранами и складскими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помещениями для хранения груза (в основном угля). Протяженность водного пути от п</w:t>
      </w:r>
      <w:proofErr w:type="gramStart"/>
      <w:r w:rsidRPr="00EB1B89">
        <w:rPr>
          <w:rFonts w:ascii="Times New Roman" w:hAnsi="Times New Roman"/>
          <w:sz w:val="28"/>
          <w:szCs w:val="28"/>
        </w:rPr>
        <w:t>.З</w:t>
      </w:r>
      <w:proofErr w:type="gramEnd"/>
      <w:r w:rsidRPr="00EB1B89">
        <w:rPr>
          <w:rFonts w:ascii="Times New Roman" w:hAnsi="Times New Roman"/>
          <w:sz w:val="28"/>
          <w:szCs w:val="28"/>
        </w:rPr>
        <w:t>ырянка до с. Колымское составляет 610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км, из них по территории Магаданской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–</w:t>
      </w:r>
      <w:r w:rsidRPr="00EB1B89">
        <w:rPr>
          <w:rFonts w:ascii="Times New Roman" w:hAnsi="Times New Roman"/>
          <w:sz w:val="28"/>
          <w:szCs w:val="28"/>
        </w:rPr>
        <w:t xml:space="preserve"> 381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B89">
        <w:rPr>
          <w:rFonts w:ascii="Times New Roman" w:hAnsi="Times New Roman"/>
          <w:sz w:val="28"/>
          <w:szCs w:val="28"/>
        </w:rPr>
        <w:t>км. Перевозка пассажиров по водному пути не осуществляются.</w:t>
      </w:r>
    </w:p>
    <w:p w:rsidR="005024AE" w:rsidRDefault="005024AE" w:rsidP="005024A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1B89">
        <w:rPr>
          <w:rFonts w:ascii="Times New Roman" w:hAnsi="Times New Roman"/>
          <w:b/>
          <w:sz w:val="28"/>
          <w:szCs w:val="28"/>
        </w:rPr>
        <w:t>Воздушное сообщение</w:t>
      </w:r>
      <w:r>
        <w:rPr>
          <w:rFonts w:ascii="Times New Roman" w:hAnsi="Times New Roman"/>
          <w:sz w:val="28"/>
          <w:szCs w:val="28"/>
        </w:rPr>
        <w:t xml:space="preserve"> преимущественно используется для ведения воздушной разведки, санитарной авиации и др. Более 5 лет назад возобновлены пассажирские перевозки в областной центр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агадан.</w:t>
      </w:r>
    </w:p>
    <w:p w:rsidR="00184C25" w:rsidRDefault="00184C25" w:rsidP="0087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C39" w:rsidRPr="00751CED" w:rsidRDefault="001E2C39" w:rsidP="001E2C3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0507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Меры поддержки, которые администрация муниципального образования готова предложить существующим и потенциальным инвесторам (в том числе меры поддержки, реализуемые в муниципальном образовании совместно с органами государственной власти Магаданской </w:t>
      </w:r>
      <w:r w:rsidRPr="00751CED">
        <w:rPr>
          <w:rFonts w:ascii="Times New Roman" w:hAnsi="Times New Roman" w:cs="Times New Roman"/>
          <w:b/>
          <w:sz w:val="28"/>
          <w:szCs w:val="28"/>
        </w:rPr>
        <w:t>области).</w:t>
      </w:r>
    </w:p>
    <w:p w:rsidR="001E2C39" w:rsidRDefault="00D13C8C" w:rsidP="00D13C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Среднеканского городского округа </w:t>
      </w:r>
      <w:r w:rsidR="00DA094F">
        <w:rPr>
          <w:color w:val="auto"/>
          <w:sz w:val="28"/>
          <w:szCs w:val="28"/>
        </w:rPr>
        <w:t xml:space="preserve">для  существующих и  потенциальных инвесторов </w:t>
      </w:r>
      <w:r>
        <w:rPr>
          <w:color w:val="auto"/>
          <w:sz w:val="28"/>
          <w:szCs w:val="28"/>
        </w:rPr>
        <w:t xml:space="preserve">в основном </w:t>
      </w:r>
      <w:proofErr w:type="gramStart"/>
      <w:r>
        <w:rPr>
          <w:color w:val="auto"/>
          <w:sz w:val="28"/>
          <w:szCs w:val="28"/>
        </w:rPr>
        <w:t xml:space="preserve">применяются </w:t>
      </w:r>
      <w:r w:rsidR="00DA094F">
        <w:rPr>
          <w:color w:val="auto"/>
          <w:sz w:val="28"/>
          <w:szCs w:val="28"/>
        </w:rPr>
        <w:t>следующие</w:t>
      </w:r>
      <w:r>
        <w:rPr>
          <w:color w:val="auto"/>
          <w:sz w:val="28"/>
          <w:szCs w:val="28"/>
        </w:rPr>
        <w:t xml:space="preserve"> меры поддержи</w:t>
      </w:r>
      <w:proofErr w:type="gramEnd"/>
      <w:r w:rsidR="001E2C39" w:rsidRPr="00751CED">
        <w:rPr>
          <w:color w:val="auto"/>
          <w:sz w:val="28"/>
          <w:szCs w:val="28"/>
        </w:rPr>
        <w:t>:</w:t>
      </w:r>
    </w:p>
    <w:p w:rsidR="00DA094F" w:rsidRDefault="00DA094F" w:rsidP="00D13C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финансовая</w:t>
      </w:r>
      <w:proofErr w:type="gramEnd"/>
      <w:r>
        <w:rPr>
          <w:color w:val="auto"/>
          <w:sz w:val="28"/>
          <w:szCs w:val="28"/>
        </w:rPr>
        <w:t xml:space="preserve"> (в виде предоставления субсидий на обеспечение затрат по организации и развитию производства из бюджетов всех уровней);</w:t>
      </w:r>
    </w:p>
    <w:p w:rsidR="00DA094F" w:rsidRDefault="00DA094F" w:rsidP="00D13C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имущественная</w:t>
      </w:r>
      <w:proofErr w:type="gramEnd"/>
      <w:r>
        <w:rPr>
          <w:color w:val="auto"/>
          <w:sz w:val="28"/>
          <w:szCs w:val="28"/>
        </w:rPr>
        <w:t xml:space="preserve"> (предоставление преференций субъектам малого и среднего предпринимательства);</w:t>
      </w:r>
    </w:p>
    <w:p w:rsidR="00DA094F" w:rsidRPr="00751CED" w:rsidRDefault="00DA094F" w:rsidP="00DA094F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информационная. </w:t>
      </w:r>
    </w:p>
    <w:p w:rsidR="00184C25" w:rsidRPr="00F87074" w:rsidRDefault="00DA094F" w:rsidP="00DA09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с порядком предоставления мер поддержки можно ознакомиться на сайте Правительства Магаданской области в сети Интернет по адресу: </w:t>
      </w:r>
      <w:hyperlink r:id="rId9" w:history="1">
        <w:r w:rsidRPr="006658A3">
          <w:rPr>
            <w:rStyle w:val="ad"/>
            <w:sz w:val="28"/>
            <w:szCs w:val="28"/>
          </w:rPr>
          <w:t>http://magfer.ru/?page_id=63</w:t>
        </w:r>
      </w:hyperlink>
      <w:r>
        <w:rPr>
          <w:sz w:val="28"/>
          <w:szCs w:val="28"/>
        </w:rPr>
        <w:t xml:space="preserve"> и сайте муниципального образования «</w:t>
      </w:r>
      <w:r w:rsidRPr="00F87074">
        <w:rPr>
          <w:sz w:val="28"/>
          <w:szCs w:val="28"/>
        </w:rPr>
        <w:t xml:space="preserve">Среднеканский городской округ» в сети Интернет по адресу: </w:t>
      </w:r>
      <w:hyperlink r:id="rId10" w:history="1">
        <w:r w:rsidRPr="00F87074">
          <w:rPr>
            <w:rStyle w:val="ad"/>
            <w:sz w:val="28"/>
            <w:szCs w:val="28"/>
          </w:rPr>
          <w:t>http://admmosrednekan.ru/economy/invest/</w:t>
        </w:r>
      </w:hyperlink>
      <w:r w:rsidRPr="00F87074">
        <w:rPr>
          <w:sz w:val="28"/>
          <w:szCs w:val="28"/>
        </w:rPr>
        <w:t xml:space="preserve"> .</w:t>
      </w:r>
    </w:p>
    <w:p w:rsidR="00184C25" w:rsidRPr="00F87074" w:rsidRDefault="00184C25" w:rsidP="00873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074" w:rsidRPr="00F87074" w:rsidRDefault="00F87074" w:rsidP="00F87074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074">
        <w:rPr>
          <w:rFonts w:ascii="Times New Roman" w:eastAsia="Calibri" w:hAnsi="Times New Roman" w:cs="Times New Roman"/>
          <w:sz w:val="28"/>
          <w:szCs w:val="28"/>
        </w:rPr>
        <w:t xml:space="preserve">Подводя итоги своего выступления, </w:t>
      </w:r>
      <w:r w:rsidR="00881EDD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F87074">
        <w:rPr>
          <w:rFonts w:ascii="Times New Roman" w:eastAsia="Calibri" w:hAnsi="Times New Roman" w:cs="Times New Roman"/>
          <w:sz w:val="28"/>
          <w:szCs w:val="28"/>
        </w:rPr>
        <w:t xml:space="preserve"> отметить проблемы, с которыми сталкивается </w:t>
      </w:r>
      <w:r w:rsidR="00881EDD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F87074">
        <w:rPr>
          <w:rFonts w:ascii="Times New Roman" w:eastAsia="Calibri" w:hAnsi="Times New Roman" w:cs="Times New Roman"/>
          <w:sz w:val="28"/>
          <w:szCs w:val="28"/>
        </w:rPr>
        <w:t xml:space="preserve"> в вопросах работы с инвесторами и привлечения инвестиций:</w:t>
      </w:r>
    </w:p>
    <w:p w:rsidR="00F87074" w:rsidRPr="00F87074" w:rsidRDefault="00F87074" w:rsidP="00F87074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074">
        <w:rPr>
          <w:rFonts w:ascii="Times New Roman" w:eastAsia="Calibri" w:hAnsi="Times New Roman" w:cs="Times New Roman"/>
          <w:sz w:val="28"/>
          <w:szCs w:val="28"/>
        </w:rPr>
        <w:t>- недостаточная активность инвесторов;</w:t>
      </w:r>
    </w:p>
    <w:p w:rsidR="00F87074" w:rsidRPr="00F87074" w:rsidRDefault="00F87074" w:rsidP="00F87074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074">
        <w:rPr>
          <w:rFonts w:ascii="Times New Roman" w:eastAsia="Calibri" w:hAnsi="Times New Roman" w:cs="Times New Roman"/>
          <w:sz w:val="28"/>
          <w:szCs w:val="28"/>
        </w:rPr>
        <w:t>- удаленность от областного центра;</w:t>
      </w:r>
    </w:p>
    <w:p w:rsidR="00F87074" w:rsidRPr="00F87074" w:rsidRDefault="00F87074" w:rsidP="00F87074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074">
        <w:rPr>
          <w:rFonts w:ascii="Times New Roman" w:eastAsia="Calibri" w:hAnsi="Times New Roman" w:cs="Times New Roman"/>
          <w:sz w:val="28"/>
          <w:szCs w:val="28"/>
        </w:rPr>
        <w:t>- ограниченность муниципальных мер поддержки инвестора, обусловленная дефицитностью местного бюджета;</w:t>
      </w:r>
    </w:p>
    <w:p w:rsidR="00F87074" w:rsidRPr="00F87074" w:rsidRDefault="00F87074" w:rsidP="00F87074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074">
        <w:rPr>
          <w:rFonts w:ascii="Times New Roman" w:eastAsia="Calibri" w:hAnsi="Times New Roman" w:cs="Times New Roman"/>
          <w:sz w:val="28"/>
          <w:szCs w:val="28"/>
        </w:rPr>
        <w:t>- дефицит квалифицированных рабочих кадров.</w:t>
      </w:r>
    </w:p>
    <w:p w:rsidR="00F87074" w:rsidRPr="00F87074" w:rsidRDefault="00F87074" w:rsidP="00F87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74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>
        <w:rPr>
          <w:rFonts w:ascii="Times New Roman" w:hAnsi="Times New Roman" w:cs="Times New Roman"/>
          <w:sz w:val="28"/>
          <w:szCs w:val="28"/>
        </w:rPr>
        <w:t>Среднеканск</w:t>
      </w:r>
      <w:r w:rsidR="00881EDD">
        <w:rPr>
          <w:rFonts w:ascii="Times New Roman" w:hAnsi="Times New Roman" w:cs="Times New Roman"/>
          <w:sz w:val="28"/>
          <w:szCs w:val="28"/>
        </w:rPr>
        <w:t>ий район</w:t>
      </w:r>
      <w:r w:rsidRPr="00F87074">
        <w:rPr>
          <w:rFonts w:ascii="Times New Roman" w:hAnsi="Times New Roman" w:cs="Times New Roman"/>
          <w:sz w:val="28"/>
          <w:szCs w:val="28"/>
        </w:rPr>
        <w:t xml:space="preserve"> открыт к сотрудничеству с потенциальными инвесторами. </w:t>
      </w:r>
      <w:r w:rsidRPr="00F87074">
        <w:rPr>
          <w:rFonts w:ascii="Times New Roman" w:eastAsia="Calibri" w:hAnsi="Times New Roman" w:cs="Times New Roman"/>
          <w:sz w:val="28"/>
          <w:szCs w:val="28"/>
        </w:rPr>
        <w:t>Мы ждем новых идей, нестандартных решений и желания создавать новое и полезное для района. Мы готовы оказать любую поддержку как опытным, так и начинающим предпринимателям. Нам интересно любое предложение, касается ли оно промышленности или сельского хозяйства, культуры, связи или строительства.</w:t>
      </w:r>
    </w:p>
    <w:p w:rsidR="002D4B8E" w:rsidRPr="00F87074" w:rsidRDefault="002D4B8E" w:rsidP="002D4B8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AC0" w:rsidRPr="00F87074" w:rsidRDefault="00865AC0" w:rsidP="00751CE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уважением, глава </w:t>
      </w:r>
      <w:r w:rsidR="00277D9A" w:rsidRPr="00F8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Среднеканского </w:t>
      </w:r>
      <w:r w:rsidRPr="00F8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округа, </w:t>
      </w:r>
      <w:r w:rsidR="00277D9A" w:rsidRPr="00F8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Таланов.</w:t>
      </w:r>
    </w:p>
    <w:p w:rsidR="00941D77" w:rsidRPr="00F87074" w:rsidRDefault="00941D77" w:rsidP="00751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1D77" w:rsidRPr="00F87074" w:rsidSect="00881EDD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C0"/>
    <w:rsid w:val="00005E36"/>
    <w:rsid w:val="00035E57"/>
    <w:rsid w:val="00063F81"/>
    <w:rsid w:val="000A4FFE"/>
    <w:rsid w:val="000B4D9A"/>
    <w:rsid w:val="000B684E"/>
    <w:rsid w:val="000D088B"/>
    <w:rsid w:val="000E1F4C"/>
    <w:rsid w:val="00126CBA"/>
    <w:rsid w:val="001512BF"/>
    <w:rsid w:val="0015264B"/>
    <w:rsid w:val="0016113D"/>
    <w:rsid w:val="0016117D"/>
    <w:rsid w:val="00167D5F"/>
    <w:rsid w:val="00184C25"/>
    <w:rsid w:val="001B19EC"/>
    <w:rsid w:val="001B549C"/>
    <w:rsid w:val="001D0C97"/>
    <w:rsid w:val="001E2C39"/>
    <w:rsid w:val="001F1B77"/>
    <w:rsid w:val="00204DED"/>
    <w:rsid w:val="0021659B"/>
    <w:rsid w:val="00217A81"/>
    <w:rsid w:val="00222C80"/>
    <w:rsid w:val="00225F60"/>
    <w:rsid w:val="00251D29"/>
    <w:rsid w:val="00264F46"/>
    <w:rsid w:val="00277D9A"/>
    <w:rsid w:val="00282CC3"/>
    <w:rsid w:val="0028534B"/>
    <w:rsid w:val="00286FC8"/>
    <w:rsid w:val="002A666C"/>
    <w:rsid w:val="002D4B8E"/>
    <w:rsid w:val="002F6DDB"/>
    <w:rsid w:val="00326E64"/>
    <w:rsid w:val="003476FF"/>
    <w:rsid w:val="00363AC7"/>
    <w:rsid w:val="00366C57"/>
    <w:rsid w:val="0039647B"/>
    <w:rsid w:val="003B3B17"/>
    <w:rsid w:val="003C4307"/>
    <w:rsid w:val="003C6AB2"/>
    <w:rsid w:val="003D045D"/>
    <w:rsid w:val="003D3F2A"/>
    <w:rsid w:val="003E07BB"/>
    <w:rsid w:val="003E204D"/>
    <w:rsid w:val="003E54C3"/>
    <w:rsid w:val="003E6500"/>
    <w:rsid w:val="00403BB5"/>
    <w:rsid w:val="0040507C"/>
    <w:rsid w:val="00407A93"/>
    <w:rsid w:val="0041437B"/>
    <w:rsid w:val="0042216E"/>
    <w:rsid w:val="004333C4"/>
    <w:rsid w:val="004507F5"/>
    <w:rsid w:val="00454468"/>
    <w:rsid w:val="004719B1"/>
    <w:rsid w:val="004857F6"/>
    <w:rsid w:val="004A21A8"/>
    <w:rsid w:val="004E0C97"/>
    <w:rsid w:val="004E0E76"/>
    <w:rsid w:val="004E5575"/>
    <w:rsid w:val="005024AE"/>
    <w:rsid w:val="0053721E"/>
    <w:rsid w:val="005421AF"/>
    <w:rsid w:val="00560828"/>
    <w:rsid w:val="0056525A"/>
    <w:rsid w:val="0056686D"/>
    <w:rsid w:val="005775B7"/>
    <w:rsid w:val="005801B6"/>
    <w:rsid w:val="00590B9E"/>
    <w:rsid w:val="005C679A"/>
    <w:rsid w:val="005F59E4"/>
    <w:rsid w:val="005F76CD"/>
    <w:rsid w:val="006143D0"/>
    <w:rsid w:val="006176A6"/>
    <w:rsid w:val="00641964"/>
    <w:rsid w:val="006A5781"/>
    <w:rsid w:val="006C6C69"/>
    <w:rsid w:val="006D3F1F"/>
    <w:rsid w:val="006D499D"/>
    <w:rsid w:val="006E042B"/>
    <w:rsid w:val="006F7078"/>
    <w:rsid w:val="00700385"/>
    <w:rsid w:val="00704199"/>
    <w:rsid w:val="007067D1"/>
    <w:rsid w:val="00713B4E"/>
    <w:rsid w:val="00715A80"/>
    <w:rsid w:val="00717EBE"/>
    <w:rsid w:val="00725D2A"/>
    <w:rsid w:val="00751CED"/>
    <w:rsid w:val="007625E0"/>
    <w:rsid w:val="007633B7"/>
    <w:rsid w:val="007643F1"/>
    <w:rsid w:val="0077478A"/>
    <w:rsid w:val="007C6B72"/>
    <w:rsid w:val="007E3B9D"/>
    <w:rsid w:val="007F49E6"/>
    <w:rsid w:val="007F74C3"/>
    <w:rsid w:val="00801DF7"/>
    <w:rsid w:val="008116A6"/>
    <w:rsid w:val="00817F0F"/>
    <w:rsid w:val="00821F6B"/>
    <w:rsid w:val="00833E1F"/>
    <w:rsid w:val="00835201"/>
    <w:rsid w:val="00864953"/>
    <w:rsid w:val="00864A77"/>
    <w:rsid w:val="00865AC0"/>
    <w:rsid w:val="00866E45"/>
    <w:rsid w:val="00873DB8"/>
    <w:rsid w:val="008754CD"/>
    <w:rsid w:val="00877957"/>
    <w:rsid w:val="00881EDD"/>
    <w:rsid w:val="008923FA"/>
    <w:rsid w:val="008A375A"/>
    <w:rsid w:val="008B3A99"/>
    <w:rsid w:val="0090690B"/>
    <w:rsid w:val="00913C14"/>
    <w:rsid w:val="009163B9"/>
    <w:rsid w:val="009166D8"/>
    <w:rsid w:val="0093214F"/>
    <w:rsid w:val="00937C06"/>
    <w:rsid w:val="00941D77"/>
    <w:rsid w:val="00952AAB"/>
    <w:rsid w:val="009610C9"/>
    <w:rsid w:val="0097677B"/>
    <w:rsid w:val="009867FE"/>
    <w:rsid w:val="00990323"/>
    <w:rsid w:val="00997F66"/>
    <w:rsid w:val="009A3534"/>
    <w:rsid w:val="009B42C7"/>
    <w:rsid w:val="009C5FFD"/>
    <w:rsid w:val="009C67C4"/>
    <w:rsid w:val="009C7349"/>
    <w:rsid w:val="009E0DFC"/>
    <w:rsid w:val="009E7CD5"/>
    <w:rsid w:val="00A0340D"/>
    <w:rsid w:val="00A269E0"/>
    <w:rsid w:val="00A3514C"/>
    <w:rsid w:val="00A70293"/>
    <w:rsid w:val="00A764AE"/>
    <w:rsid w:val="00A76FB2"/>
    <w:rsid w:val="00AA691E"/>
    <w:rsid w:val="00AD7CED"/>
    <w:rsid w:val="00AE3DA7"/>
    <w:rsid w:val="00AF1A22"/>
    <w:rsid w:val="00B019B6"/>
    <w:rsid w:val="00B13297"/>
    <w:rsid w:val="00B17A54"/>
    <w:rsid w:val="00B5430E"/>
    <w:rsid w:val="00B5638C"/>
    <w:rsid w:val="00B65C02"/>
    <w:rsid w:val="00B754B5"/>
    <w:rsid w:val="00B7597A"/>
    <w:rsid w:val="00B841EB"/>
    <w:rsid w:val="00B95CEF"/>
    <w:rsid w:val="00BB17D6"/>
    <w:rsid w:val="00C01CC4"/>
    <w:rsid w:val="00C236D7"/>
    <w:rsid w:val="00C25205"/>
    <w:rsid w:val="00C57086"/>
    <w:rsid w:val="00C76401"/>
    <w:rsid w:val="00C91F74"/>
    <w:rsid w:val="00C96378"/>
    <w:rsid w:val="00CA47C2"/>
    <w:rsid w:val="00CC5F38"/>
    <w:rsid w:val="00CE1D87"/>
    <w:rsid w:val="00CE2E64"/>
    <w:rsid w:val="00CF043A"/>
    <w:rsid w:val="00D056F3"/>
    <w:rsid w:val="00D125FD"/>
    <w:rsid w:val="00D13C8C"/>
    <w:rsid w:val="00D14DDB"/>
    <w:rsid w:val="00D2714C"/>
    <w:rsid w:val="00D34487"/>
    <w:rsid w:val="00D36591"/>
    <w:rsid w:val="00D505F4"/>
    <w:rsid w:val="00D77014"/>
    <w:rsid w:val="00D834D9"/>
    <w:rsid w:val="00D8546C"/>
    <w:rsid w:val="00D92905"/>
    <w:rsid w:val="00DA094F"/>
    <w:rsid w:val="00DA4A43"/>
    <w:rsid w:val="00DB06DA"/>
    <w:rsid w:val="00DC3481"/>
    <w:rsid w:val="00DE0F17"/>
    <w:rsid w:val="00DE2142"/>
    <w:rsid w:val="00E07CB4"/>
    <w:rsid w:val="00E20893"/>
    <w:rsid w:val="00E33AE0"/>
    <w:rsid w:val="00E3642A"/>
    <w:rsid w:val="00E40D3E"/>
    <w:rsid w:val="00E74955"/>
    <w:rsid w:val="00E75496"/>
    <w:rsid w:val="00E910DF"/>
    <w:rsid w:val="00E96E16"/>
    <w:rsid w:val="00EC72A6"/>
    <w:rsid w:val="00EC76E6"/>
    <w:rsid w:val="00ED3046"/>
    <w:rsid w:val="00ED6F21"/>
    <w:rsid w:val="00EE51CB"/>
    <w:rsid w:val="00EE64C0"/>
    <w:rsid w:val="00EF0625"/>
    <w:rsid w:val="00EF23A1"/>
    <w:rsid w:val="00EF7DF4"/>
    <w:rsid w:val="00F05A64"/>
    <w:rsid w:val="00F15ED1"/>
    <w:rsid w:val="00F23FA3"/>
    <w:rsid w:val="00F46550"/>
    <w:rsid w:val="00F526AD"/>
    <w:rsid w:val="00F82286"/>
    <w:rsid w:val="00F87074"/>
    <w:rsid w:val="00F87781"/>
    <w:rsid w:val="00FA0D1D"/>
    <w:rsid w:val="00FB47D8"/>
    <w:rsid w:val="00FB7A35"/>
    <w:rsid w:val="00FC613C"/>
    <w:rsid w:val="00FE15ED"/>
    <w:rsid w:val="00FF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7"/>
  </w:style>
  <w:style w:type="paragraph" w:styleId="2">
    <w:name w:val="heading 2"/>
    <w:basedOn w:val="a"/>
    <w:link w:val="20"/>
    <w:uiPriority w:val="9"/>
    <w:qFormat/>
    <w:rsid w:val="00865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65AC0"/>
    <w:rPr>
      <w:b/>
      <w:bCs/>
    </w:rPr>
  </w:style>
  <w:style w:type="paragraph" w:styleId="a4">
    <w:name w:val="List Paragraph"/>
    <w:basedOn w:val="a"/>
    <w:uiPriority w:val="34"/>
    <w:qFormat/>
    <w:rsid w:val="00641964"/>
    <w:pPr>
      <w:ind w:left="720"/>
      <w:contextualSpacing/>
    </w:pPr>
  </w:style>
  <w:style w:type="paragraph" w:styleId="a5">
    <w:name w:val="No Spacing"/>
    <w:link w:val="a6"/>
    <w:uiPriority w:val="1"/>
    <w:qFormat/>
    <w:rsid w:val="0064196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41964"/>
    <w:rPr>
      <w:rFonts w:eastAsiaTheme="minorEastAsia"/>
      <w:lang w:eastAsia="ru-RU"/>
    </w:rPr>
  </w:style>
  <w:style w:type="paragraph" w:customStyle="1" w:styleId="Default">
    <w:name w:val="Default"/>
    <w:rsid w:val="00EC7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F7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050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05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link w:val="ac"/>
    <w:uiPriority w:val="99"/>
    <w:unhideWhenUsed/>
    <w:rsid w:val="0096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610C9"/>
    <w:rPr>
      <w:color w:val="0000FF"/>
      <w:u w:val="single"/>
    </w:rPr>
  </w:style>
  <w:style w:type="paragraph" w:customStyle="1" w:styleId="formattext">
    <w:name w:val="formattext"/>
    <w:basedOn w:val="a"/>
    <w:rsid w:val="0097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84C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basedOn w:val="a0"/>
    <w:link w:val="ab"/>
    <w:rsid w:val="00502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E%D0%B7%D0%B5%D0%BD%D0%B8%D1%8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8%D1%81%D1%82%D0%B2%D0%B5%D0%BD%D0%BD%D0%B8%D1%86%D0%B0_%D0%93%D0%BC%D0%B5%D0%BB%D0%B8%D0%BD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7%D1%83%D0%BA%D0%BE%D1%82%D1%81%D0%BA%D0%B8%D0%B9_%D0%B0%D0%B2%D1%82%D0%BE%D0%BD%D0%BE%D0%BC%D0%BD%D1%8B%D0%B9_%D0%BE%D0%BA%D1%80%D1%83%D0%B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F%D0%BA%D1%83%D1%82%D0%B8%D1%8F" TargetMode="External"/><Relationship Id="rId10" Type="http://schemas.openxmlformats.org/officeDocument/2006/relationships/hyperlink" Target="http://admmosrednekan.ru/economy/invest/" TargetMode="External"/><Relationship Id="rId4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9" Type="http://schemas.openxmlformats.org/officeDocument/2006/relationships/hyperlink" Target="http://magfer.ru/?page_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16444</CharactersWithSpaces>
  <SharedDoc>false</SharedDoc>
  <HLinks>
    <vt:vector size="12" baseType="variant"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http://admmosrednekan.ru/economy/business/</vt:lpwstr>
      </vt:variant>
      <vt:variant>
        <vt:lpwstr/>
      </vt:variant>
      <vt:variant>
        <vt:i4>4718707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https://ru.wikipedia.org/wiki/%D0%93%D0%BE%D1%81%D1%83%D0%B4%D0%B0%D1%80%D1%81%D1%82%D0%B2%D0%B5%D0%BD%D0%BD%D1%8B%D0%B9_%D1%81%D1%82%D0%B0%D0%BD%D0%B4%D0%B0%D1%80%D1%82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8</cp:revision>
  <cp:lastPrinted>2016-04-29T05:36:00Z</cp:lastPrinted>
  <dcterms:created xsi:type="dcterms:W3CDTF">2018-04-15T23:40:00Z</dcterms:created>
  <dcterms:modified xsi:type="dcterms:W3CDTF">2018-04-18T22:35:00Z</dcterms:modified>
</cp:coreProperties>
</file>