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3200AE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уполномоченного органа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B40E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_________________ </w:t>
      </w:r>
      <w:r w:rsidR="007B40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200AE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B114A3">
        <w:rPr>
          <w:rFonts w:ascii="Times New Roman" w:hAnsi="Times New Roman"/>
          <w:sz w:val="24"/>
          <w:szCs w:val="24"/>
        </w:rPr>
        <w:t>11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B114A3">
        <w:rPr>
          <w:rFonts w:ascii="Times New Roman" w:hAnsi="Times New Roman"/>
          <w:sz w:val="24"/>
          <w:szCs w:val="24"/>
        </w:rPr>
        <w:t>февраля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B114A3">
        <w:rPr>
          <w:rFonts w:ascii="Times New Roman" w:hAnsi="Times New Roman"/>
          <w:sz w:val="24"/>
          <w:szCs w:val="24"/>
        </w:rPr>
        <w:t>21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</w:t>
      </w:r>
      <w:r w:rsidR="00A32B06" w:rsidRPr="00871797">
        <w:rPr>
          <w:rFonts w:ascii="Times New Roman" w:hAnsi="Times New Roman"/>
          <w:sz w:val="24"/>
          <w:szCs w:val="24"/>
          <w:u w:val="single"/>
        </w:rPr>
        <w:t xml:space="preserve">рассмотрел проект </w:t>
      </w:r>
      <w:r w:rsidR="00B114A3" w:rsidRPr="00A45341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городского </w:t>
      </w:r>
      <w:r w:rsidR="00B114A3" w:rsidRPr="00FA3412">
        <w:rPr>
          <w:rFonts w:ascii="Times New Roman" w:hAnsi="Times New Roman"/>
          <w:sz w:val="24"/>
          <w:szCs w:val="24"/>
          <w:u w:val="single"/>
        </w:rPr>
        <w:t>округа</w:t>
      </w:r>
      <w:proofErr w:type="gramEnd"/>
      <w:r w:rsidR="00B114A3" w:rsidRPr="00FA34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14A3" w:rsidRPr="00FA3412">
        <w:rPr>
          <w:rFonts w:ascii="Times New Roman" w:eastAsia="Calibri" w:hAnsi="Times New Roman"/>
          <w:sz w:val="24"/>
          <w:szCs w:val="24"/>
          <w:u w:val="single"/>
        </w:rPr>
        <w:t>«</w:t>
      </w:r>
      <w:proofErr w:type="gramStart"/>
      <w:r w:rsidR="00B114A3" w:rsidRPr="00FA3412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B114A3" w:rsidRPr="00FA3412">
        <w:rPr>
          <w:rFonts w:ascii="Times New Roman" w:eastAsia="Calibri" w:hAnsi="Times New Roman"/>
          <w:sz w:val="24"/>
          <w:szCs w:val="24"/>
          <w:u w:val="single"/>
        </w:rPr>
        <w:t>»</w:t>
      </w:r>
      <w:r w:rsidR="00BB5AFB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  <w:proofErr w:type="gramEnd"/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B805D7">
        <w:rPr>
          <w:rFonts w:ascii="Times New Roman" w:hAnsi="Times New Roman"/>
          <w:sz w:val="24"/>
          <w:szCs w:val="24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33B8B">
        <w:rPr>
          <w:rFonts w:ascii="Times New Roman" w:hAnsi="Times New Roman"/>
          <w:i/>
          <w:sz w:val="24"/>
          <w:szCs w:val="24"/>
        </w:rPr>
        <w:t>впервые</w:t>
      </w:r>
      <w:r w:rsidRPr="00733B8B">
        <w:rPr>
          <w:rFonts w:ascii="Times New Roman" w:hAnsi="Times New Roman"/>
          <w:i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подготавливались</w:t>
      </w:r>
    </w:p>
    <w:p w:rsidR="00B805D7" w:rsidRPr="00B114A3" w:rsidRDefault="00BB5AFB" w:rsidP="00B805D7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</w:t>
      </w:r>
      <w:r w:rsidRPr="00B114A3">
        <w:rPr>
          <w:rFonts w:ascii="Times New Roman" w:hAnsi="Times New Roman"/>
          <w:sz w:val="24"/>
          <w:szCs w:val="24"/>
        </w:rPr>
        <w:t>.4. Полный электронный адрес размещения проекта акта в сети Интернет»:</w:t>
      </w:r>
      <w:r w:rsidR="001E2D7F" w:rsidRPr="00B114A3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B114A3" w:rsidRPr="006328AA">
          <w:rPr>
            <w:rStyle w:val="a4"/>
            <w:rFonts w:ascii="Times New Roman" w:hAnsi="Times New Roman"/>
            <w:sz w:val="24"/>
            <w:szCs w:val="24"/>
          </w:rPr>
          <w:t>http://admmosrednekan.ru/inova_block_documentset/document/330870/</w:t>
        </w:r>
      </w:hyperlink>
      <w:r w:rsidR="00B114A3">
        <w:rPr>
          <w:rFonts w:ascii="Times New Roman" w:hAnsi="Times New Roman"/>
          <w:sz w:val="24"/>
          <w:szCs w:val="24"/>
        </w:rPr>
        <w:t xml:space="preserve"> </w:t>
      </w:r>
      <w:r w:rsidR="00D13176" w:rsidRPr="00B114A3">
        <w:rPr>
          <w:rFonts w:ascii="Times New Roman" w:hAnsi="Times New Roman"/>
          <w:sz w:val="24"/>
          <w:szCs w:val="24"/>
        </w:rPr>
        <w:t xml:space="preserve"> </w:t>
      </w:r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114A3">
        <w:rPr>
          <w:rFonts w:ascii="Times New Roman" w:hAnsi="Times New Roman"/>
          <w:sz w:val="24"/>
          <w:szCs w:val="24"/>
        </w:rPr>
        <w:t xml:space="preserve">1.5. Информация о проведении </w:t>
      </w:r>
      <w:r w:rsidRPr="00B114A3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B114A3">
        <w:rPr>
          <w:rFonts w:ascii="Times New Roman" w:hAnsi="Times New Roman"/>
          <w:sz w:val="24"/>
          <w:szCs w:val="24"/>
        </w:rPr>
        <w:t>публичных</w:t>
      </w:r>
      <w:r w:rsidRPr="009B5E8F">
        <w:rPr>
          <w:rFonts w:ascii="Times New Roman" w:hAnsi="Times New Roman"/>
          <w:sz w:val="24"/>
          <w:szCs w:val="24"/>
        </w:rPr>
        <w:t xml:space="preserve"> обсуждений:</w:t>
      </w:r>
    </w:p>
    <w:p w:rsidR="00B805D7" w:rsidRDefault="003A34AE" w:rsidP="00B805D7">
      <w:pPr>
        <w:jc w:val="both"/>
        <w:rPr>
          <w:rFonts w:ascii="Times New Roman" w:hAnsi="Times New Roman"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органом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подготовке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посредством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указанных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документов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официальном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сайте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информационно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телекоммуникационной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сети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Интернет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33B8B">
        <w:rPr>
          <w:rFonts w:ascii="Times New Roman" w:hAnsi="Times New Roman" w:hint="eastAsia"/>
          <w:i/>
          <w:sz w:val="24"/>
          <w:szCs w:val="24"/>
        </w:rPr>
        <w:t>сведений</w:t>
      </w:r>
      <w:proofErr w:type="gramEnd"/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числе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целях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организации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консультаций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информирования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результатах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адресу</w:t>
      </w:r>
      <w:r w:rsidRPr="003A34AE">
        <w:rPr>
          <w:rFonts w:ascii="Times New Roman" w:hAnsi="Times New Roman"/>
          <w:sz w:val="24"/>
          <w:szCs w:val="24"/>
        </w:rPr>
        <w:t xml:space="preserve">: </w:t>
      </w:r>
      <w:hyperlink r:id="rId6" w:anchor="mo-element-region-publichnyie-obsuzhdeniya-proektov-npa" w:history="1">
        <w:r w:rsidR="00871797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D13176">
        <w:rPr>
          <w:rFonts w:ascii="Times New Roman" w:hAnsi="Times New Roman"/>
          <w:sz w:val="24"/>
          <w:szCs w:val="24"/>
        </w:rPr>
        <w:t xml:space="preserve"> </w:t>
      </w:r>
    </w:p>
    <w:p w:rsidR="000762BC" w:rsidRPr="00733B8B" w:rsidRDefault="003A34AE" w:rsidP="00B805D7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ходе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обсуждений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нормативного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правового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D86E22">
        <w:rPr>
          <w:rFonts w:ascii="Times New Roman" w:hAnsi="Times New Roman" w:hint="eastAsia"/>
          <w:i/>
          <w:sz w:val="24"/>
          <w:szCs w:val="24"/>
        </w:rPr>
        <w:t>отчета</w:t>
      </w:r>
      <w:r w:rsidRPr="00D86E22">
        <w:rPr>
          <w:rFonts w:ascii="Times New Roman" w:hAnsi="Times New Roman"/>
          <w:i/>
          <w:sz w:val="24"/>
          <w:szCs w:val="24"/>
        </w:rPr>
        <w:t xml:space="preserve"> </w:t>
      </w:r>
      <w:r w:rsidR="00BD4706" w:rsidRPr="00D86E22">
        <w:rPr>
          <w:rFonts w:ascii="Times New Roman" w:hAnsi="Times New Roman"/>
          <w:i/>
          <w:sz w:val="24"/>
          <w:szCs w:val="24"/>
        </w:rPr>
        <w:t xml:space="preserve">поступило </w:t>
      </w:r>
      <w:r w:rsidR="00D13176" w:rsidRPr="00D86E22">
        <w:rPr>
          <w:rFonts w:ascii="Times New Roman" w:hAnsi="Times New Roman"/>
          <w:b/>
          <w:i/>
          <w:sz w:val="24"/>
          <w:szCs w:val="24"/>
        </w:rPr>
        <w:t>3</w:t>
      </w:r>
      <w:r w:rsidR="00A0551F" w:rsidRPr="00D86E22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D13176" w:rsidRPr="00D86E22">
        <w:rPr>
          <w:rFonts w:ascii="Times New Roman" w:hAnsi="Times New Roman"/>
          <w:b/>
          <w:i/>
          <w:sz w:val="24"/>
          <w:szCs w:val="24"/>
        </w:rPr>
        <w:t>три</w:t>
      </w:r>
      <w:r w:rsidR="00A0551F" w:rsidRPr="00D86E22">
        <w:rPr>
          <w:rFonts w:ascii="Times New Roman" w:hAnsi="Times New Roman"/>
          <w:b/>
          <w:i/>
          <w:sz w:val="24"/>
          <w:szCs w:val="24"/>
        </w:rPr>
        <w:t>)</w:t>
      </w:r>
      <w:r w:rsidR="00BD4706" w:rsidRPr="00D86E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51F" w:rsidRPr="00D86E22">
        <w:rPr>
          <w:rFonts w:ascii="Times New Roman" w:hAnsi="Times New Roman"/>
          <w:b/>
          <w:i/>
          <w:sz w:val="24"/>
          <w:szCs w:val="24"/>
        </w:rPr>
        <w:t>обращения</w:t>
      </w:r>
      <w:r w:rsidR="00A0551F" w:rsidRPr="00D86E22">
        <w:rPr>
          <w:rFonts w:ascii="Times New Roman" w:hAnsi="Times New Roman"/>
          <w:i/>
          <w:sz w:val="24"/>
          <w:szCs w:val="24"/>
        </w:rPr>
        <w:t xml:space="preserve"> от субъектов предпринимательской деятельности. Поступившие обращения не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содержат </w:t>
      </w:r>
      <w:r w:rsidRPr="00733B8B">
        <w:rPr>
          <w:rFonts w:ascii="Times New Roman" w:hAnsi="Times New Roman" w:hint="eastAsia"/>
          <w:i/>
          <w:sz w:val="24"/>
          <w:szCs w:val="24"/>
        </w:rPr>
        <w:t>замечани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предложени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>.</w:t>
      </w:r>
      <w:r w:rsidR="00BB5AFB" w:rsidRPr="00733B8B">
        <w:rPr>
          <w:rFonts w:ascii="Times New Roman" w:hAnsi="Times New Roman"/>
          <w:i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предусмотренные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пунктами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2.1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–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3.13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Порядком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lastRenderedPageBreak/>
        <w:t>проведения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утвержденным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постановлением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Администрации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Среднеканского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06.11.2015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.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№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204, </w:t>
      </w:r>
      <w:r w:rsidR="007345F6" w:rsidRPr="00733B8B">
        <w:rPr>
          <w:rFonts w:ascii="Times New Roman" w:hAnsi="Times New Roman"/>
          <w:i/>
          <w:sz w:val="24"/>
          <w:szCs w:val="24"/>
        </w:rPr>
        <w:t>регулирующим органом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>(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proofErr w:type="gramEnd"/>
      <w:r w:rsidR="007345F6" w:rsidRPr="00733B8B">
        <w:rPr>
          <w:rFonts w:ascii="Times New Roman" w:hAnsi="Times New Roman"/>
          <w:i/>
          <w:sz w:val="24"/>
          <w:szCs w:val="24"/>
        </w:rPr>
        <w:t>)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Pr="009F5F15" w:rsidRDefault="00BB5AFB" w:rsidP="00BB5AFB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375AE9" w:rsidRPr="00375AE9">
        <w:rPr>
          <w:rFonts w:ascii="Times New Roman" w:hAnsi="Times New Roman"/>
          <w:i/>
          <w:color w:val="000000"/>
          <w:sz w:val="24"/>
          <w:szCs w:val="24"/>
        </w:rPr>
        <w:t>проект правого акта не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 физических и юридических лиц в сфере предпринимательской и инвестиционной деятельности или способствующие их</w:t>
      </w:r>
      <w:proofErr w:type="gramEnd"/>
      <w:r w:rsidR="00375AE9" w:rsidRPr="00375AE9">
        <w:rPr>
          <w:rFonts w:ascii="Times New Roman" w:hAnsi="Times New Roman"/>
          <w:i/>
          <w:color w:val="000000"/>
          <w:sz w:val="24"/>
          <w:szCs w:val="24"/>
        </w:rPr>
        <w:t xml:space="preserve"> установлению, а также положения, приводящие к возникновению ранее не предусмотренных действующими муниципальными нормативными правовыми актами Среднеканского городского округа расходов физических и юридических лиц в сфера</w:t>
      </w:r>
      <w:r w:rsidR="00375AE9">
        <w:rPr>
          <w:rFonts w:ascii="Times New Roman" w:hAnsi="Times New Roman"/>
          <w:i/>
          <w:color w:val="000000"/>
          <w:sz w:val="24"/>
          <w:szCs w:val="24"/>
        </w:rPr>
        <w:t>х</w:t>
      </w:r>
      <w:r w:rsidR="00375AE9" w:rsidRPr="00375AE9">
        <w:rPr>
          <w:rFonts w:ascii="Times New Roman" w:hAnsi="Times New Roman"/>
          <w:i/>
          <w:color w:val="000000"/>
          <w:sz w:val="24"/>
          <w:szCs w:val="24"/>
        </w:rPr>
        <w:t xml:space="preserve"> предпринимательско</w:t>
      </w:r>
      <w:r w:rsidR="00375AE9" w:rsidRPr="00375AE9">
        <w:rPr>
          <w:rFonts w:ascii="Times New Roman" w:hAnsi="Times New Roman"/>
          <w:i/>
          <w:color w:val="000000"/>
          <w:sz w:val="24"/>
          <w:szCs w:val="24"/>
        </w:rPr>
        <w:t>й и инвестиционной деятельности</w:t>
      </w:r>
      <w:r w:rsidR="0058356A" w:rsidRPr="00375AE9">
        <w:rPr>
          <w:rFonts w:ascii="Times New Roman" w:hAnsi="Times New Roman"/>
          <w:i/>
          <w:sz w:val="24"/>
          <w:szCs w:val="24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731EDB">
        <w:rPr>
          <w:rFonts w:ascii="Times New Roman" w:hAnsi="Times New Roman"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375AE9" w:rsidRDefault="00BB5AFB" w:rsidP="00DB04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5E8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E8F">
        <w:rPr>
          <w:rFonts w:ascii="Times New Roman" w:hAnsi="Times New Roman"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предложенный проект акта </w:t>
      </w:r>
      <w:r w:rsidR="00871797">
        <w:rPr>
          <w:rFonts w:ascii="Times New Roman" w:hAnsi="Times New Roman"/>
          <w:i/>
          <w:sz w:val="24"/>
          <w:szCs w:val="24"/>
        </w:rPr>
        <w:t xml:space="preserve">обеспечивает 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>правово</w:t>
      </w:r>
      <w:r w:rsidR="00871797">
        <w:rPr>
          <w:rFonts w:ascii="Times New Roman" w:hAnsi="Times New Roman"/>
          <w:sz w:val="24"/>
          <w:szCs w:val="24"/>
          <w:u w:val="single"/>
        </w:rPr>
        <w:t>е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 xml:space="preserve"> регулирование, предусматрива</w:t>
      </w:r>
      <w:r w:rsidR="00375AE9">
        <w:rPr>
          <w:rFonts w:ascii="Times New Roman" w:hAnsi="Times New Roman"/>
          <w:sz w:val="24"/>
          <w:szCs w:val="24"/>
          <w:u w:val="single"/>
        </w:rPr>
        <w:t>ет определение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1797" w:rsidRPr="00375AE9">
        <w:rPr>
          <w:rFonts w:ascii="Times New Roman" w:hAnsi="Times New Roman"/>
          <w:sz w:val="24"/>
          <w:szCs w:val="24"/>
          <w:u w:val="single"/>
        </w:rPr>
        <w:t xml:space="preserve">процедур при </w:t>
      </w:r>
      <w:r w:rsidR="00375AE9" w:rsidRPr="00375AE9">
        <w:rPr>
          <w:rFonts w:ascii="Times New Roman" w:hAnsi="Times New Roman"/>
          <w:sz w:val="24"/>
          <w:szCs w:val="24"/>
          <w:u w:val="single"/>
        </w:rPr>
        <w:t>и</w:t>
      </w:r>
      <w:r w:rsidR="00375AE9" w:rsidRPr="00375AE9">
        <w:rPr>
          <w:rFonts w:ascii="Times New Roman" w:hAnsi="Times New Roman"/>
          <w:sz w:val="24"/>
          <w:szCs w:val="24"/>
          <w:u w:val="single"/>
        </w:rPr>
        <w:t>зменени</w:t>
      </w:r>
      <w:r w:rsidR="00375AE9" w:rsidRPr="00375AE9">
        <w:rPr>
          <w:rFonts w:ascii="Times New Roman" w:hAnsi="Times New Roman"/>
          <w:sz w:val="24"/>
          <w:szCs w:val="24"/>
          <w:u w:val="single"/>
        </w:rPr>
        <w:t>и</w:t>
      </w:r>
      <w:r w:rsidR="00375AE9" w:rsidRPr="00375AE9">
        <w:rPr>
          <w:rFonts w:ascii="Times New Roman" w:hAnsi="Times New Roman"/>
          <w:sz w:val="24"/>
          <w:szCs w:val="24"/>
          <w:u w:val="single"/>
        </w:rPr>
        <w:t xml:space="preserve"> муниципального маршрута регулярных автобусных перевозок пассажиров </w:t>
      </w:r>
      <w:r w:rsidR="00375AE9" w:rsidRPr="00375AE9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375AE9" w:rsidRPr="00375AE9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375AE9" w:rsidRPr="00375AE9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</w:t>
      </w:r>
      <w:proofErr w:type="gramEnd"/>
      <w:r w:rsidR="00375AE9" w:rsidRPr="00375AE9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городской округ»</w:t>
      </w:r>
      <w:r w:rsidR="00871797" w:rsidRPr="00375AE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871797" w:rsidRPr="00375AE9">
        <w:rPr>
          <w:rFonts w:ascii="Times New Roman" w:hAnsi="Times New Roman"/>
          <w:sz w:val="24"/>
          <w:szCs w:val="24"/>
          <w:u w:val="single"/>
        </w:rPr>
        <w:t>соответствующее</w:t>
      </w:r>
      <w:proofErr w:type="gramEnd"/>
      <w:r w:rsidR="00871797" w:rsidRPr="00375AE9">
        <w:rPr>
          <w:rFonts w:ascii="Times New Roman" w:hAnsi="Times New Roman"/>
          <w:sz w:val="24"/>
          <w:szCs w:val="24"/>
          <w:u w:val="single"/>
        </w:rPr>
        <w:t xml:space="preserve"> требованиям федерального законодательства.</w:t>
      </w:r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33B8B" w:rsidRDefault="0075055E" w:rsidP="0075055E">
      <w:pPr>
        <w:jc w:val="both"/>
        <w:rPr>
          <w:rFonts w:ascii="Times New Roman" w:hAnsi="Times New Roman"/>
          <w:i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57EB3" w:rsidRPr="00375AE9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  <w:r w:rsidR="00375AE9" w:rsidRPr="00375AE9">
        <w:rPr>
          <w:rFonts w:ascii="Times New Roman" w:hAnsi="Times New Roman" w:hint="eastAsia"/>
          <w:i/>
          <w:sz w:val="24"/>
          <w:szCs w:val="24"/>
        </w:rPr>
        <w:t>Порядок</w:t>
      </w:r>
      <w:r w:rsidR="00375AE9" w:rsidRPr="00375AE9">
        <w:rPr>
          <w:rFonts w:ascii="Times New Roman" w:hAnsi="Times New Roman"/>
          <w:i/>
          <w:sz w:val="24"/>
          <w:szCs w:val="24"/>
        </w:rPr>
        <w:t xml:space="preserve"> </w:t>
      </w:r>
      <w:r w:rsidR="00375AE9" w:rsidRPr="00375AE9">
        <w:rPr>
          <w:rFonts w:ascii="Times New Roman" w:hAnsi="Times New Roman" w:hint="eastAsia"/>
          <w:i/>
          <w:sz w:val="24"/>
          <w:szCs w:val="24"/>
        </w:rPr>
        <w:t>устанавливает</w:t>
      </w:r>
      <w:r w:rsidR="00375AE9" w:rsidRPr="00375AE9">
        <w:rPr>
          <w:rFonts w:ascii="Times New Roman" w:hAnsi="Times New Roman"/>
          <w:i/>
          <w:sz w:val="24"/>
          <w:szCs w:val="24"/>
        </w:rPr>
        <w:t xml:space="preserve"> механизм изменения муниципального маршрута регулярных автобусных перевозок пассажиров </w:t>
      </w:r>
      <w:r w:rsidR="00375AE9" w:rsidRPr="00375AE9">
        <w:rPr>
          <w:rFonts w:ascii="Times New Roman" w:hAnsi="Times New Roman"/>
          <w:i/>
          <w:color w:val="000000"/>
          <w:sz w:val="24"/>
          <w:szCs w:val="24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375AE9" w:rsidRPr="00375AE9">
        <w:rPr>
          <w:rFonts w:ascii="Times New Roman" w:hAnsi="Times New Roman"/>
          <w:i/>
          <w:sz w:val="24"/>
          <w:szCs w:val="24"/>
        </w:rPr>
        <w:t xml:space="preserve">на территории </w:t>
      </w:r>
      <w:r w:rsidR="00375AE9" w:rsidRPr="00375AE9">
        <w:rPr>
          <w:rFonts w:ascii="Times New Roman" w:hAnsi="Times New Roman"/>
          <w:i/>
          <w:color w:val="000000"/>
          <w:sz w:val="24"/>
          <w:szCs w:val="24"/>
        </w:rPr>
        <w:t>муниципального образования «Среднеканский городской округ»</w:t>
      </w:r>
      <w:r w:rsidR="00340A9B" w:rsidRPr="00375AE9">
        <w:rPr>
          <w:rFonts w:ascii="Times New Roman" w:hAnsi="Times New Roman"/>
          <w:i/>
          <w:sz w:val="24"/>
          <w:szCs w:val="24"/>
        </w:rPr>
        <w:t>.</w:t>
      </w:r>
    </w:p>
    <w:p w:rsidR="00340A9B" w:rsidRPr="004F2F0F" w:rsidRDefault="00772570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340A9B" w:rsidRPr="00340A9B">
        <w:rPr>
          <w:rFonts w:ascii="Times New Roman" w:hAnsi="Times New Roman"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относится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компетенции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органов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местного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самоуправления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муниципального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образования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«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>Среднеканский городской округ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»</w:t>
      </w:r>
      <w:r w:rsidR="00340A9B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340A9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40A9B" w:rsidRPr="004F2F0F" w:rsidRDefault="00340A9B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52D2" w:rsidRPr="00733B8B" w:rsidRDefault="00772570" w:rsidP="00D652D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466467" w:rsidRPr="00466467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  <w:r w:rsidRPr="00450B63">
        <w:rPr>
          <w:rFonts w:ascii="Times New Roman" w:hAnsi="Times New Roman"/>
          <w:sz w:val="24"/>
          <w:szCs w:val="24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 w:rsidRPr="00C57EB3">
        <w:rPr>
          <w:rFonts w:ascii="Times New Roman" w:hAnsi="Times New Roman"/>
          <w:sz w:val="24"/>
          <w:szCs w:val="24"/>
        </w:rPr>
        <w:t>:</w:t>
      </w:r>
      <w:r w:rsidR="00055DBC" w:rsidRPr="00C57EB3">
        <w:rPr>
          <w:rFonts w:ascii="Times New Roman" w:hAnsi="Times New Roman"/>
          <w:sz w:val="24"/>
          <w:szCs w:val="24"/>
        </w:rPr>
        <w:t xml:space="preserve"> </w:t>
      </w:r>
      <w:r w:rsidR="00055DBC" w:rsidRPr="00466467">
        <w:rPr>
          <w:rFonts w:ascii="Times New Roman" w:hAnsi="Times New Roman"/>
          <w:i/>
          <w:sz w:val="24"/>
          <w:szCs w:val="24"/>
        </w:rPr>
        <w:t>для подготовки проекта был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  <w:r w:rsidR="00055DBC" w:rsidRPr="00466467">
        <w:rPr>
          <w:rFonts w:ascii="Times New Roman" w:hAnsi="Times New Roman"/>
          <w:i/>
          <w:sz w:val="24"/>
          <w:szCs w:val="24"/>
        </w:rPr>
        <w:t xml:space="preserve"> использован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</w:p>
    <w:p w:rsidR="009F5F15" w:rsidRPr="007E6843" w:rsidRDefault="00375AE9" w:rsidP="009F5F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Федеральный закон от 08.06.2020 года №166-ФЗ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инфекции».</w:t>
      </w:r>
    </w:p>
    <w:p w:rsidR="00466467" w:rsidRPr="00466467" w:rsidRDefault="00375AE9" w:rsidP="00375AE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5F15" w:rsidRPr="004008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F5F15" w:rsidRPr="00400886">
        <w:rPr>
          <w:rFonts w:ascii="Times New Roman" w:hAnsi="Times New Roman"/>
          <w:sz w:val="24"/>
          <w:szCs w:val="24"/>
        </w:rPr>
        <w:t xml:space="preserve">. </w:t>
      </w:r>
      <w:r w:rsidRPr="00450B63">
        <w:rPr>
          <w:rFonts w:ascii="Times New Roman" w:hAnsi="Times New Roman"/>
          <w:sz w:val="24"/>
          <w:szCs w:val="24"/>
        </w:rPr>
        <w:t xml:space="preserve">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м</w:t>
      </w:r>
      <w:r w:rsidR="009F5F15" w:rsidRPr="00400886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ом</w:t>
      </w:r>
      <w:r w:rsidR="009F5F15" w:rsidRPr="00400886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е</w:t>
      </w:r>
      <w:r w:rsidR="009F5F15" w:rsidRPr="00400886">
        <w:rPr>
          <w:rFonts w:ascii="Times New Roman" w:hAnsi="Times New Roman"/>
          <w:sz w:val="24"/>
          <w:szCs w:val="24"/>
        </w:rPr>
        <w:t xml:space="preserve"> (муниципальные образования Магаданской области и (или) других субъектов РФ): </w:t>
      </w:r>
      <w:r w:rsidRPr="00375AE9">
        <w:rPr>
          <w:rFonts w:ascii="Times New Roman" w:hAnsi="Times New Roman"/>
          <w:i/>
          <w:sz w:val="24"/>
          <w:szCs w:val="24"/>
        </w:rPr>
        <w:t>отсутствует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</w:t>
      </w:r>
      <w:r w:rsidR="00375AE9">
        <w:rPr>
          <w:rFonts w:ascii="Times New Roman" w:hAnsi="Times New Roman"/>
          <w:sz w:val="24"/>
          <w:szCs w:val="24"/>
        </w:rPr>
        <w:t>3</w:t>
      </w:r>
      <w:r w:rsidRPr="00772570">
        <w:rPr>
          <w:rFonts w:ascii="Times New Roman" w:hAnsi="Times New Roman"/>
          <w:sz w:val="24"/>
          <w:szCs w:val="24"/>
        </w:rPr>
        <w:t>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C57EB3" w:rsidRPr="00466467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733B8B">
        <w:rPr>
          <w:rFonts w:ascii="Times New Roman" w:hAnsi="Times New Roman"/>
          <w:i/>
          <w:sz w:val="24"/>
          <w:szCs w:val="24"/>
        </w:rPr>
        <w:t xml:space="preserve">Проект постановления разработан в </w:t>
      </w:r>
      <w:r w:rsidR="00C57EB3" w:rsidRPr="00790372">
        <w:rPr>
          <w:rFonts w:ascii="Times New Roman" w:hAnsi="Times New Roman"/>
          <w:i/>
          <w:sz w:val="24"/>
          <w:szCs w:val="24"/>
        </w:rPr>
        <w:t xml:space="preserve">целях </w:t>
      </w:r>
      <w:proofErr w:type="gramStart"/>
      <w:r w:rsidR="00790372" w:rsidRPr="00790372">
        <w:rPr>
          <w:rFonts w:ascii="Times New Roman" w:hAnsi="Times New Roman"/>
          <w:i/>
          <w:sz w:val="24"/>
          <w:szCs w:val="24"/>
          <w:u w:val="single"/>
        </w:rPr>
        <w:t>у</w:t>
      </w:r>
      <w:r w:rsidR="00790372" w:rsidRPr="00790372">
        <w:rPr>
          <w:rFonts w:ascii="Times New Roman" w:hAnsi="Times New Roman"/>
          <w:i/>
          <w:sz w:val="24"/>
          <w:szCs w:val="24"/>
          <w:u w:val="single"/>
        </w:rPr>
        <w:t>становлени</w:t>
      </w:r>
      <w:r w:rsidR="00790372" w:rsidRPr="00790372">
        <w:rPr>
          <w:rFonts w:ascii="Times New Roman" w:hAnsi="Times New Roman"/>
          <w:i/>
          <w:sz w:val="24"/>
          <w:szCs w:val="24"/>
          <w:u w:val="single"/>
        </w:rPr>
        <w:t>я</w:t>
      </w:r>
      <w:r w:rsidR="00790372" w:rsidRPr="00790372">
        <w:rPr>
          <w:rFonts w:ascii="Times New Roman" w:hAnsi="Times New Roman"/>
          <w:i/>
          <w:sz w:val="24"/>
          <w:szCs w:val="24"/>
          <w:u w:val="single"/>
        </w:rPr>
        <w:t xml:space="preserve"> процедуры изменения муниципального маршрута регулярных автобусных перевозок пассажиров</w:t>
      </w:r>
      <w:proofErr w:type="gramEnd"/>
      <w:r w:rsidR="00790372" w:rsidRPr="0079037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90372" w:rsidRPr="0079037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790372" w:rsidRPr="00790372">
        <w:rPr>
          <w:rFonts w:ascii="Times New Roman" w:hAnsi="Times New Roman"/>
          <w:i/>
          <w:sz w:val="24"/>
          <w:szCs w:val="24"/>
          <w:u w:val="single"/>
        </w:rPr>
        <w:t xml:space="preserve">на территории </w:t>
      </w:r>
      <w:r w:rsidR="00790372" w:rsidRPr="00790372">
        <w:rPr>
          <w:rFonts w:ascii="Times New Roman" w:hAnsi="Times New Roman"/>
          <w:i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C57EB3" w:rsidRPr="00790372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733B8B">
        <w:rPr>
          <w:rFonts w:ascii="Times New Roman" w:hAnsi="Times New Roman"/>
          <w:i/>
          <w:sz w:val="24"/>
          <w:szCs w:val="24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9F5F15">
        <w:rPr>
          <w:rFonts w:ascii="Times New Roman" w:hAnsi="Times New Roman"/>
          <w:sz w:val="24"/>
          <w:szCs w:val="24"/>
        </w:rPr>
        <w:t xml:space="preserve"> </w:t>
      </w:r>
      <w:r w:rsidR="00C57EB3">
        <w:rPr>
          <w:rFonts w:ascii="Times New Roman" w:hAnsi="Times New Roman"/>
          <w:sz w:val="24"/>
          <w:szCs w:val="24"/>
        </w:rPr>
        <w:tab/>
        <w:t xml:space="preserve">предлагаемого регулирования: 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с </w:t>
      </w:r>
      <w:r w:rsidR="00C57EB3" w:rsidRPr="00733B8B">
        <w:rPr>
          <w:rFonts w:ascii="Times New Roman" w:hAnsi="Times New Roman"/>
          <w:i/>
          <w:sz w:val="24"/>
          <w:szCs w:val="24"/>
        </w:rPr>
        <w:t>20</w:t>
      </w:r>
      <w:r w:rsidR="009F5F15">
        <w:rPr>
          <w:rFonts w:ascii="Times New Roman" w:hAnsi="Times New Roman"/>
          <w:i/>
          <w:sz w:val="24"/>
          <w:szCs w:val="24"/>
        </w:rPr>
        <w:t>2</w:t>
      </w:r>
      <w:r w:rsidR="00790372">
        <w:rPr>
          <w:rFonts w:ascii="Times New Roman" w:hAnsi="Times New Roman"/>
          <w:i/>
          <w:sz w:val="24"/>
          <w:szCs w:val="24"/>
        </w:rPr>
        <w:t>1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>г.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733B8B">
        <w:rPr>
          <w:rFonts w:ascii="Times New Roman" w:hAnsi="Times New Roman"/>
          <w:i/>
          <w:sz w:val="24"/>
          <w:szCs w:val="24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 xml:space="preserve">соответствует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4C3844">
        <w:rPr>
          <w:rFonts w:ascii="Times New Roman" w:hAnsi="Times New Roman"/>
          <w:i/>
          <w:sz w:val="24"/>
          <w:szCs w:val="24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466467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</w:p>
    <w:p w:rsidR="00774F95" w:rsidRPr="00466467" w:rsidRDefault="00466467" w:rsidP="0046646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66467">
        <w:rPr>
          <w:rFonts w:ascii="Times New Roman" w:hAnsi="Times New Roman"/>
          <w:i/>
          <w:sz w:val="24"/>
          <w:szCs w:val="24"/>
        </w:rPr>
        <w:t xml:space="preserve">Группы и количество участников определены в соответствии с установленными муниципальными маршрутами - 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</w:t>
      </w:r>
      <w:r w:rsidR="009F5F15">
        <w:rPr>
          <w:rFonts w:ascii="Times New Roman" w:hAnsi="Times New Roman"/>
          <w:i/>
          <w:sz w:val="24"/>
          <w:szCs w:val="24"/>
        </w:rPr>
        <w:t xml:space="preserve">заключившие муниципальный контракт по итогам </w:t>
      </w:r>
      <w:r w:rsidR="00AB0FCD">
        <w:rPr>
          <w:rFonts w:ascii="Times New Roman" w:hAnsi="Times New Roman"/>
          <w:i/>
          <w:sz w:val="24"/>
          <w:szCs w:val="24"/>
        </w:rPr>
        <w:t>аукциона</w:t>
      </w:r>
      <w:r w:rsidRPr="00466467">
        <w:rPr>
          <w:rFonts w:ascii="Times New Roman" w:hAnsi="Times New Roman"/>
          <w:i/>
          <w:sz w:val="24"/>
          <w:szCs w:val="24"/>
        </w:rPr>
        <w:t>.</w:t>
      </w:r>
      <w:r w:rsidR="00774F95" w:rsidRPr="00466467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DF04CA" w:rsidRPr="00DD242D" w:rsidRDefault="00772570" w:rsidP="00DF04C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790372">
        <w:rPr>
          <w:rFonts w:ascii="Times New Roman" w:hAnsi="Times New Roman"/>
          <w:i/>
          <w:sz w:val="24"/>
          <w:szCs w:val="24"/>
        </w:rPr>
        <w:t>п</w:t>
      </w:r>
      <w:r w:rsidR="00790372" w:rsidRPr="00790372">
        <w:rPr>
          <w:rFonts w:ascii="Times New Roman" w:hAnsi="Times New Roman"/>
          <w:i/>
          <w:sz w:val="24"/>
          <w:szCs w:val="24"/>
        </w:rPr>
        <w:t xml:space="preserve">ринятие постановления  не повлечет за собой увеличение </w:t>
      </w:r>
      <w:r w:rsidR="00790372" w:rsidRPr="00790372">
        <w:rPr>
          <w:rFonts w:ascii="Times New Roman" w:hAnsi="Times New Roman"/>
          <w:i/>
          <w:sz w:val="24"/>
          <w:szCs w:val="24"/>
        </w:rPr>
        <w:lastRenderedPageBreak/>
        <w:t>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</w:r>
      <w:r w:rsidR="00E6565E" w:rsidRPr="00790372">
        <w:rPr>
          <w:rFonts w:ascii="Times New Roman" w:hAnsi="Times New Roman"/>
          <w:i/>
          <w:sz w:val="24"/>
          <w:szCs w:val="24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4C3844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</w:rPr>
        <w:t>Принятие постановления  не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</w:r>
      <w:r w:rsidR="00C677DF" w:rsidRPr="00C677DF">
        <w:rPr>
          <w:rFonts w:ascii="Times New Roman" w:hAnsi="Times New Roman"/>
          <w:sz w:val="24"/>
          <w:szCs w:val="24"/>
        </w:rPr>
        <w:t>.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340A9B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340A9B" w:rsidRPr="004C3844">
        <w:rPr>
          <w:rFonts w:ascii="Times New Roman" w:hAnsi="Times New Roman"/>
          <w:i/>
          <w:sz w:val="24"/>
          <w:szCs w:val="24"/>
        </w:rPr>
        <w:t>Большое количество участников</w:t>
      </w:r>
      <w:r w:rsidR="00340A9B" w:rsidRPr="00772570">
        <w:rPr>
          <w:rFonts w:ascii="Times New Roman" w:hAnsi="Times New Roman"/>
          <w:sz w:val="24"/>
          <w:szCs w:val="24"/>
        </w:rPr>
        <w:t xml:space="preserve"> </w:t>
      </w:r>
    </w:p>
    <w:p w:rsidR="00C8413E" w:rsidRPr="004C3844" w:rsidRDefault="00772570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AB0FCD">
        <w:rPr>
          <w:rFonts w:ascii="Times New Roman" w:hAnsi="Times New Roman"/>
          <w:i/>
          <w:sz w:val="24"/>
          <w:szCs w:val="24"/>
        </w:rPr>
        <w:t xml:space="preserve">субсидии предоставляются после заключения муниципального контракта по итогам аукциона </w:t>
      </w:r>
    </w:p>
    <w:p w:rsidR="00340A9B" w:rsidRDefault="00340A9B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4C3844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11.1. Обоснованность предполагаемой даты </w:t>
      </w:r>
      <w:r w:rsidR="002663A4">
        <w:rPr>
          <w:rFonts w:ascii="Times New Roman" w:hAnsi="Times New Roman"/>
          <w:sz w:val="24"/>
          <w:szCs w:val="24"/>
        </w:rPr>
        <w:t xml:space="preserve">вступления в силу проекта акта: </w:t>
      </w:r>
      <w:r w:rsidR="00790372">
        <w:rPr>
          <w:rFonts w:ascii="Times New Roman" w:hAnsi="Times New Roman"/>
          <w:sz w:val="24"/>
          <w:szCs w:val="24"/>
        </w:rPr>
        <w:t>1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квартал </w:t>
      </w:r>
      <w:r w:rsidR="00EC4EF4" w:rsidRPr="004C3844">
        <w:rPr>
          <w:rFonts w:ascii="Times New Roman" w:hAnsi="Times New Roman"/>
          <w:i/>
          <w:sz w:val="24"/>
          <w:szCs w:val="24"/>
        </w:rPr>
        <w:t>20</w:t>
      </w:r>
      <w:r w:rsidR="00AB0FCD">
        <w:rPr>
          <w:rFonts w:ascii="Times New Roman" w:hAnsi="Times New Roman"/>
          <w:i/>
          <w:sz w:val="24"/>
          <w:szCs w:val="24"/>
        </w:rPr>
        <w:t>2</w:t>
      </w:r>
      <w:r w:rsidR="00790372">
        <w:rPr>
          <w:rFonts w:ascii="Times New Roman" w:hAnsi="Times New Roman"/>
          <w:i/>
          <w:sz w:val="24"/>
          <w:szCs w:val="24"/>
        </w:rPr>
        <w:t>1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4C3844">
        <w:rPr>
          <w:rFonts w:ascii="Times New Roman" w:hAnsi="Times New Roman"/>
          <w:i/>
          <w:sz w:val="24"/>
          <w:szCs w:val="24"/>
        </w:rPr>
        <w:t>г.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4C3844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D82B38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E56199" w:rsidRPr="00D82B38">
        <w:rPr>
          <w:rFonts w:ascii="Times New Roman" w:hAnsi="Times New Roman"/>
          <w:i/>
          <w:sz w:val="24"/>
          <w:szCs w:val="24"/>
        </w:rPr>
        <w:t>С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Индикаторы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рассчитываются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основании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статистических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данных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итогов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реализации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мероприятий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муниципальной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программы</w:t>
      </w:r>
      <w:r w:rsidR="009A5483">
        <w:rPr>
          <w:rFonts w:ascii="Times New Roman" w:hAnsi="Times New Roman"/>
          <w:i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  <w:u w:val="single"/>
        </w:rPr>
        <w:t>«Комплексное развитие транспортной инфраструктуры Среднеканского городского округа на 2017 – 2027 годы»</w:t>
      </w:r>
      <w:r w:rsidR="00BC5BBC" w:rsidRPr="00D82B38">
        <w:rPr>
          <w:rFonts w:ascii="Times New Roman" w:hAnsi="Times New Roman"/>
          <w:i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D82B38" w:rsidRDefault="00105322" w:rsidP="00105322">
      <w:pPr>
        <w:overflowPunct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r w:rsidRPr="00D82B38">
        <w:rPr>
          <w:rFonts w:ascii="Times New Roman" w:eastAsiaTheme="minorHAnsi" w:hAnsi="Times New Roman"/>
          <w:i/>
          <w:sz w:val="24"/>
          <w:szCs w:val="24"/>
          <w:lang w:eastAsia="en-US"/>
        </w:rPr>
        <w:t>в проекте акта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 отсутствуют;</w:t>
      </w:r>
      <w:proofErr w:type="gramEnd"/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общественные отношения, регулируемые п</w:t>
      </w:r>
      <w:r w:rsidR="002407C0" w:rsidRPr="00D82B38">
        <w:rPr>
          <w:rFonts w:ascii="Times New Roman" w:hAnsi="Times New Roman"/>
          <w:i/>
          <w:sz w:val="24"/>
          <w:szCs w:val="24"/>
        </w:rPr>
        <w:t>р</w:t>
      </w:r>
      <w:r w:rsidRPr="00D82B38">
        <w:rPr>
          <w:rFonts w:ascii="Times New Roman" w:hAnsi="Times New Roman"/>
          <w:i/>
          <w:sz w:val="24"/>
          <w:szCs w:val="24"/>
        </w:rPr>
        <w:t>оектом акта затрагивают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вопросы осуществления деятельности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Субъект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ов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малого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среднего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зарегистрированны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осуществляющи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деятельность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городской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округ»</w:t>
      </w:r>
      <w:r w:rsidRPr="00D82B38">
        <w:rPr>
          <w:rFonts w:ascii="Times New Roman" w:hAnsi="Times New Roman"/>
          <w:i/>
          <w:sz w:val="24"/>
          <w:szCs w:val="24"/>
        </w:rPr>
        <w:t>, следовательно, относятся к предметной области ОРВ;</w:t>
      </w:r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представленный проект не содержит положения, </w:t>
      </w:r>
      <w:r w:rsidR="00A2355D" w:rsidRPr="00D82B38">
        <w:rPr>
          <w:rFonts w:ascii="Times New Roman" w:hAnsi="Times New Roman"/>
          <w:i/>
          <w:sz w:val="24"/>
          <w:szCs w:val="24"/>
        </w:rPr>
        <w:t>вследствие</w:t>
      </w:r>
      <w:r w:rsidRPr="00D82B38">
        <w:rPr>
          <w:rFonts w:ascii="Times New Roman" w:hAnsi="Times New Roman"/>
          <w:i/>
          <w:sz w:val="24"/>
          <w:szCs w:val="24"/>
        </w:rPr>
        <w:t xml:space="preserve"> которых </w:t>
      </w:r>
      <w:r w:rsidR="00A2355D" w:rsidRPr="00D82B38">
        <w:rPr>
          <w:rFonts w:ascii="Times New Roman" w:hAnsi="Times New Roman"/>
          <w:i/>
          <w:sz w:val="24"/>
          <w:szCs w:val="24"/>
        </w:rPr>
        <w:t>изменяется</w:t>
      </w:r>
      <w:r w:rsidRPr="00D82B38">
        <w:rPr>
          <w:rFonts w:ascii="Times New Roman" w:hAnsi="Times New Roman"/>
          <w:i/>
          <w:sz w:val="24"/>
          <w:szCs w:val="24"/>
        </w:rPr>
        <w:t xml:space="preserve"> содержание прав и обязанностей </w:t>
      </w:r>
      <w:r w:rsidR="00A2355D" w:rsidRPr="00D82B38">
        <w:rPr>
          <w:rFonts w:ascii="Times New Roman" w:hAnsi="Times New Roman"/>
          <w:i/>
          <w:sz w:val="24"/>
          <w:szCs w:val="24"/>
        </w:rPr>
        <w:t xml:space="preserve">субъектов предпринимательской </w:t>
      </w:r>
      <w:r w:rsidRPr="00D82B38">
        <w:rPr>
          <w:rFonts w:ascii="Times New Roman" w:hAnsi="Times New Roman"/>
          <w:i/>
          <w:sz w:val="24"/>
          <w:szCs w:val="24"/>
        </w:rPr>
        <w:t>деятельности</w:t>
      </w:r>
      <w:r w:rsidR="00A2355D" w:rsidRPr="00D82B38">
        <w:rPr>
          <w:rFonts w:ascii="Times New Roman" w:hAnsi="Times New Roman"/>
          <w:i/>
          <w:sz w:val="24"/>
          <w:szCs w:val="24"/>
        </w:rPr>
        <w:t>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в следствие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противоречий или пробелов в правовом </w:t>
      </w:r>
      <w:r w:rsidR="00792C42" w:rsidRPr="00D82B38">
        <w:rPr>
          <w:rFonts w:ascii="Times New Roman" w:hAnsi="Times New Roman"/>
          <w:i/>
          <w:sz w:val="24"/>
          <w:szCs w:val="24"/>
        </w:rPr>
        <w:t>регулировании</w:t>
      </w:r>
      <w:r w:rsidRPr="00D82B38">
        <w:rPr>
          <w:rFonts w:ascii="Times New Roman" w:hAnsi="Times New Roman"/>
          <w:i/>
          <w:sz w:val="24"/>
          <w:szCs w:val="24"/>
        </w:rPr>
        <w:t>, отсут</w:t>
      </w:r>
      <w:r w:rsidR="00792C42" w:rsidRPr="00D82B38">
        <w:rPr>
          <w:rFonts w:ascii="Times New Roman" w:hAnsi="Times New Roman"/>
          <w:i/>
          <w:sz w:val="24"/>
          <w:szCs w:val="24"/>
        </w:rPr>
        <w:t>ст</w:t>
      </w:r>
      <w:r w:rsidRPr="00D82B38">
        <w:rPr>
          <w:rFonts w:ascii="Times New Roman" w:hAnsi="Times New Roman"/>
          <w:i/>
          <w:sz w:val="24"/>
          <w:szCs w:val="24"/>
        </w:rPr>
        <w:t>вия необходимых</w:t>
      </w:r>
      <w:r w:rsidR="00792C42" w:rsidRPr="00D82B38">
        <w:rPr>
          <w:rFonts w:ascii="Times New Roman" w:hAnsi="Times New Roman"/>
          <w:i/>
          <w:sz w:val="24"/>
          <w:szCs w:val="24"/>
        </w:rPr>
        <w:t xml:space="preserve"> организационных или технически</w:t>
      </w:r>
      <w:r w:rsidRPr="00D82B38">
        <w:rPr>
          <w:rFonts w:ascii="Times New Roman" w:hAnsi="Times New Roman"/>
          <w:i/>
          <w:sz w:val="24"/>
          <w:szCs w:val="24"/>
        </w:rPr>
        <w:t>х условий у органов местн</w:t>
      </w:r>
      <w:r w:rsidR="00792C42" w:rsidRPr="00D82B38">
        <w:rPr>
          <w:rFonts w:ascii="Times New Roman" w:hAnsi="Times New Roman"/>
          <w:i/>
          <w:sz w:val="24"/>
          <w:szCs w:val="24"/>
        </w:rPr>
        <w:t>о</w:t>
      </w:r>
      <w:r w:rsidRPr="00D82B38">
        <w:rPr>
          <w:rFonts w:ascii="Times New Roman" w:hAnsi="Times New Roman"/>
          <w:i/>
          <w:sz w:val="24"/>
          <w:szCs w:val="24"/>
        </w:rPr>
        <w:t>го самоупр</w:t>
      </w:r>
      <w:r w:rsidR="00792C42" w:rsidRPr="00D82B38">
        <w:rPr>
          <w:rFonts w:ascii="Times New Roman" w:hAnsi="Times New Roman"/>
          <w:i/>
          <w:sz w:val="24"/>
          <w:szCs w:val="24"/>
        </w:rPr>
        <w:t>а</w:t>
      </w:r>
      <w:r w:rsidRPr="00D82B38">
        <w:rPr>
          <w:rFonts w:ascii="Times New Roman" w:hAnsi="Times New Roman"/>
          <w:i/>
          <w:sz w:val="24"/>
          <w:szCs w:val="24"/>
        </w:rPr>
        <w:t>вления;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 w:rsidRPr="00D82B38">
        <w:rPr>
          <w:rFonts w:ascii="Times New Roman" w:hAnsi="Times New Roman"/>
          <w:i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____</w:t>
      </w:r>
      <w:r w:rsidR="00790372">
        <w:rPr>
          <w:rFonts w:ascii="Times New Roman" w:hAnsi="Times New Roman"/>
          <w:sz w:val="24"/>
          <w:szCs w:val="24"/>
          <w:u w:val="single"/>
        </w:rPr>
        <w:t>11</w:t>
      </w:r>
      <w:r w:rsidR="00AB0FCD">
        <w:rPr>
          <w:rFonts w:ascii="Times New Roman" w:hAnsi="Times New Roman"/>
          <w:sz w:val="24"/>
          <w:szCs w:val="24"/>
          <w:u w:val="single"/>
        </w:rPr>
        <w:t>.0</w:t>
      </w:r>
      <w:r w:rsidR="00790372">
        <w:rPr>
          <w:rFonts w:ascii="Times New Roman" w:hAnsi="Times New Roman"/>
          <w:sz w:val="24"/>
          <w:szCs w:val="24"/>
          <w:u w:val="single"/>
        </w:rPr>
        <w:t>2</w:t>
      </w:r>
      <w:r w:rsidR="00AB0FCD">
        <w:rPr>
          <w:rFonts w:ascii="Times New Roman" w:hAnsi="Times New Roman"/>
          <w:sz w:val="24"/>
          <w:szCs w:val="24"/>
          <w:u w:val="single"/>
        </w:rPr>
        <w:t>.202</w:t>
      </w:r>
      <w:r w:rsidR="00790372">
        <w:rPr>
          <w:rFonts w:ascii="Times New Roman" w:hAnsi="Times New Roman"/>
          <w:sz w:val="24"/>
          <w:szCs w:val="24"/>
          <w:u w:val="single"/>
        </w:rPr>
        <w:t>1</w:t>
      </w:r>
      <w:bookmarkStart w:id="0" w:name="_GoBack"/>
      <w:bookmarkEnd w:id="0"/>
      <w:r w:rsidR="00AB0FCD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BB5AFB" w:rsidRPr="00450B63">
        <w:rPr>
          <w:rFonts w:ascii="Times New Roman" w:hAnsi="Times New Roman"/>
          <w:sz w:val="24"/>
          <w:szCs w:val="24"/>
        </w:rPr>
        <w:t>_______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>сь)                      (Дата)</w:t>
      </w:r>
    </w:p>
    <w:p w:rsidR="00BD4706" w:rsidRDefault="00BD4706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Pr="00B81424" w:rsidRDefault="00CB37A7" w:rsidP="00BD4706">
      <w:pPr>
        <w:rPr>
          <w:rFonts w:ascii="Times New Roman" w:hAnsi="Times New Roman"/>
          <w:sz w:val="20"/>
        </w:rPr>
      </w:pPr>
    </w:p>
    <w:sectPr w:rsidR="00CB37A7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0C0D91"/>
    <w:rsid w:val="000D24CE"/>
    <w:rsid w:val="001046D2"/>
    <w:rsid w:val="00105322"/>
    <w:rsid w:val="001068A2"/>
    <w:rsid w:val="001264A3"/>
    <w:rsid w:val="00132D2A"/>
    <w:rsid w:val="001543EC"/>
    <w:rsid w:val="001E2D7F"/>
    <w:rsid w:val="002407C0"/>
    <w:rsid w:val="00255B11"/>
    <w:rsid w:val="002663A4"/>
    <w:rsid w:val="003200AE"/>
    <w:rsid w:val="00340A9B"/>
    <w:rsid w:val="00375AE9"/>
    <w:rsid w:val="00384383"/>
    <w:rsid w:val="003A34AE"/>
    <w:rsid w:val="003C392B"/>
    <w:rsid w:val="00436893"/>
    <w:rsid w:val="00466467"/>
    <w:rsid w:val="004B18FC"/>
    <w:rsid w:val="004C3844"/>
    <w:rsid w:val="00516017"/>
    <w:rsid w:val="00551768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A1EC6"/>
    <w:rsid w:val="006E12ED"/>
    <w:rsid w:val="006E639F"/>
    <w:rsid w:val="00713E39"/>
    <w:rsid w:val="00731EDB"/>
    <w:rsid w:val="00733B8B"/>
    <w:rsid w:val="007345F6"/>
    <w:rsid w:val="007352E9"/>
    <w:rsid w:val="0075055E"/>
    <w:rsid w:val="0075593F"/>
    <w:rsid w:val="00761D61"/>
    <w:rsid w:val="0077246C"/>
    <w:rsid w:val="00772570"/>
    <w:rsid w:val="00774F95"/>
    <w:rsid w:val="0078580D"/>
    <w:rsid w:val="00787D47"/>
    <w:rsid w:val="00790372"/>
    <w:rsid w:val="00792C42"/>
    <w:rsid w:val="00795C54"/>
    <w:rsid w:val="007A6F9D"/>
    <w:rsid w:val="007B40E6"/>
    <w:rsid w:val="007E31CF"/>
    <w:rsid w:val="007F04C8"/>
    <w:rsid w:val="00825BB8"/>
    <w:rsid w:val="00832CEA"/>
    <w:rsid w:val="00852371"/>
    <w:rsid w:val="0085536A"/>
    <w:rsid w:val="008605DC"/>
    <w:rsid w:val="00871797"/>
    <w:rsid w:val="008B24B9"/>
    <w:rsid w:val="008C18AE"/>
    <w:rsid w:val="008E06B3"/>
    <w:rsid w:val="00926EB9"/>
    <w:rsid w:val="009A5483"/>
    <w:rsid w:val="009B5E8F"/>
    <w:rsid w:val="009F5F15"/>
    <w:rsid w:val="00A0551F"/>
    <w:rsid w:val="00A2355D"/>
    <w:rsid w:val="00A32B06"/>
    <w:rsid w:val="00A80746"/>
    <w:rsid w:val="00A80A6B"/>
    <w:rsid w:val="00AA16EC"/>
    <w:rsid w:val="00AB0FCD"/>
    <w:rsid w:val="00B114A3"/>
    <w:rsid w:val="00B224D6"/>
    <w:rsid w:val="00B27A80"/>
    <w:rsid w:val="00B331EC"/>
    <w:rsid w:val="00B36E17"/>
    <w:rsid w:val="00B37206"/>
    <w:rsid w:val="00B47582"/>
    <w:rsid w:val="00B5274D"/>
    <w:rsid w:val="00B805D7"/>
    <w:rsid w:val="00B81424"/>
    <w:rsid w:val="00BB5AFB"/>
    <w:rsid w:val="00BC0E70"/>
    <w:rsid w:val="00BC5BBC"/>
    <w:rsid w:val="00BD4706"/>
    <w:rsid w:val="00BD7C62"/>
    <w:rsid w:val="00BE06B4"/>
    <w:rsid w:val="00C26368"/>
    <w:rsid w:val="00C3409E"/>
    <w:rsid w:val="00C57EB3"/>
    <w:rsid w:val="00C6682E"/>
    <w:rsid w:val="00C67411"/>
    <w:rsid w:val="00C677DF"/>
    <w:rsid w:val="00C82DDB"/>
    <w:rsid w:val="00C8413E"/>
    <w:rsid w:val="00CB37A7"/>
    <w:rsid w:val="00CC7476"/>
    <w:rsid w:val="00CE3E88"/>
    <w:rsid w:val="00D13176"/>
    <w:rsid w:val="00D652D2"/>
    <w:rsid w:val="00D82B38"/>
    <w:rsid w:val="00D86E22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87E1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http://admmosrednekan.ru/inova_block_documentset/document/3308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55</cp:revision>
  <cp:lastPrinted>2016-05-19T23:29:00Z</cp:lastPrinted>
  <dcterms:created xsi:type="dcterms:W3CDTF">2016-04-19T01:03:00Z</dcterms:created>
  <dcterms:modified xsi:type="dcterms:W3CDTF">2021-03-10T22:39:00Z</dcterms:modified>
</cp:coreProperties>
</file>