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4" w:rsidRPr="00E24D6A" w:rsidRDefault="006D3DB4" w:rsidP="006D3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33"/>
        <w:gridCol w:w="1440"/>
        <w:gridCol w:w="5235"/>
      </w:tblGrid>
      <w:tr w:rsidR="006D3DB4" w:rsidRPr="006D3DB4" w:rsidTr="002378DC">
        <w:tc>
          <w:tcPr>
            <w:tcW w:w="3333" w:type="dxa"/>
          </w:tcPr>
          <w:p w:rsidR="006D3DB4" w:rsidRPr="00E24D6A" w:rsidRDefault="006D3DB4" w:rsidP="002378DC">
            <w:pPr>
              <w:snapToGrid w:val="0"/>
              <w:spacing w:after="0" w:line="240" w:lineRule="auto"/>
              <w:ind w:left="-10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3DB4" w:rsidRPr="00E24D6A" w:rsidRDefault="006D3DB4" w:rsidP="002378D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5" w:type="dxa"/>
          </w:tcPr>
          <w:p w:rsidR="006D3DB4" w:rsidRP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Приложение №2</w:t>
            </w:r>
          </w:p>
          <w:p w:rsid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к распоряжению Администрации </w:t>
            </w:r>
          </w:p>
          <w:p w:rsidR="006D3DB4" w:rsidRPr="006D3DB4" w:rsidRDefault="006D3DB4" w:rsidP="002378D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D3DB4">
              <w:rPr>
                <w:rFonts w:ascii="Times New Roman" w:eastAsia="Calibri" w:hAnsi="Times New Roman" w:cs="Times New Roman"/>
              </w:rPr>
              <w:t xml:space="preserve">Среднеканского городского округа </w:t>
            </w:r>
          </w:p>
          <w:p w:rsidR="006D3DB4" w:rsidRPr="006D3DB4" w:rsidRDefault="007C2C71" w:rsidP="00433C5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17.06.2021 г.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158-р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DB4" w:rsidRPr="00E24D6A" w:rsidRDefault="006D3DB4" w:rsidP="006D3D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1B9A" w:rsidRDefault="00781B9A" w:rsidP="00E24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1816FE" w:rsidRDefault="00433C5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Д</w:t>
      </w:r>
      <w:r w:rsidR="001816FE"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окументация </w:t>
      </w:r>
    </w:p>
    <w:p w:rsidR="001816FE" w:rsidRDefault="001816F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816FE">
        <w:rPr>
          <w:rFonts w:ascii="Times New Roman" w:eastAsia="Times New Roman" w:hAnsi="Times New Roman" w:cs="Times New Roman"/>
          <w:sz w:val="52"/>
          <w:szCs w:val="52"/>
          <w:lang w:eastAsia="ru-RU"/>
        </w:rPr>
        <w:t>для проведения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1816FE">
        <w:rPr>
          <w:rFonts w:ascii="Times New Roman" w:hAnsi="Times New Roman" w:cs="Times New Roman"/>
          <w:sz w:val="52"/>
          <w:szCs w:val="52"/>
        </w:rPr>
        <w:t xml:space="preserve">отбора </w:t>
      </w:r>
      <w:r w:rsidR="00433C5E">
        <w:rPr>
          <w:rFonts w:ascii="Times New Roman" w:hAnsi="Times New Roman" w:cs="Times New Roman"/>
          <w:sz w:val="52"/>
          <w:szCs w:val="52"/>
        </w:rPr>
        <w:t>предложений</w:t>
      </w:r>
      <w:r w:rsidRPr="001816FE">
        <w:rPr>
          <w:rFonts w:ascii="Times New Roman" w:hAnsi="Times New Roman" w:cs="Times New Roman"/>
          <w:sz w:val="52"/>
          <w:szCs w:val="52"/>
        </w:rPr>
        <w:t xml:space="preserve"> социально ориентированных некоммерческих организаций, претендующих на получение субсидий из местного бюджета </w:t>
      </w:r>
    </w:p>
    <w:p w:rsidR="00781B9A" w:rsidRPr="00587308" w:rsidRDefault="00433C5E" w:rsidP="001816F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 2021</w:t>
      </w:r>
      <w:r w:rsidR="001816FE" w:rsidRPr="00587308">
        <w:rPr>
          <w:rFonts w:ascii="Times New Roman" w:hAnsi="Times New Roman" w:cs="Times New Roman"/>
          <w:sz w:val="52"/>
          <w:szCs w:val="52"/>
        </w:rPr>
        <w:t xml:space="preserve"> году</w:t>
      </w: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 xml:space="preserve">1. </w:t>
      </w:r>
      <w:r w:rsidR="00433C5E">
        <w:rPr>
          <w:rFonts w:ascii="Times New Roman" w:hAnsi="Times New Roman" w:cs="Times New Roman"/>
          <w:sz w:val="24"/>
          <w:szCs w:val="24"/>
        </w:rPr>
        <w:t>Объявление</w:t>
      </w:r>
      <w:r w:rsidRPr="00587308">
        <w:rPr>
          <w:rFonts w:ascii="Times New Roman" w:hAnsi="Times New Roman" w:cs="Times New Roman"/>
          <w:sz w:val="24"/>
          <w:szCs w:val="24"/>
        </w:rPr>
        <w:t xml:space="preserve"> о проведении  </w:t>
      </w:r>
      <w:r w:rsidR="00433C5E">
        <w:rPr>
          <w:rFonts w:ascii="Times New Roman" w:hAnsi="Times New Roman" w:cs="Times New Roman"/>
          <w:sz w:val="24"/>
          <w:szCs w:val="24"/>
        </w:rPr>
        <w:t>отбора</w:t>
      </w:r>
      <w:r w:rsidRPr="00587308">
        <w:rPr>
          <w:rFonts w:ascii="Times New Roman" w:hAnsi="Times New Roman" w:cs="Times New Roman"/>
          <w:sz w:val="24"/>
          <w:szCs w:val="24"/>
        </w:rPr>
        <w:t>,</w:t>
      </w:r>
    </w:p>
    <w:p w:rsidR="00587308" w:rsidRPr="00587308" w:rsidRDefault="00587308" w:rsidP="0058730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7308">
        <w:rPr>
          <w:rFonts w:ascii="Times New Roman" w:hAnsi="Times New Roman" w:cs="Times New Roman"/>
          <w:sz w:val="24"/>
          <w:szCs w:val="24"/>
        </w:rPr>
        <w:t xml:space="preserve">2. Инструкция участникам </w:t>
      </w:r>
      <w:r w:rsidR="00433C5E">
        <w:rPr>
          <w:rFonts w:ascii="Times New Roman" w:hAnsi="Times New Roman" w:cs="Times New Roman"/>
          <w:sz w:val="24"/>
          <w:szCs w:val="24"/>
        </w:rPr>
        <w:t>отбора</w:t>
      </w:r>
      <w:r w:rsidRPr="00587308">
        <w:rPr>
          <w:rFonts w:ascii="Times New Roman" w:hAnsi="Times New Roman" w:cs="Times New Roman"/>
          <w:sz w:val="24"/>
          <w:szCs w:val="24"/>
        </w:rPr>
        <w:t>.</w:t>
      </w: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58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Pr="00587308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1816FE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FE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еймчан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33C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7FF" w:rsidRDefault="00C237FF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308" w:rsidRPr="00587308" w:rsidRDefault="00587308" w:rsidP="00181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B76" w:rsidRPr="002E1C07" w:rsidRDefault="00197B76" w:rsidP="00197B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Объявление о проведении отбора </w:t>
      </w: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1C0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Среднеканского городского </w:t>
      </w:r>
      <w:r w:rsidRPr="00FE11B5">
        <w:rPr>
          <w:rFonts w:ascii="Times New Roman" w:hAnsi="Times New Roman" w:cs="Times New Roman"/>
          <w:sz w:val="28"/>
          <w:szCs w:val="28"/>
        </w:rPr>
        <w:t>округа от 02.08.2021 года № 236-п «</w:t>
      </w:r>
      <w:r w:rsidRPr="00FE11B5">
        <w:rPr>
          <w:rFonts w:ascii="Times New Roman" w:hAnsi="Times New Roman"/>
          <w:sz w:val="28"/>
          <w:szCs w:val="28"/>
        </w:rPr>
        <w:t>Об утверждении</w:t>
      </w:r>
      <w:r w:rsidRPr="001F25D9">
        <w:rPr>
          <w:rFonts w:ascii="Times New Roman" w:hAnsi="Times New Roman"/>
          <w:sz w:val="28"/>
          <w:szCs w:val="28"/>
        </w:rPr>
        <w:t xml:space="preserve">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Pr="001F25D9">
        <w:rPr>
          <w:rFonts w:ascii="Times New Roman" w:hAnsi="Times New Roman" w:cs="Times New Roman"/>
          <w:sz w:val="28"/>
          <w:szCs w:val="28"/>
        </w:rPr>
        <w:t>» (далее - Порядок) Управление</w:t>
      </w:r>
      <w:r w:rsidRPr="002E1C07">
        <w:rPr>
          <w:rFonts w:ascii="Times New Roman" w:hAnsi="Times New Roman" w:cs="Times New Roman"/>
          <w:sz w:val="28"/>
          <w:szCs w:val="28"/>
        </w:rPr>
        <w:t xml:space="preserve"> экономики и развития Администрации муниципального образования «Среднеканский городской округ» </w:t>
      </w:r>
      <w:r w:rsidRPr="002E1C07">
        <w:rPr>
          <w:rFonts w:ascii="Times New Roman" w:hAnsi="Times New Roman" w:cs="Times New Roman"/>
          <w:b/>
          <w:sz w:val="28"/>
          <w:szCs w:val="28"/>
        </w:rPr>
        <w:t>уведомляем о начале отбора предложений</w:t>
      </w:r>
      <w:proofErr w:type="gramEnd"/>
      <w:r w:rsidRPr="002E1C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/>
          <w:sz w:val="28"/>
          <w:szCs w:val="28"/>
        </w:rPr>
        <w:t>МСП</w:t>
      </w:r>
      <w:r w:rsidRPr="002E1C07">
        <w:rPr>
          <w:rFonts w:ascii="Times New Roman" w:hAnsi="Times New Roman" w:cs="Times New Roman"/>
          <w:b/>
          <w:sz w:val="28"/>
          <w:szCs w:val="28"/>
        </w:rPr>
        <w:t>), претендующих на получение субсидии из местного бюджета в 2021 году</w:t>
      </w:r>
      <w:r w:rsidRPr="002E1C07">
        <w:rPr>
          <w:rFonts w:ascii="Times New Roman" w:hAnsi="Times New Roman" w:cs="Times New Roman"/>
          <w:sz w:val="28"/>
          <w:szCs w:val="28"/>
        </w:rPr>
        <w:t>.</w:t>
      </w:r>
    </w:p>
    <w:p w:rsidR="001E6FB8" w:rsidRDefault="001E6FB8" w:rsidP="00197B76">
      <w:pPr>
        <w:pStyle w:val="a7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197B76" w:rsidRPr="001F25D9" w:rsidRDefault="00197B76" w:rsidP="00197B76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1C07">
        <w:rPr>
          <w:b/>
          <w:sz w:val="28"/>
          <w:szCs w:val="28"/>
        </w:rPr>
        <w:t>Цель предоставления субсидии</w:t>
      </w:r>
      <w:r w:rsidRPr="002E1C07">
        <w:rPr>
          <w:sz w:val="28"/>
          <w:szCs w:val="28"/>
        </w:rPr>
        <w:t xml:space="preserve">: </w:t>
      </w:r>
      <w:proofErr w:type="gramStart"/>
      <w:r w:rsidRPr="001F25D9">
        <w:rPr>
          <w:color w:val="000000"/>
          <w:sz w:val="28"/>
          <w:szCs w:val="28"/>
        </w:rPr>
        <w:t xml:space="preserve">Субсидии предоставляется на </w:t>
      </w:r>
      <w:r w:rsidRPr="001F25D9">
        <w:rPr>
          <w:color w:val="000000"/>
          <w:sz w:val="28"/>
          <w:szCs w:val="28"/>
          <w:lang w:bidi="ru-RU"/>
        </w:rPr>
        <w:t xml:space="preserve">возмещение </w:t>
      </w:r>
      <w:r w:rsidRPr="001F25D9">
        <w:rPr>
          <w:sz w:val="28"/>
          <w:szCs w:val="28"/>
        </w:rPr>
        <w:t xml:space="preserve">транспортных затрат, связанных с доставкой товаров народного потребления в сельские населенные пункты, которое направленно на сохранение экономической доступности (доступных цен) и территориальной доступности («шаговой доступности») товаров для сельского населения Среднеканского городского округа,  </w:t>
      </w:r>
      <w:r w:rsidRPr="001F25D9">
        <w:rPr>
          <w:color w:val="000000"/>
          <w:sz w:val="28"/>
          <w:szCs w:val="28"/>
          <w:lang w:bidi="ru-RU"/>
        </w:rPr>
        <w:t>в рамках реализации муниципальной программы «</w:t>
      </w:r>
      <w:r w:rsidRPr="001F25D9">
        <w:rPr>
          <w:color w:val="000000"/>
          <w:sz w:val="28"/>
          <w:szCs w:val="28"/>
        </w:rPr>
        <w:t>Поддержка малого и среднего предпринимательства на территории Среднеканского городского округа», утвержденной постановлением Администрации Среднеканского городского округа от 27.08.2020 года</w:t>
      </w:r>
      <w:proofErr w:type="gramEnd"/>
      <w:r w:rsidRPr="001F25D9">
        <w:rPr>
          <w:color w:val="000000"/>
          <w:sz w:val="28"/>
          <w:szCs w:val="28"/>
        </w:rPr>
        <w:t xml:space="preserve"> №215-п</w:t>
      </w:r>
      <w:r w:rsidRPr="001F25D9">
        <w:rPr>
          <w:sz w:val="28"/>
          <w:szCs w:val="28"/>
        </w:rPr>
        <w:t>.</w:t>
      </w:r>
    </w:p>
    <w:p w:rsidR="00197B76" w:rsidRPr="00446DB7" w:rsidRDefault="00197B76" w:rsidP="00197B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Результат предоставления субсидии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: </w:t>
      </w:r>
      <w:r w:rsidRPr="00446DB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предоставления субсидии является количество </w:t>
      </w:r>
      <w:r w:rsidRPr="00446DB7">
        <w:rPr>
          <w:rFonts w:ascii="Times New Roman" w:hAnsi="Times New Roman" w:cs="Times New Roman"/>
          <w:sz w:val="28"/>
          <w:szCs w:val="28"/>
        </w:rPr>
        <w:t>субъектов МСП, получивших финансовую поддержку</w:t>
      </w:r>
      <w:r w:rsidRPr="00446DB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6D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значение и конкретная дата которых устанавливаются соглашением (договором).</w:t>
      </w:r>
    </w:p>
    <w:p w:rsidR="001E6FB8" w:rsidRDefault="001E6FB8" w:rsidP="00197B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Категории и критерии к получателям Субсидии: </w:t>
      </w:r>
      <w:r w:rsidRPr="002E1C07">
        <w:rPr>
          <w:rFonts w:ascii="Times New Roman" w:hAnsi="Times New Roman" w:cs="Times New Roman"/>
          <w:sz w:val="28"/>
          <w:szCs w:val="28"/>
        </w:rPr>
        <w:t>отражены в документации для проведения отбора.</w:t>
      </w: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Прием предложений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осуществляется Администрацией Среднеканского городского округа:</w:t>
      </w: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 xml:space="preserve">- в период с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E1C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1C07">
        <w:rPr>
          <w:rFonts w:ascii="Times New Roman" w:hAnsi="Times New Roman" w:cs="Times New Roman"/>
          <w:sz w:val="28"/>
          <w:szCs w:val="28"/>
        </w:rPr>
        <w:t xml:space="preserve">.2021 года по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2E1C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1C07">
        <w:rPr>
          <w:rFonts w:ascii="Times New Roman" w:hAnsi="Times New Roman" w:cs="Times New Roman"/>
          <w:sz w:val="28"/>
          <w:szCs w:val="28"/>
        </w:rPr>
        <w:t>.2021 года;</w:t>
      </w: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 xml:space="preserve">- по адресу: 686160, Магаданская обл., Среднеканский район, </w:t>
      </w:r>
      <w:proofErr w:type="spellStart"/>
      <w:r w:rsidRPr="002E1C0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ймчан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д.9,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</w:t>
      </w:r>
      <w:r w:rsidRPr="002E1C07">
        <w:rPr>
          <w:rFonts w:ascii="Times New Roman" w:hAnsi="Times New Roman" w:cs="Times New Roman"/>
          <w:sz w:val="28"/>
          <w:szCs w:val="28"/>
        </w:rPr>
        <w:t>;</w:t>
      </w: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sz w:val="28"/>
          <w:szCs w:val="28"/>
        </w:rPr>
        <w:t>- время приема: с 9:00 час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1C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1C07">
        <w:rPr>
          <w:rFonts w:ascii="Times New Roman" w:hAnsi="Times New Roman" w:cs="Times New Roman"/>
          <w:sz w:val="28"/>
          <w:szCs w:val="28"/>
        </w:rPr>
        <w:t>о 12:30 час. и с 14:00 час. по 17:45 час.</w:t>
      </w: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Срок рассмотрения и оценки предложений не более 5 рабочих дней: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E1C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1C07">
        <w:rPr>
          <w:rFonts w:ascii="Times New Roman" w:hAnsi="Times New Roman" w:cs="Times New Roman"/>
          <w:sz w:val="28"/>
          <w:szCs w:val="28"/>
        </w:rPr>
        <w:t>.2021 года.</w:t>
      </w:r>
    </w:p>
    <w:p w:rsidR="001E6FB8" w:rsidRDefault="001E6FB8" w:rsidP="00197B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размещения результатов отбора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предложений не позднее 14-ого календарного дня, следующего за днем определения победителя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не позднее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E1C0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1C07">
        <w:rPr>
          <w:rFonts w:ascii="Times New Roman" w:hAnsi="Times New Roman" w:cs="Times New Roman"/>
          <w:sz w:val="28"/>
          <w:szCs w:val="28"/>
        </w:rPr>
        <w:t>.2021 года.</w:t>
      </w:r>
    </w:p>
    <w:p w:rsidR="001E6FB8" w:rsidRDefault="001E6FB8" w:rsidP="00197B7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7B76" w:rsidRPr="002E1C07" w:rsidRDefault="00197B76" w:rsidP="00197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lastRenderedPageBreak/>
        <w:t>Предельный размер субсидии, предоставляемый одной организации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: не может превышать </w:t>
      </w:r>
      <w:r>
        <w:rPr>
          <w:rFonts w:ascii="Times New Roman" w:hAnsi="Times New Roman" w:cs="Times New Roman"/>
          <w:sz w:val="28"/>
          <w:szCs w:val="28"/>
        </w:rPr>
        <w:t>400 0</w:t>
      </w:r>
      <w:r w:rsidRPr="002E1C07">
        <w:rPr>
          <w:rFonts w:ascii="Times New Roman" w:hAnsi="Times New Roman" w:cs="Times New Roman"/>
          <w:sz w:val="28"/>
          <w:szCs w:val="28"/>
        </w:rPr>
        <w:t>00 рублей.</w:t>
      </w: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1C07">
        <w:rPr>
          <w:rFonts w:ascii="Times New Roman" w:hAnsi="Times New Roman" w:cs="Times New Roman"/>
          <w:b/>
          <w:sz w:val="28"/>
          <w:szCs w:val="28"/>
        </w:rPr>
        <w:t>Требования к участникам отбора; порядок подачи (внесения изменений, отзыва) предложений; правила рассмотрения и оценки предложений;</w:t>
      </w:r>
      <w:r w:rsidRPr="002E1C07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  <w:r w:rsidRPr="002E1C07">
        <w:rPr>
          <w:rFonts w:ascii="Times New Roman" w:hAnsi="Times New Roman" w:cs="Times New Roman"/>
          <w:b/>
          <w:sz w:val="28"/>
          <w:szCs w:val="28"/>
        </w:rPr>
        <w:t xml:space="preserve"> сроки подписания соглашения с победителем отбора; условия признания победителем отбора:</w:t>
      </w:r>
      <w:r w:rsidRPr="002E1C07">
        <w:rPr>
          <w:rFonts w:ascii="Times New Roman" w:hAnsi="Times New Roman" w:cs="Times New Roman"/>
          <w:sz w:val="28"/>
          <w:szCs w:val="28"/>
        </w:rPr>
        <w:t xml:space="preserve"> определены документацией для проведения отбора и размещены в сети Интернет </w:t>
      </w:r>
      <w:r w:rsidRPr="002E1C0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едином портале бюджетной системы Российской Федерации</w:t>
      </w:r>
      <w:r w:rsidRPr="002E1C07">
        <w:rPr>
          <w:rFonts w:ascii="Times New Roman" w:hAnsi="Times New Roman" w:cs="Times New Roman"/>
          <w:sz w:val="28"/>
          <w:szCs w:val="28"/>
        </w:rPr>
        <w:t xml:space="preserve"> и на официальном сайте муниципального образования «Среднеканский городской округ» по адресу: </w:t>
      </w:r>
      <w:hyperlink r:id="rId6" w:history="1">
        <w:r w:rsidRPr="002E1C07">
          <w:rPr>
            <w:rStyle w:val="a6"/>
            <w:rFonts w:ascii="Times New Roman" w:hAnsi="Times New Roman" w:cs="Times New Roman"/>
            <w:sz w:val="28"/>
            <w:szCs w:val="28"/>
          </w:rPr>
          <w:t>http://admmosrednekan.ru/opendata/</w:t>
        </w:r>
      </w:hyperlink>
      <w:r w:rsidRPr="002E1C07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1C07">
        <w:rPr>
          <w:rFonts w:ascii="Times New Roman" w:hAnsi="Times New Roman"/>
          <w:sz w:val="28"/>
          <w:szCs w:val="28"/>
        </w:rPr>
        <w:t>Уполномоченный специалист – Лысенкова Елена Владимировна.</w:t>
      </w: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t>Контактный телефон 8(413-47) 9-41-54, 9-44-</w:t>
      </w:r>
      <w:r w:rsidRPr="002E1C07">
        <w:rPr>
          <w:rFonts w:ascii="Times New Roman" w:hAnsi="Times New Roman"/>
          <w:sz w:val="26"/>
          <w:szCs w:val="26"/>
        </w:rPr>
        <w:t>46.</w:t>
      </w:r>
    </w:p>
    <w:p w:rsidR="00197B76" w:rsidRPr="002E1C07" w:rsidRDefault="00197B76" w:rsidP="00197B76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_____________</w:t>
      </w: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pStyle w:val="21"/>
        <w:ind w:firstLine="708"/>
        <w:rPr>
          <w:sz w:val="26"/>
          <w:szCs w:val="26"/>
        </w:rPr>
      </w:pPr>
      <w:r w:rsidRPr="002E1C07">
        <w:rPr>
          <w:sz w:val="26"/>
          <w:szCs w:val="26"/>
        </w:rPr>
        <w:lastRenderedPageBreak/>
        <w:t>ИНСТРУКЦИЯ УЧАСТНИКАМ ОТБОРА</w:t>
      </w:r>
    </w:p>
    <w:p w:rsidR="00197B76" w:rsidRPr="002E1C07" w:rsidRDefault="00197B76" w:rsidP="00197B76">
      <w:pPr>
        <w:pStyle w:val="5"/>
        <w:ind w:firstLine="708"/>
        <w:rPr>
          <w:sz w:val="26"/>
          <w:szCs w:val="26"/>
        </w:rPr>
      </w:pPr>
    </w:p>
    <w:p w:rsidR="00197B76" w:rsidRPr="002E1C07" w:rsidRDefault="00197B76" w:rsidP="00197B76">
      <w:pPr>
        <w:pStyle w:val="1"/>
        <w:ind w:firstLine="567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>1. Настоящая инструкция определяет:</w:t>
      </w:r>
    </w:p>
    <w:p w:rsidR="00197B76" w:rsidRPr="002E1C07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 порядок подготовки предложения на участие в отборе;</w:t>
      </w:r>
    </w:p>
    <w:p w:rsidR="00197B76" w:rsidRPr="002E1C07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- порядок оформления документов, необходимых для участия в отборе;</w:t>
      </w:r>
    </w:p>
    <w:p w:rsidR="00197B76" w:rsidRPr="002E1C07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 xml:space="preserve">- порядок проведения отбора. 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>Заказчик отбора</w:t>
      </w:r>
      <w:r w:rsidRPr="002E1C07">
        <w:rPr>
          <w:rFonts w:ascii="Times New Roman" w:hAnsi="Times New Roman" w:cs="Times New Roman"/>
          <w:bCs/>
          <w:sz w:val="26"/>
          <w:szCs w:val="26"/>
        </w:rPr>
        <w:t>: Администрация Среднеканского городского округа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2E1C07">
        <w:rPr>
          <w:rFonts w:ascii="Times New Roman" w:hAnsi="Times New Roman" w:cs="Times New Roman"/>
          <w:sz w:val="26"/>
          <w:szCs w:val="26"/>
          <w:u w:val="single"/>
        </w:rPr>
        <w:t>Местонахождение, почтовый адрес:</w:t>
      </w:r>
      <w:r w:rsidRPr="002E1C07">
        <w:rPr>
          <w:rFonts w:ascii="Times New Roman" w:hAnsi="Times New Roman" w:cs="Times New Roman"/>
          <w:sz w:val="26"/>
          <w:szCs w:val="26"/>
        </w:rPr>
        <w:t xml:space="preserve"> 686160, Магаданская область, п. Сеймчан, ул. Ленина, 9, </w:t>
      </w:r>
      <w:proofErr w:type="gramEnd"/>
    </w:p>
    <w:p w:rsidR="00197B76" w:rsidRPr="00AC3A02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  <w:u w:val="single"/>
        </w:rPr>
        <w:t>Контактное лицо:</w:t>
      </w: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  <w:r w:rsidRPr="002E1C07">
        <w:rPr>
          <w:rFonts w:ascii="Times New Roman" w:hAnsi="Times New Roman" w:cs="Times New Roman"/>
          <w:bCs/>
          <w:iCs/>
          <w:sz w:val="26"/>
          <w:szCs w:val="26"/>
        </w:rPr>
        <w:t xml:space="preserve">Лысенкова </w:t>
      </w:r>
      <w:r w:rsidRPr="00AC3A02">
        <w:rPr>
          <w:rFonts w:ascii="Times New Roman" w:hAnsi="Times New Roman" w:cs="Times New Roman"/>
          <w:bCs/>
          <w:iCs/>
          <w:sz w:val="26"/>
          <w:szCs w:val="26"/>
        </w:rPr>
        <w:t>Елена Владимировна</w:t>
      </w:r>
      <w:r w:rsidRPr="00AC3A0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AC3A02">
        <w:rPr>
          <w:rFonts w:ascii="Times New Roman" w:hAnsi="Times New Roman" w:cs="Times New Roman"/>
          <w:iCs/>
          <w:sz w:val="26"/>
          <w:szCs w:val="26"/>
        </w:rPr>
        <w:t xml:space="preserve">Тел: </w:t>
      </w:r>
      <w:r w:rsidRPr="00AC3A02">
        <w:rPr>
          <w:rFonts w:ascii="Times New Roman" w:hAnsi="Times New Roman" w:cs="Times New Roman"/>
          <w:sz w:val="26"/>
          <w:szCs w:val="26"/>
        </w:rPr>
        <w:t xml:space="preserve">(41347) </w:t>
      </w:r>
      <w:r w:rsidRPr="00AC3A02">
        <w:rPr>
          <w:rFonts w:ascii="Times New Roman" w:hAnsi="Times New Roman" w:cs="Times New Roman"/>
          <w:iCs/>
          <w:sz w:val="26"/>
          <w:szCs w:val="26"/>
        </w:rPr>
        <w:t xml:space="preserve">9-41-54, факс 9-53-81, </w:t>
      </w:r>
      <w:hyperlink r:id="rId7" w:history="1">
        <w:r w:rsidRPr="00AC3A02">
          <w:rPr>
            <w:rStyle w:val="a6"/>
            <w:rFonts w:ascii="Times New Roman" w:hAnsi="Times New Roman" w:cs="Times New Roman"/>
            <w:sz w:val="26"/>
            <w:szCs w:val="26"/>
          </w:rPr>
          <w:t>goszakaz_srednekan@mail.ru</w:t>
        </w:r>
      </w:hyperlink>
      <w:r w:rsidRPr="00AC3A02">
        <w:rPr>
          <w:rFonts w:ascii="Times New Roman" w:hAnsi="Times New Roman" w:cs="Times New Roman"/>
          <w:sz w:val="26"/>
          <w:szCs w:val="26"/>
        </w:rPr>
        <w:t xml:space="preserve"> </w:t>
      </w:r>
      <w:r w:rsidRPr="00AC3A02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AC3A02">
        <w:rPr>
          <w:rFonts w:ascii="Times New Roman" w:hAnsi="Times New Roman" w:cs="Times New Roman"/>
          <w:bCs/>
          <w:sz w:val="26"/>
          <w:szCs w:val="26"/>
        </w:rPr>
        <w:t xml:space="preserve"> или </w:t>
      </w:r>
      <w:hyperlink r:id="rId8" w:history="1">
        <w:r w:rsidRPr="00AC3A02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amosred</w:t>
        </w:r>
        <w:r w:rsidRPr="00AC3A02">
          <w:rPr>
            <w:rStyle w:val="a6"/>
            <w:rFonts w:ascii="Times New Roman" w:hAnsi="Times New Roman" w:cs="Times New Roman"/>
            <w:bCs/>
            <w:sz w:val="26"/>
            <w:szCs w:val="26"/>
          </w:rPr>
          <w:t>@</w:t>
        </w:r>
        <w:r w:rsidRPr="00AC3A02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mail</w:t>
        </w:r>
        <w:r w:rsidRPr="00AC3A02">
          <w:rPr>
            <w:rStyle w:val="a6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AC3A02">
          <w:rPr>
            <w:rStyle w:val="a6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</w:hyperlink>
      <w:r w:rsidRPr="00AC3A0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97B76" w:rsidRPr="00AC3A02" w:rsidRDefault="00197B76" w:rsidP="00197B76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3A02">
        <w:rPr>
          <w:sz w:val="26"/>
          <w:szCs w:val="26"/>
        </w:rPr>
        <w:t xml:space="preserve">2. </w:t>
      </w:r>
      <w:r w:rsidRPr="00AC3A02">
        <w:rPr>
          <w:color w:val="000000"/>
          <w:sz w:val="26"/>
          <w:szCs w:val="26"/>
        </w:rPr>
        <w:t xml:space="preserve">Субсидия предоставляться на </w:t>
      </w:r>
      <w:r w:rsidRPr="00AC3A02">
        <w:rPr>
          <w:color w:val="000000"/>
          <w:sz w:val="26"/>
          <w:szCs w:val="26"/>
          <w:lang w:bidi="ru-RU"/>
        </w:rPr>
        <w:t xml:space="preserve">возмещение </w:t>
      </w:r>
      <w:r w:rsidRPr="00AC3A02">
        <w:rPr>
          <w:sz w:val="26"/>
          <w:szCs w:val="26"/>
        </w:rPr>
        <w:t>транспортных затрат, связанных с доставкой товаров народного потребления в сельские населенные пункты муниципального образования «Среднеканский городской округ».</w:t>
      </w:r>
    </w:p>
    <w:p w:rsidR="00197B76" w:rsidRPr="00AC3A02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AC3A02">
        <w:rPr>
          <w:sz w:val="26"/>
          <w:szCs w:val="26"/>
        </w:rPr>
        <w:t>2.1. За счет предоставленных субсидий получатель субсидии вправе осуществлять  расходы исключительно:</w:t>
      </w:r>
    </w:p>
    <w:p w:rsidR="00197B76" w:rsidRPr="00AC3A02" w:rsidRDefault="00197B76" w:rsidP="00197B76">
      <w:pPr>
        <w:pStyle w:val="a7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C3A02">
        <w:rPr>
          <w:sz w:val="26"/>
          <w:szCs w:val="26"/>
        </w:rPr>
        <w:t>- на оплату транспортных затрат, связанных с доставкой товаров народного потребления в сельские населенные пункты Среднеканского района..</w:t>
      </w:r>
    </w:p>
    <w:p w:rsidR="00197B76" w:rsidRPr="002E1C07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AC3A02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AC3A02">
        <w:rPr>
          <w:sz w:val="26"/>
          <w:szCs w:val="26"/>
        </w:rPr>
        <w:t xml:space="preserve">. </w:t>
      </w:r>
      <w:proofErr w:type="gramStart"/>
      <w:r w:rsidRPr="00AC3A02">
        <w:rPr>
          <w:sz w:val="26"/>
          <w:szCs w:val="26"/>
        </w:rPr>
        <w:t xml:space="preserve">Субсидия, предоставленная </w:t>
      </w:r>
      <w:r w:rsidRPr="00AC3A02">
        <w:rPr>
          <w:rStyle w:val="blk"/>
          <w:sz w:val="26"/>
          <w:szCs w:val="26"/>
        </w:rPr>
        <w:t>на финансовое обеспечение затрат,</w:t>
      </w:r>
      <w:r w:rsidRPr="00AC3A02">
        <w:rPr>
          <w:sz w:val="26"/>
          <w:szCs w:val="26"/>
        </w:rPr>
        <w:t xml:space="preserve"> не может быть использована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</w:t>
      </w:r>
      <w:r w:rsidRPr="002E1C07">
        <w:rPr>
          <w:sz w:val="26"/>
          <w:szCs w:val="26"/>
        </w:rPr>
        <w:t xml:space="preserve"> и комплектующих изделий, а также связанных с достижением целей предоставления указанных средств иных операций, определенных объявлением о проведении отбора.</w:t>
      </w:r>
      <w:proofErr w:type="gramEnd"/>
    </w:p>
    <w:p w:rsidR="00197B76" w:rsidRPr="002E1C07" w:rsidRDefault="00197B76" w:rsidP="00197B76">
      <w:pPr>
        <w:pStyle w:val="1"/>
        <w:ind w:firstLine="567"/>
        <w:jc w:val="both"/>
        <w:rPr>
          <w:b/>
          <w:sz w:val="26"/>
          <w:szCs w:val="26"/>
          <w:u w:val="single"/>
        </w:rPr>
      </w:pPr>
    </w:p>
    <w:p w:rsidR="00197B76" w:rsidRPr="002E1C07" w:rsidRDefault="00197B76" w:rsidP="00197B76">
      <w:pPr>
        <w:pStyle w:val="1"/>
        <w:ind w:firstLine="567"/>
        <w:jc w:val="both"/>
        <w:rPr>
          <w:b/>
          <w:sz w:val="26"/>
          <w:szCs w:val="26"/>
          <w:u w:val="single"/>
        </w:rPr>
      </w:pPr>
      <w:r w:rsidRPr="002E1C07">
        <w:rPr>
          <w:b/>
          <w:sz w:val="26"/>
          <w:szCs w:val="26"/>
          <w:u w:val="single"/>
        </w:rPr>
        <w:t>3. Категории и критерии к получателям субсидии:</w:t>
      </w:r>
    </w:p>
    <w:p w:rsidR="00197B76" w:rsidRPr="002E1C07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3.1. В целях предоставления Субсидии Участник отбора на дату подачи предложения о предоставлении Субсидии должен соответствовать следующим </w:t>
      </w:r>
      <w:r>
        <w:rPr>
          <w:color w:val="000000"/>
          <w:sz w:val="26"/>
          <w:szCs w:val="26"/>
          <w:lang w:bidi="ru-RU"/>
        </w:rPr>
        <w:t>категориям</w:t>
      </w:r>
      <w:r w:rsidRPr="002E1C07">
        <w:rPr>
          <w:color w:val="000000"/>
          <w:sz w:val="26"/>
          <w:szCs w:val="26"/>
          <w:lang w:bidi="ru-RU"/>
        </w:rPr>
        <w:t>:</w:t>
      </w:r>
    </w:p>
    <w:p w:rsidR="00197B76" w:rsidRDefault="00197B76" w:rsidP="00197B76">
      <w:pPr>
        <w:pStyle w:val="1"/>
        <w:ind w:firstLine="567"/>
        <w:jc w:val="both"/>
      </w:pPr>
      <w:proofErr w:type="gramStart"/>
      <w:r w:rsidRPr="002E1C07">
        <w:rPr>
          <w:color w:val="000000"/>
          <w:sz w:val="26"/>
          <w:szCs w:val="26"/>
          <w:lang w:bidi="ru-RU"/>
        </w:rPr>
        <w:t xml:space="preserve">3.1.1 </w:t>
      </w:r>
      <w:r w:rsidRPr="00F77FC7">
        <w:rPr>
          <w:color w:val="000000"/>
          <w:lang w:bidi="ru-RU"/>
        </w:rPr>
        <w:t>Участниками отбора могут быть юридические лица  (индивидуальные предприниматели</w:t>
      </w:r>
      <w:r w:rsidRPr="00F77FC7">
        <w:t xml:space="preserve"> или </w:t>
      </w:r>
      <w:proofErr w:type="spellStart"/>
      <w:r w:rsidRPr="00F77FC7">
        <w:t>самозанятые</w:t>
      </w:r>
      <w:proofErr w:type="spellEnd"/>
      <w:r w:rsidRPr="00F77FC7">
        <w:t xml:space="preserve">) - </w:t>
      </w:r>
      <w:r w:rsidRPr="00F77FC7">
        <w:rPr>
          <w:rFonts w:hint="eastAsia"/>
          <w:color w:val="000000"/>
          <w:lang w:bidi="ru-RU"/>
        </w:rPr>
        <w:t>соответствующие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условиям</w:t>
      </w:r>
      <w:r w:rsidRPr="00F77FC7">
        <w:rPr>
          <w:color w:val="000000"/>
          <w:lang w:bidi="ru-RU"/>
        </w:rPr>
        <w:t xml:space="preserve">, </w:t>
      </w:r>
      <w:r w:rsidRPr="00F77FC7">
        <w:rPr>
          <w:rFonts w:hint="eastAsia"/>
          <w:color w:val="000000"/>
          <w:lang w:bidi="ru-RU"/>
        </w:rPr>
        <w:t>установленным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частью</w:t>
      </w:r>
      <w:r w:rsidRPr="00F77FC7">
        <w:rPr>
          <w:color w:val="000000"/>
          <w:lang w:bidi="ru-RU"/>
        </w:rPr>
        <w:t xml:space="preserve"> 1.1 </w:t>
      </w:r>
      <w:r w:rsidRPr="00F77FC7">
        <w:rPr>
          <w:rFonts w:hint="eastAsia"/>
          <w:color w:val="000000"/>
          <w:lang w:bidi="ru-RU"/>
        </w:rPr>
        <w:t>статьи</w:t>
      </w:r>
      <w:r w:rsidRPr="00F77FC7">
        <w:rPr>
          <w:color w:val="000000"/>
          <w:lang w:bidi="ru-RU"/>
        </w:rPr>
        <w:t xml:space="preserve"> 4 </w:t>
      </w:r>
      <w:r w:rsidRPr="00F77FC7">
        <w:rPr>
          <w:rFonts w:hint="eastAsia"/>
          <w:color w:val="000000"/>
          <w:lang w:bidi="ru-RU"/>
        </w:rPr>
        <w:t>Федерального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закона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от</w:t>
      </w:r>
      <w:r w:rsidRPr="00F77FC7">
        <w:rPr>
          <w:color w:val="000000"/>
          <w:lang w:bidi="ru-RU"/>
        </w:rPr>
        <w:t xml:space="preserve"> 24.07.2007 </w:t>
      </w:r>
      <w:r w:rsidRPr="00F77FC7">
        <w:rPr>
          <w:rFonts w:hint="eastAsia"/>
          <w:color w:val="000000"/>
          <w:lang w:bidi="ru-RU"/>
        </w:rPr>
        <w:t>№</w:t>
      </w:r>
      <w:r w:rsidRPr="00F77FC7">
        <w:rPr>
          <w:color w:val="000000"/>
          <w:lang w:bidi="ru-RU"/>
        </w:rPr>
        <w:t xml:space="preserve"> 209-</w:t>
      </w:r>
      <w:r w:rsidRPr="00F77FC7">
        <w:rPr>
          <w:rFonts w:hint="eastAsia"/>
          <w:color w:val="000000"/>
          <w:lang w:bidi="ru-RU"/>
        </w:rPr>
        <w:t>ФЗ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«О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развитии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малого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и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среднего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предпринимательства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в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Российской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Федерации»</w:t>
      </w:r>
      <w:r w:rsidRPr="00F77FC7">
        <w:rPr>
          <w:color w:val="000000"/>
          <w:lang w:bidi="ru-RU"/>
        </w:rPr>
        <w:t xml:space="preserve"> (</w:t>
      </w:r>
      <w:r w:rsidRPr="00F77FC7">
        <w:rPr>
          <w:rFonts w:hint="eastAsia"/>
          <w:color w:val="000000"/>
          <w:lang w:bidi="ru-RU"/>
        </w:rPr>
        <w:t>далее</w:t>
      </w:r>
      <w:r w:rsidRPr="00F77FC7">
        <w:rPr>
          <w:color w:val="000000"/>
          <w:lang w:bidi="ru-RU"/>
        </w:rPr>
        <w:t xml:space="preserve"> - 209-</w:t>
      </w:r>
      <w:r w:rsidRPr="00F77FC7">
        <w:rPr>
          <w:rFonts w:hint="eastAsia"/>
          <w:color w:val="000000"/>
          <w:lang w:bidi="ru-RU"/>
        </w:rPr>
        <w:t>ФЗ</w:t>
      </w:r>
      <w:r w:rsidRPr="00F77FC7">
        <w:rPr>
          <w:color w:val="000000"/>
          <w:lang w:bidi="ru-RU"/>
        </w:rPr>
        <w:t xml:space="preserve">), </w:t>
      </w:r>
      <w:r w:rsidRPr="00F77FC7">
        <w:rPr>
          <w:rFonts w:hint="eastAsia"/>
          <w:color w:val="000000"/>
          <w:lang w:bidi="ru-RU"/>
        </w:rPr>
        <w:t>за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исключением</w:t>
      </w:r>
      <w:r w:rsidRPr="00F77FC7">
        <w:rPr>
          <w:color w:val="000000"/>
          <w:lang w:bidi="ru-RU"/>
        </w:rPr>
        <w:t xml:space="preserve"> МСП, </w:t>
      </w:r>
      <w:r w:rsidRPr="00F77FC7">
        <w:rPr>
          <w:rFonts w:hint="eastAsia"/>
          <w:color w:val="000000"/>
          <w:lang w:bidi="ru-RU"/>
        </w:rPr>
        <w:t>указанных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в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частях</w:t>
      </w:r>
      <w:r w:rsidRPr="00F77FC7">
        <w:rPr>
          <w:color w:val="000000"/>
          <w:lang w:bidi="ru-RU"/>
        </w:rPr>
        <w:t xml:space="preserve"> 3, 4 </w:t>
      </w:r>
      <w:r w:rsidRPr="00F77FC7">
        <w:rPr>
          <w:rFonts w:hint="eastAsia"/>
          <w:color w:val="000000"/>
          <w:lang w:bidi="ru-RU"/>
        </w:rPr>
        <w:t>статьи</w:t>
      </w:r>
      <w:r w:rsidRPr="00F77FC7">
        <w:rPr>
          <w:color w:val="000000"/>
          <w:lang w:bidi="ru-RU"/>
        </w:rPr>
        <w:t xml:space="preserve"> 14 </w:t>
      </w:r>
      <w:r w:rsidRPr="00F77FC7">
        <w:rPr>
          <w:rFonts w:hint="eastAsia"/>
          <w:color w:val="000000"/>
          <w:lang w:bidi="ru-RU"/>
        </w:rPr>
        <w:t>Федерального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закона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№</w:t>
      </w:r>
      <w:r w:rsidRPr="00F77FC7">
        <w:rPr>
          <w:color w:val="000000"/>
          <w:lang w:bidi="ru-RU"/>
        </w:rPr>
        <w:t xml:space="preserve"> 209-</w:t>
      </w:r>
      <w:r w:rsidRPr="00F77FC7">
        <w:rPr>
          <w:rFonts w:hint="eastAsia"/>
          <w:color w:val="000000"/>
          <w:lang w:bidi="ru-RU"/>
        </w:rPr>
        <w:t>ФЗ</w:t>
      </w:r>
      <w:r w:rsidRPr="00F77FC7">
        <w:rPr>
          <w:color w:val="000000"/>
          <w:lang w:bidi="ru-RU"/>
        </w:rPr>
        <w:t xml:space="preserve">, </w:t>
      </w:r>
      <w:r w:rsidRPr="00F77FC7">
        <w:rPr>
          <w:rFonts w:hint="eastAsia"/>
          <w:color w:val="000000"/>
          <w:lang w:bidi="ru-RU"/>
        </w:rPr>
        <w:t>а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также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в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случаях</w:t>
      </w:r>
      <w:r w:rsidRPr="00F77FC7">
        <w:rPr>
          <w:color w:val="000000"/>
          <w:lang w:bidi="ru-RU"/>
        </w:rPr>
        <w:t xml:space="preserve">, </w:t>
      </w:r>
      <w:r w:rsidRPr="00F77FC7">
        <w:rPr>
          <w:rFonts w:hint="eastAsia"/>
          <w:color w:val="000000"/>
          <w:lang w:bidi="ru-RU"/>
        </w:rPr>
        <w:t>предусмотренных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частью</w:t>
      </w:r>
      <w:r w:rsidRPr="00F77FC7">
        <w:rPr>
          <w:color w:val="000000"/>
          <w:lang w:bidi="ru-RU"/>
        </w:rPr>
        <w:t xml:space="preserve"> 5 </w:t>
      </w:r>
      <w:r w:rsidRPr="00F77FC7">
        <w:rPr>
          <w:rFonts w:hint="eastAsia"/>
          <w:color w:val="000000"/>
          <w:lang w:bidi="ru-RU"/>
        </w:rPr>
        <w:t>статьи</w:t>
      </w:r>
      <w:r w:rsidRPr="00F77FC7">
        <w:rPr>
          <w:color w:val="000000"/>
          <w:lang w:bidi="ru-RU"/>
        </w:rPr>
        <w:t xml:space="preserve"> 14 </w:t>
      </w:r>
      <w:r w:rsidRPr="00F77FC7">
        <w:rPr>
          <w:rFonts w:hint="eastAsia"/>
          <w:color w:val="000000"/>
          <w:lang w:bidi="ru-RU"/>
        </w:rPr>
        <w:t>Федерального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закона</w:t>
      </w:r>
      <w:r w:rsidRPr="00F77FC7">
        <w:rPr>
          <w:color w:val="000000"/>
          <w:lang w:bidi="ru-RU"/>
        </w:rPr>
        <w:t xml:space="preserve"> </w:t>
      </w:r>
      <w:r w:rsidRPr="00F77FC7">
        <w:rPr>
          <w:rFonts w:hint="eastAsia"/>
          <w:color w:val="000000"/>
          <w:lang w:bidi="ru-RU"/>
        </w:rPr>
        <w:t>№</w:t>
      </w:r>
      <w:r w:rsidRPr="00F77FC7">
        <w:rPr>
          <w:color w:val="000000"/>
          <w:lang w:bidi="ru-RU"/>
        </w:rPr>
        <w:t xml:space="preserve"> 209-</w:t>
      </w:r>
      <w:r w:rsidRPr="00F77FC7">
        <w:rPr>
          <w:rFonts w:hint="eastAsia"/>
          <w:color w:val="000000"/>
          <w:lang w:bidi="ru-RU"/>
        </w:rPr>
        <w:t>ФЗ</w:t>
      </w:r>
      <w:r w:rsidRPr="00F77FC7">
        <w:t>.</w:t>
      </w:r>
      <w:proofErr w:type="gramEnd"/>
    </w:p>
    <w:p w:rsidR="00197B76" w:rsidRPr="002E1C07" w:rsidRDefault="00197B76" w:rsidP="00197B76">
      <w:pPr>
        <w:pStyle w:val="1"/>
        <w:ind w:firstLine="567"/>
        <w:jc w:val="both"/>
        <w:rPr>
          <w:sz w:val="26"/>
          <w:szCs w:val="26"/>
        </w:rPr>
      </w:pPr>
      <w:r>
        <w:t>3.2. Перечень критерий определен в п.12 настоящей документации.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b/>
          <w:sz w:val="26"/>
          <w:szCs w:val="26"/>
        </w:rPr>
        <w:t>4.</w:t>
      </w: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Требования </w:t>
      </w:r>
      <w:proofErr w:type="gramStart"/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proofErr w:type="gramEnd"/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участника отбора:</w:t>
      </w:r>
    </w:p>
    <w:p w:rsidR="00197B76" w:rsidRPr="000238A6" w:rsidRDefault="00197B76" w:rsidP="00197B76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0238A6">
        <w:rPr>
          <w:color w:val="000000"/>
          <w:sz w:val="26"/>
          <w:szCs w:val="26"/>
          <w:lang w:bidi="ru-RU"/>
        </w:rPr>
        <w:t>Участник отбора на первое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-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238A6">
        <w:rPr>
          <w:rFonts w:ascii="Times New Roman" w:hAnsi="Times New Roman"/>
          <w:sz w:val="26"/>
          <w:szCs w:val="26"/>
        </w:rPr>
        <w:t xml:space="preserve">-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0238A6">
        <w:rPr>
          <w:rFonts w:ascii="Times New Roman" w:hAnsi="Times New Roman"/>
          <w:sz w:val="26"/>
          <w:szCs w:val="26"/>
        </w:rPr>
        <w:lastRenderedPageBreak/>
        <w:t>информации при проведении финансовых операций (офшорные зоны) в отношении</w:t>
      </w:r>
      <w:proofErr w:type="gramEnd"/>
      <w:r w:rsidRPr="000238A6">
        <w:rPr>
          <w:rFonts w:ascii="Times New Roman" w:hAnsi="Times New Roman"/>
          <w:sz w:val="26"/>
          <w:szCs w:val="26"/>
        </w:rPr>
        <w:t xml:space="preserve"> таких юридических лиц, в совокупности превышает 50 процентов;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- не должен являться получателем средств из бюджета муниципального образования «Среднеканский городской округ» в соответствии с иным муниципальным правовым актом на цели, указанные в пункте 1.3 настоящего Порядка.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7B76" w:rsidRPr="000238A6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5. Перечень документов, предоставляемых участником отбора:</w:t>
      </w:r>
    </w:p>
    <w:p w:rsidR="00197B76" w:rsidRPr="000238A6" w:rsidRDefault="00197B76" w:rsidP="00197B76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0238A6">
        <w:rPr>
          <w:color w:val="000000"/>
          <w:sz w:val="26"/>
          <w:szCs w:val="26"/>
          <w:lang w:bidi="ru-RU"/>
        </w:rPr>
        <w:t>5.1. Участник отбора, претендующий на получение Субсидии, подает в Уполномоченный орган предложение по форме согласно приложению № 1 к настоящей Инструкции. К предложению прилагаются следующие документы: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а) уведомление о соответствии требованиям к  Участнику отбора (приложение № 2);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б) копию Устава организации (со всеми внесенными изменениями) (для юридических лиц);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в) приказ о назначении руководителя (для юридических лиц);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г) доверенность (при представлении интересов юридического лица);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 xml:space="preserve">д) </w:t>
      </w:r>
      <w:r w:rsidRPr="000238A6">
        <w:rPr>
          <w:rFonts w:ascii="Times New Roman" w:hAnsi="Times New Roman"/>
          <w:snapToGrid w:val="0"/>
          <w:sz w:val="26"/>
          <w:szCs w:val="26"/>
        </w:rPr>
        <w:t xml:space="preserve">документ, удостоверяющий личность (для индивидуального предпринимателя,  </w:t>
      </w:r>
      <w:proofErr w:type="spellStart"/>
      <w:r w:rsidRPr="000238A6">
        <w:rPr>
          <w:rFonts w:ascii="Times New Roman" w:hAnsi="Times New Roman"/>
          <w:snapToGrid w:val="0"/>
          <w:sz w:val="26"/>
          <w:szCs w:val="26"/>
        </w:rPr>
        <w:t>самозанятого</w:t>
      </w:r>
      <w:proofErr w:type="spellEnd"/>
      <w:r w:rsidRPr="000238A6">
        <w:rPr>
          <w:rFonts w:ascii="Times New Roman" w:hAnsi="Times New Roman"/>
          <w:snapToGrid w:val="0"/>
          <w:sz w:val="26"/>
          <w:szCs w:val="26"/>
        </w:rPr>
        <w:t xml:space="preserve"> и представителя юридического лица);</w:t>
      </w:r>
    </w:p>
    <w:p w:rsidR="00197B76" w:rsidRPr="000238A6" w:rsidRDefault="00197B76" w:rsidP="00197B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0238A6">
        <w:rPr>
          <w:rFonts w:ascii="Times New Roman" w:hAnsi="Times New Roman"/>
          <w:snapToGrid w:val="0"/>
          <w:sz w:val="26"/>
          <w:szCs w:val="26"/>
        </w:rPr>
        <w:t>е) бухгалтерский баланс и декларации, предусмотренные законодательством Российской Федерации о налогах и сборах по состоянию на последнюю отчетную дату;</w:t>
      </w:r>
    </w:p>
    <w:p w:rsidR="00197B76" w:rsidRPr="000238A6" w:rsidRDefault="00197B76" w:rsidP="00197B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6"/>
          <w:szCs w:val="26"/>
        </w:rPr>
      </w:pPr>
      <w:r w:rsidRPr="000238A6">
        <w:rPr>
          <w:rFonts w:ascii="Times New Roman" w:hAnsi="Times New Roman"/>
          <w:snapToGrid w:val="0"/>
          <w:sz w:val="26"/>
          <w:szCs w:val="26"/>
        </w:rPr>
        <w:t xml:space="preserve">ж) </w:t>
      </w:r>
      <w:r w:rsidRPr="000238A6">
        <w:rPr>
          <w:rFonts w:ascii="Times New Roman" w:hAnsi="Times New Roman"/>
          <w:sz w:val="26"/>
          <w:szCs w:val="26"/>
        </w:rPr>
        <w:t>справку территориального органа налоговой инспекции о состоянии расчетов по налогам, сборам, страховым взносам, пеням, штрафам, процентам организаций и индивидуальных предпринимателей, подлежащих уплате в соответствии с законодательством Российской Федерации о налогах и сборах на 1 число месяца, предшествующего дате подачи заявки;</w:t>
      </w:r>
    </w:p>
    <w:p w:rsidR="00197B76" w:rsidRPr="000238A6" w:rsidRDefault="00197B76" w:rsidP="00197B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 xml:space="preserve">з) документ, подтверждающий постановку на учет в налоговой инспекции о ведении деятельности на территории сельского населенного пункта Среднеканского района (для МСП </w:t>
      </w:r>
      <w:proofErr w:type="gramStart"/>
      <w:r w:rsidRPr="000238A6">
        <w:rPr>
          <w:rFonts w:ascii="Times New Roman" w:hAnsi="Times New Roman"/>
          <w:sz w:val="26"/>
          <w:szCs w:val="26"/>
        </w:rPr>
        <w:t>зарегистрированных</w:t>
      </w:r>
      <w:proofErr w:type="gramEnd"/>
      <w:r w:rsidRPr="000238A6">
        <w:rPr>
          <w:rFonts w:ascii="Times New Roman" w:hAnsi="Times New Roman"/>
          <w:sz w:val="26"/>
          <w:szCs w:val="26"/>
        </w:rPr>
        <w:t xml:space="preserve"> не на территории Среднеканского района); </w:t>
      </w:r>
    </w:p>
    <w:p w:rsidR="00197B76" w:rsidRPr="000238A6" w:rsidRDefault="00197B76" w:rsidP="00197B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и)  выписка из Единого государственного реестра юридических лиц (индивидуальных предпринимателей) (по желанию);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38A6">
        <w:rPr>
          <w:rFonts w:ascii="Times New Roman" w:hAnsi="Times New Roman"/>
          <w:sz w:val="26"/>
          <w:szCs w:val="26"/>
        </w:rPr>
        <w:t>к) выписка из Единого реестра малого и среднего предпринимательства (по желанию).</w:t>
      </w:r>
    </w:p>
    <w:p w:rsidR="00197B76" w:rsidRPr="000238A6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6. Выдача документации для проведения отбора: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Документация выдается бесплатно в печатном или электронном виде по адресу заказчика в период указанный в объявлении о проведении отбора.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7. Разъяснения по документации для проведения отбора:</w:t>
      </w: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Любое лицо, которому необходимо получить какие-либо разъяснения в   отношении документации для проведения отбора, может обратиться по адресу заказчика в период указанный в объявлении о проведении отбора.</w:t>
      </w: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8. Внесение изменений в документацию для проведения отбора: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Заказчик вправе отменить или внести изменения в документацию для проведения отбора не позднее, чем за 1 (один) день до истечения срока подачи предложений. Принятое решение размещается </w:t>
      </w:r>
      <w:r w:rsidRPr="002E1C0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на едином портале бюджетной системы Российской Федерации и официальном сайте муниципального образования «Среднеканский городской округ» в информационно-телекоммуникационной сети «Интернет» по адресу: </w:t>
      </w:r>
      <w:hyperlink r:id="rId9" w:history="1">
        <w:r w:rsidRPr="002E1C07">
          <w:rPr>
            <w:rStyle w:val="a6"/>
            <w:rFonts w:ascii="Times New Roman" w:hAnsi="Times New Roman" w:cs="Times New Roman"/>
            <w:sz w:val="26"/>
            <w:szCs w:val="26"/>
            <w:lang w:bidi="ru-RU"/>
          </w:rPr>
          <w:t>http://admmosrednekan.ru/</w:t>
        </w:r>
      </w:hyperlink>
      <w:r w:rsidRPr="002E1C07">
        <w:rPr>
          <w:rStyle w:val="a6"/>
          <w:rFonts w:ascii="Times New Roman" w:hAnsi="Times New Roman" w:cs="Times New Roman"/>
          <w:sz w:val="26"/>
          <w:szCs w:val="26"/>
          <w:lang w:bidi="ru-RU"/>
        </w:rPr>
        <w:t>.</w:t>
      </w: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9. Основанием для отказа в участии</w:t>
      </w:r>
      <w:r w:rsidRPr="002E1C07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Основанием для отказа соискателю в участии в отборе на предоставление Субсидии является: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Style w:val="blk"/>
          <w:rFonts w:ascii="Times New Roman" w:hAnsi="Times New Roman" w:cs="Times New Roman"/>
          <w:sz w:val="26"/>
          <w:szCs w:val="26"/>
        </w:rPr>
        <w:t xml:space="preserve">- несоответствие участника отбора требованиям, установленным </w:t>
      </w:r>
      <w:r w:rsidRPr="002E1C07">
        <w:rPr>
          <w:rFonts w:ascii="Times New Roman" w:hAnsi="Times New Roman" w:cs="Times New Roman"/>
          <w:sz w:val="26"/>
          <w:szCs w:val="26"/>
        </w:rPr>
        <w:t>пунктом 4 настоящей Инструкции</w:t>
      </w:r>
      <w:r w:rsidRPr="002E1C07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079"/>
      <w:bookmarkEnd w:id="0"/>
      <w:r w:rsidRPr="002E1C07">
        <w:rPr>
          <w:rStyle w:val="blk"/>
          <w:rFonts w:ascii="Times New Roman" w:hAnsi="Times New Roman" w:cs="Times New Roman"/>
          <w:sz w:val="26"/>
          <w:szCs w:val="26"/>
        </w:rPr>
        <w:t>- несоответствие представленных участником отбора предложений и документов требованиям к предложениям участников отбора, установленным в объявлении о проведении отбора;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080"/>
      <w:bookmarkEnd w:id="1"/>
      <w:r w:rsidRPr="002E1C07">
        <w:rPr>
          <w:rStyle w:val="blk"/>
          <w:rFonts w:ascii="Times New Roman" w:hAnsi="Times New Roman" w:cs="Times New Roman"/>
          <w:sz w:val="26"/>
          <w:szCs w:val="26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dst100081"/>
      <w:bookmarkEnd w:id="2"/>
      <w:r w:rsidRPr="002E1C07">
        <w:rPr>
          <w:rStyle w:val="blk"/>
          <w:rFonts w:ascii="Times New Roman" w:hAnsi="Times New Roman" w:cs="Times New Roman"/>
          <w:sz w:val="26"/>
          <w:szCs w:val="26"/>
        </w:rPr>
        <w:t>- подача участником отбора предложения после даты и (или) времени, определенных для подачи предложений;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3" w:name="dst100082"/>
      <w:bookmarkEnd w:id="3"/>
      <w:r w:rsidRPr="002E1C07">
        <w:rPr>
          <w:rFonts w:ascii="Times New Roman" w:hAnsi="Times New Roman" w:cs="Times New Roman"/>
          <w:sz w:val="26"/>
          <w:szCs w:val="26"/>
        </w:rPr>
        <w:t>- несоответствие соискателя критериям участника, установленного пунктом 3.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E1C07">
        <w:rPr>
          <w:rFonts w:ascii="Times New Roman" w:hAnsi="Times New Roman" w:cs="Times New Roman"/>
          <w:sz w:val="26"/>
          <w:szCs w:val="26"/>
        </w:rPr>
        <w:t xml:space="preserve"> настоящей Инструкции.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10. Оформление и подписание предложения:</w:t>
      </w:r>
    </w:p>
    <w:p w:rsidR="00197B76" w:rsidRPr="002E1C07" w:rsidRDefault="00197B76" w:rsidP="00197B76">
      <w:pPr>
        <w:pStyle w:val="7e"/>
        <w:ind w:firstLine="567"/>
        <w:rPr>
          <w:sz w:val="26"/>
          <w:szCs w:val="26"/>
        </w:rPr>
      </w:pPr>
      <w:r w:rsidRPr="002E1C07">
        <w:rPr>
          <w:sz w:val="26"/>
          <w:szCs w:val="26"/>
        </w:rPr>
        <w:t>10.1. Организация, желающая принять участие в отборе, должна подготовить предложение на участие в отборе в одном экземпляре.</w:t>
      </w:r>
    </w:p>
    <w:p w:rsidR="00197B76" w:rsidRPr="002E1C07" w:rsidRDefault="00197B76" w:rsidP="00197B76">
      <w:pPr>
        <w:spacing w:after="1" w:line="240" w:lineRule="atLeast"/>
        <w:ind w:firstLine="567"/>
        <w:jc w:val="both"/>
        <w:rPr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10.2. Предложение оформляется в соответствии с пунктом 5 настоящей Инструкции.</w:t>
      </w:r>
    </w:p>
    <w:p w:rsidR="00197B76" w:rsidRPr="002E1C07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sz w:val="26"/>
          <w:szCs w:val="26"/>
        </w:rPr>
        <w:t>10.3.</w:t>
      </w:r>
      <w:r w:rsidRPr="002E1C07">
        <w:rPr>
          <w:color w:val="000000"/>
          <w:sz w:val="26"/>
          <w:szCs w:val="26"/>
          <w:lang w:bidi="ru-RU"/>
        </w:rPr>
        <w:t xml:space="preserve"> Участник отбора вправе подать только одно предложение. Предложение на участие в отборе и прилагаемые к ней документы представляются на бумажном носителе в одном экземпляре и возврату не подлежат.</w:t>
      </w:r>
      <w:r w:rsidRPr="002E1C07">
        <w:rPr>
          <w:sz w:val="26"/>
          <w:szCs w:val="26"/>
        </w:rPr>
        <w:t xml:space="preserve"> Копии документов должны быть заверены подписью руководителя и печатью организации.</w:t>
      </w:r>
    </w:p>
    <w:p w:rsidR="00197B76" w:rsidRPr="002E1C07" w:rsidRDefault="00197B76" w:rsidP="00197B76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10.4. Участник отбора несет ответственность за полноту и достоверность предоставляемых документов, сведений и информации в соответствии с законодательством Российской Федерации.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10.5. Предложения, поступившие после окончания срока приема заявок, не регистрируются и к участию в отборе не допускаются.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10.6. Участник отбора в течение срока приема предложений вправе отозвать или внести изменения в представленное предложение с целью устранения замечаний и выявленных несоответствий требованиям настоящего Порядка. Отзыв или внесение изменений в предложение производится на основании письменного заявления. Датой отзыва предложения является дата регистрации соответствующего письменного обращения.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11. Окончательный срок подачи предложений: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Прием предложений прекращается в период указанный в объявлении о проведении отбора. Прием осуществляет уполномоченный орган, указанный в объявлении о проведении отбора.</w:t>
      </w:r>
    </w:p>
    <w:p w:rsidR="00197B76" w:rsidRPr="002E1C07" w:rsidRDefault="00197B76" w:rsidP="00197B76">
      <w:pPr>
        <w:pStyle w:val="7e"/>
        <w:ind w:firstLine="567"/>
        <w:rPr>
          <w:sz w:val="26"/>
          <w:szCs w:val="26"/>
        </w:rPr>
      </w:pPr>
      <w:r w:rsidRPr="002E1C07">
        <w:rPr>
          <w:sz w:val="26"/>
          <w:szCs w:val="26"/>
        </w:rPr>
        <w:t>Заказчик вправе, в случае необходимости, перенести окончательную дату и время подачи заявок на участие в отборе на более поздний срок, внеся поправку в документацию для проведения отбора, в соответствии с пунктом 8 настоящей Инструкции.</w:t>
      </w:r>
    </w:p>
    <w:p w:rsidR="00197B76" w:rsidRPr="002E1C07" w:rsidRDefault="00197B76" w:rsidP="00197B76">
      <w:pPr>
        <w:pStyle w:val="7e"/>
        <w:ind w:firstLine="567"/>
        <w:rPr>
          <w:sz w:val="26"/>
          <w:szCs w:val="26"/>
        </w:rPr>
      </w:pPr>
      <w:r w:rsidRPr="002E1C07">
        <w:rPr>
          <w:sz w:val="26"/>
          <w:szCs w:val="26"/>
        </w:rPr>
        <w:t>В этом случае срок действия всех прав и обязанностей заказчика и лиц, желающих принять участие в отборе, продлевается с учетом измененной окончательной даты.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12. Порядок рассмотрения и оценки предложений на участие в отборе: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12.1. Уполномоченный орган: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lastRenderedPageBreak/>
        <w:t>- осуществляет регистрацию поступивших предложений на участие в отборе в течение 1 рабочего дня. При регистрации поступившему предложению присваивается порядковый номер в зависимости от даты и времени поступления;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осуществляет проверку поступивших предложений на правильность оформления, наличие полного комплекта документов в соответствии с настоящим Порядком и с приложенной описью документов;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обеспечивает хранение поступивших предложений с документами и предоставляет в Комиссию в день, определенный объявлением, для их рассмотрения и оценки.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12.2. Рассмотрение и оценка представленных предложений и подведение итогов отбора на получение Субсидии осуществляется Комиссией, состав которой утверждается распоряжением Администрации Среднеканского городского округа, в течение 5 рабочих дней после передачи их уполномоченным органом.</w:t>
      </w:r>
    </w:p>
    <w:p w:rsidR="00197B76" w:rsidRPr="001D5ADF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12.</w:t>
      </w:r>
      <w:r w:rsidRPr="001D5ADF">
        <w:rPr>
          <w:rFonts w:ascii="Times New Roman" w:hAnsi="Times New Roman"/>
          <w:sz w:val="26"/>
          <w:szCs w:val="26"/>
        </w:rPr>
        <w:t>3. Решение по предоставлению Субсидии принимается Комиссией рассмотрения поступивших предложений на соответствие следующим критериям:</w:t>
      </w:r>
    </w:p>
    <w:p w:rsidR="00197B76" w:rsidRPr="001D5ADF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1D5ADF">
        <w:rPr>
          <w:sz w:val="26"/>
          <w:szCs w:val="26"/>
        </w:rPr>
        <w:t>12.3.1. Наличие сведений о МСП в едином реестре субъектов малого и среднего предпринимательства.</w:t>
      </w:r>
    </w:p>
    <w:p w:rsidR="00197B76" w:rsidRPr="001D5ADF" w:rsidRDefault="00197B76" w:rsidP="00197B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ADF">
        <w:rPr>
          <w:rFonts w:ascii="Times New Roman" w:hAnsi="Times New Roman"/>
          <w:sz w:val="26"/>
          <w:szCs w:val="26"/>
        </w:rPr>
        <w:t>12.3.2. Осуществляющие деятельность в сфере розничной торговли товарами народного потребления на территории сельского населенного пункта Среднеканского района.</w:t>
      </w:r>
    </w:p>
    <w:p w:rsidR="00197B76" w:rsidRPr="001D5ADF" w:rsidRDefault="00197B76" w:rsidP="00197B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D5A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1D5AD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1D5ADF">
        <w:rPr>
          <w:rFonts w:ascii="Times New Roman" w:hAnsi="Times New Roman"/>
          <w:sz w:val="26"/>
          <w:szCs w:val="26"/>
        </w:rPr>
        <w:t>Размер субсидии, подлежащий финансированию определяется</w:t>
      </w:r>
      <w:proofErr w:type="gramEnd"/>
      <w:r w:rsidRPr="001D5ADF">
        <w:rPr>
          <w:rFonts w:ascii="Times New Roman" w:hAnsi="Times New Roman"/>
          <w:sz w:val="26"/>
          <w:szCs w:val="26"/>
        </w:rPr>
        <w:t xml:space="preserve"> следующим образом:</w:t>
      </w:r>
    </w:p>
    <w:p w:rsidR="00197B76" w:rsidRPr="001D5ADF" w:rsidRDefault="00197B76" w:rsidP="00197B7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D5A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1D5ADF">
        <w:rPr>
          <w:rFonts w:ascii="Times New Roman" w:hAnsi="Times New Roman"/>
          <w:sz w:val="26"/>
          <w:szCs w:val="26"/>
        </w:rPr>
        <w:t>.1. Субсидия предоставляется в полном объеме документально подтвержденных собственных расходов получателя Субсидии, в пределах лимитов бюджетных обязательств на эти цели программных мероприятиях установленных на соответствующий финансовый год.</w:t>
      </w:r>
    </w:p>
    <w:p w:rsidR="00197B76" w:rsidRPr="001D5ADF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1D5AD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1D5ADF">
        <w:rPr>
          <w:rFonts w:ascii="Times New Roman" w:hAnsi="Times New Roman"/>
          <w:sz w:val="26"/>
          <w:szCs w:val="26"/>
        </w:rPr>
        <w:t>.2. В случае если количество соискателей по результатам отбора будет определено два и более, то объем субсидии распределяется пропорционально на всех соискателей.</w:t>
      </w:r>
    </w:p>
    <w:p w:rsidR="00197B76" w:rsidRPr="001D5ADF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D5ADF">
        <w:rPr>
          <w:rFonts w:ascii="Times New Roman" w:hAnsi="Times New Roman"/>
          <w:sz w:val="26"/>
          <w:szCs w:val="26"/>
        </w:rPr>
        <w:t>12.5. Рассмотрев предложения, Комиссия принимает решение о предоставлении Субсидии Соискателям, определяет размер предоставляемой Субсидии по каждому предложению.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C07">
        <w:rPr>
          <w:rFonts w:ascii="Times New Roman" w:hAnsi="Times New Roman" w:cs="Times New Roman"/>
          <w:b/>
          <w:sz w:val="26"/>
          <w:szCs w:val="26"/>
          <w:u w:val="single"/>
        </w:rPr>
        <w:t>13. Срок заключения соглашения (договора):</w:t>
      </w:r>
      <w:r w:rsidRPr="002E1C0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197B76" w:rsidRPr="00B8549C" w:rsidRDefault="00197B76" w:rsidP="00197B76">
      <w:pPr>
        <w:pStyle w:val="1"/>
        <w:ind w:firstLine="567"/>
        <w:jc w:val="both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13.1. </w:t>
      </w:r>
      <w:r w:rsidRPr="00B8549C">
        <w:rPr>
          <w:color w:val="000000"/>
          <w:sz w:val="26"/>
          <w:szCs w:val="26"/>
          <w:lang w:bidi="ru-RU"/>
        </w:rPr>
        <w:t>Соглашение (договор) о предоставлении субсидии заключается в течение 7 рабочих дней, с момента принятия решения о предоставлении субсидии, по форме, утвержденной Управлением финансов Администрации Среднеканского городского округа, с учетом следующих условий:</w:t>
      </w:r>
    </w:p>
    <w:p w:rsidR="00197B76" w:rsidRPr="00B8549C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B8549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1</w:t>
      </w:r>
      <w:r w:rsidRPr="00B8549C">
        <w:rPr>
          <w:rFonts w:ascii="Times New Roman" w:hAnsi="Times New Roman"/>
          <w:sz w:val="26"/>
          <w:szCs w:val="26"/>
        </w:rPr>
        <w:t>.1. Соглашение (Договор) о предоставлении Субсидии:</w:t>
      </w:r>
    </w:p>
    <w:p w:rsidR="00197B76" w:rsidRPr="00B8549C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549C">
        <w:rPr>
          <w:rFonts w:ascii="Times New Roman" w:hAnsi="Times New Roman"/>
          <w:sz w:val="26"/>
          <w:szCs w:val="26"/>
        </w:rPr>
        <w:t xml:space="preserve">- устанавливает обязательства ГРБС в отношении сроков и размеров финансирования, права на осуществление </w:t>
      </w:r>
      <w:proofErr w:type="gramStart"/>
      <w:r w:rsidRPr="00B8549C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8549C">
        <w:rPr>
          <w:rFonts w:ascii="Times New Roman" w:hAnsi="Times New Roman"/>
          <w:sz w:val="26"/>
          <w:szCs w:val="26"/>
        </w:rPr>
        <w:t xml:space="preserve"> целевым использованием средств Субсидии, обязательства получателя Субсидии по целевому использованию Субсидии, порядок выполнения и отчетности по расходованию выделенных средств, а также ответственность сторон за несоблюдение сторонами условий Соглашения (Договора);</w:t>
      </w:r>
    </w:p>
    <w:p w:rsidR="00197B76" w:rsidRPr="00B8549C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549C">
        <w:rPr>
          <w:rFonts w:ascii="Times New Roman" w:hAnsi="Times New Roman"/>
          <w:sz w:val="26"/>
          <w:szCs w:val="26"/>
        </w:rPr>
        <w:t>- содержит в качестве приложения перечень планируемых к приобретению товаров (работ, услуг) (при необходимости);</w:t>
      </w:r>
    </w:p>
    <w:p w:rsidR="00197B76" w:rsidRPr="00B8549C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549C">
        <w:rPr>
          <w:rFonts w:ascii="Times New Roman" w:hAnsi="Times New Roman"/>
          <w:sz w:val="26"/>
          <w:szCs w:val="26"/>
        </w:rPr>
        <w:t>- содержит обязательные требования о предоставлении в установленные сроки финансового отчета, установленные настоящим Порядком (при необходимости);</w:t>
      </w:r>
    </w:p>
    <w:p w:rsidR="00197B76" w:rsidRPr="00B8549C" w:rsidRDefault="00197B76" w:rsidP="00197B76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6"/>
          <w:szCs w:val="26"/>
        </w:rPr>
      </w:pPr>
      <w:r w:rsidRPr="00B8549C">
        <w:rPr>
          <w:rFonts w:ascii="Times New Roman" w:hAnsi="Times New Roman"/>
          <w:sz w:val="26"/>
          <w:szCs w:val="26"/>
        </w:rPr>
        <w:t xml:space="preserve">- содержит </w:t>
      </w:r>
      <w:r w:rsidRPr="00B8549C">
        <w:rPr>
          <w:rStyle w:val="blk"/>
          <w:rFonts w:ascii="Times New Roman" w:hAnsi="Times New Roman"/>
          <w:sz w:val="26"/>
          <w:szCs w:val="26"/>
        </w:rPr>
        <w:t xml:space="preserve">согласие получателя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</w:t>
      </w:r>
      <w:r w:rsidRPr="00B8549C">
        <w:rPr>
          <w:rStyle w:val="blk"/>
          <w:rFonts w:ascii="Times New Roman" w:hAnsi="Times New Roman"/>
          <w:sz w:val="26"/>
          <w:szCs w:val="26"/>
        </w:rPr>
        <w:lastRenderedPageBreak/>
        <w:t>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Субсидий;</w:t>
      </w:r>
    </w:p>
    <w:p w:rsidR="00197B76" w:rsidRPr="00B8549C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B8549C">
        <w:rPr>
          <w:rStyle w:val="blk"/>
          <w:rFonts w:ascii="Times New Roman" w:hAnsi="Times New Roman"/>
          <w:sz w:val="26"/>
          <w:szCs w:val="26"/>
        </w:rPr>
        <w:t>- содержит запрет приобретения за счет средств,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 в случаях, определенных нормативными правовыми актами, муниципальными правовыми актами, решениями Президента Российской Федерации, Правительства Российской Федерации, высшего должностного лица</w:t>
      </w:r>
      <w:proofErr w:type="gramEnd"/>
      <w:r w:rsidRPr="00B8549C">
        <w:rPr>
          <w:rStyle w:val="blk"/>
          <w:rFonts w:ascii="Times New Roman" w:hAnsi="Times New Roman"/>
          <w:sz w:val="26"/>
          <w:szCs w:val="26"/>
        </w:rPr>
        <w:t xml:space="preserve"> субъекта Российской Федерации, высшего исполнительного органа государственной власти субъекта Российской Федерации, местной администрации, </w:t>
      </w:r>
      <w:proofErr w:type="gramStart"/>
      <w:r w:rsidRPr="00B8549C">
        <w:rPr>
          <w:rStyle w:val="blk"/>
          <w:rFonts w:ascii="Times New Roman" w:hAnsi="Times New Roman"/>
          <w:sz w:val="26"/>
          <w:szCs w:val="26"/>
        </w:rPr>
        <w:t>регулирующими</w:t>
      </w:r>
      <w:proofErr w:type="gramEnd"/>
      <w:r w:rsidRPr="00B8549C">
        <w:rPr>
          <w:rStyle w:val="blk"/>
          <w:rFonts w:ascii="Times New Roman" w:hAnsi="Times New Roman"/>
          <w:sz w:val="26"/>
          <w:szCs w:val="26"/>
        </w:rPr>
        <w:t xml:space="preserve"> порядок предоставления субсидий</w:t>
      </w:r>
      <w:r w:rsidRPr="00B8549C">
        <w:rPr>
          <w:rFonts w:ascii="Times New Roman" w:hAnsi="Times New Roman"/>
          <w:sz w:val="26"/>
          <w:szCs w:val="26"/>
        </w:rPr>
        <w:t>.</w:t>
      </w:r>
    </w:p>
    <w:p w:rsidR="00197B76" w:rsidRPr="00B8549C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</w:t>
      </w:r>
      <w:r w:rsidRPr="00B8549C">
        <w:rPr>
          <w:rFonts w:ascii="Times New Roman" w:hAnsi="Times New Roman"/>
          <w:bCs/>
          <w:sz w:val="26"/>
          <w:szCs w:val="26"/>
        </w:rPr>
        <w:t>3.</w:t>
      </w:r>
      <w:r>
        <w:rPr>
          <w:rFonts w:ascii="Times New Roman" w:hAnsi="Times New Roman"/>
          <w:bCs/>
          <w:sz w:val="26"/>
          <w:szCs w:val="26"/>
        </w:rPr>
        <w:t>1</w:t>
      </w:r>
      <w:r w:rsidRPr="00B8549C">
        <w:rPr>
          <w:rFonts w:ascii="Times New Roman" w:hAnsi="Times New Roman"/>
          <w:sz w:val="26"/>
          <w:szCs w:val="26"/>
        </w:rPr>
        <w:t xml:space="preserve">.2. К Соглашению (договору) о предоставлении Субсидии на возмещение затрат на фактически реализованные мероприятия прилагается Отчет о понесенных расходах по транспортировке (доставке) товаров народного потребления в сельский населенный пункт для </w:t>
      </w:r>
      <w:r w:rsidRPr="002F7DBA">
        <w:rPr>
          <w:rFonts w:ascii="Times New Roman" w:hAnsi="Times New Roman"/>
          <w:sz w:val="26"/>
          <w:szCs w:val="26"/>
        </w:rPr>
        <w:t>реализации согласно приложения № 3 к настоящей Инструкции.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8549C">
        <w:rPr>
          <w:rFonts w:ascii="Times New Roman" w:hAnsi="Times New Roman"/>
          <w:bCs/>
          <w:sz w:val="26"/>
          <w:szCs w:val="26"/>
        </w:rPr>
        <w:t>13.1</w:t>
      </w:r>
      <w:r w:rsidRPr="00B8549C">
        <w:rPr>
          <w:rFonts w:ascii="Times New Roman" w:hAnsi="Times New Roman"/>
          <w:sz w:val="26"/>
          <w:szCs w:val="26"/>
        </w:rPr>
        <w:t>.3. Условия Соглашения (договора) могут быть</w:t>
      </w:r>
      <w:r w:rsidRPr="002E1C07">
        <w:rPr>
          <w:rFonts w:ascii="Times New Roman" w:hAnsi="Times New Roman"/>
          <w:sz w:val="26"/>
          <w:szCs w:val="26"/>
        </w:rPr>
        <w:t xml:space="preserve"> изменены после начала работ по нему в случаях: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выявившейся в ходе исполнения Соглашения (договора) необходимости пересмотра отдельных этапов его реализации;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изменения действующего законодательства, затрагивающего изменение плана (программы);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6"/>
          <w:szCs w:val="26"/>
        </w:rPr>
        <w:t>- невозможности осуществления плана (программы) в полном объеме из-за действия внешних факторов (инфляция, девальвация и др.).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.4. Изменение условий Соглашения (договора) согласовывается ГРБС с получателем Субсидии и оформляется как приложение к действующему Соглашению (договору).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bCs/>
          <w:sz w:val="26"/>
          <w:szCs w:val="26"/>
        </w:rPr>
        <w:t>13.1</w:t>
      </w:r>
      <w:r w:rsidRPr="002E1C07">
        <w:rPr>
          <w:rFonts w:ascii="Times New Roman" w:hAnsi="Times New Roman"/>
          <w:sz w:val="26"/>
          <w:szCs w:val="26"/>
        </w:rPr>
        <w:t>.5. Одностороннее изменение условий Соглашения (договора) не допускается.</w:t>
      </w:r>
    </w:p>
    <w:p w:rsidR="00197B76" w:rsidRPr="002E1C07" w:rsidRDefault="00197B76" w:rsidP="00197B76">
      <w:pPr>
        <w:pStyle w:val="1"/>
        <w:ind w:firstLine="567"/>
        <w:jc w:val="both"/>
        <w:rPr>
          <w:color w:val="000000"/>
          <w:sz w:val="26"/>
          <w:szCs w:val="26"/>
          <w:lang w:bidi="ru-RU"/>
        </w:rPr>
      </w:pPr>
      <w:r w:rsidRPr="002E1C07">
        <w:rPr>
          <w:sz w:val="26"/>
          <w:szCs w:val="26"/>
        </w:rPr>
        <w:t xml:space="preserve">13.1.6. </w:t>
      </w:r>
      <w:r w:rsidRPr="002E1C07">
        <w:rPr>
          <w:color w:val="000000"/>
          <w:sz w:val="26"/>
          <w:szCs w:val="26"/>
          <w:lang w:bidi="ru-RU"/>
        </w:rPr>
        <w:t xml:space="preserve">В соглашении (договоре) включается условие о том, что 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(договоре), согласовываются новые условия соглашения (договора), либо соглашение (договор) расторгается при </w:t>
      </w:r>
      <w:proofErr w:type="spellStart"/>
      <w:r w:rsidRPr="002E1C07">
        <w:rPr>
          <w:color w:val="000000"/>
          <w:sz w:val="26"/>
          <w:szCs w:val="26"/>
          <w:lang w:bidi="ru-RU"/>
        </w:rPr>
        <w:t>недостижении</w:t>
      </w:r>
      <w:proofErr w:type="spellEnd"/>
      <w:r w:rsidRPr="002E1C07">
        <w:rPr>
          <w:color w:val="000000"/>
          <w:sz w:val="26"/>
          <w:szCs w:val="26"/>
          <w:lang w:bidi="ru-RU"/>
        </w:rPr>
        <w:t xml:space="preserve"> согласия по новым условиям.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13.1.7. В случае досрочного расторжения Соглашения (Договора) остаток Субсидии, не использованный в отчетном финансовом</w:t>
      </w:r>
      <w:r w:rsidRPr="002E1C07">
        <w:rPr>
          <w:rFonts w:ascii="Times New Roman" w:hAnsi="Times New Roman"/>
          <w:sz w:val="26"/>
          <w:szCs w:val="26"/>
        </w:rPr>
        <w:t xml:space="preserve"> году, подтвержденный отчетом об использовании Субсидии, подлежит возврату в бюджет муниципального образования «Среднеканский городской округ» и перечисляется получателем Субсидии в течение 10 рабочих дней со дня расторжения Соглашения (Договора)</w:t>
      </w:r>
      <w:r w:rsidRPr="002E1C07">
        <w:rPr>
          <w:rFonts w:ascii="Times New Roman" w:hAnsi="Times New Roman" w:cs="Times New Roman"/>
          <w:sz w:val="26"/>
          <w:szCs w:val="26"/>
        </w:rPr>
        <w:t>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>13.2. Получатель Субсидии при поступлении проекта Соглашения (договора) в течение 5 рабочих дней подписывает его в двух экземплярах, скрепляет печатью (при наличии) и направляет Заказчику в уполномоченный орган.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13.3. Получатель Субсидии не представивший пописанный и скрепленный печатью экземпляр Соглашения (договора) в течение 15 рабочих дней, с момента направления ему проекта Соглашения (договора) считается </w:t>
      </w:r>
      <w:proofErr w:type="gramStart"/>
      <w:r w:rsidRPr="002E1C07">
        <w:rPr>
          <w:rFonts w:ascii="Times New Roman" w:hAnsi="Times New Roman" w:cs="Times New Roman"/>
          <w:sz w:val="26"/>
          <w:szCs w:val="26"/>
        </w:rPr>
        <w:t>уклонившемся</w:t>
      </w:r>
      <w:proofErr w:type="gramEnd"/>
      <w:r w:rsidRPr="002E1C07">
        <w:rPr>
          <w:rFonts w:ascii="Times New Roman" w:hAnsi="Times New Roman" w:cs="Times New Roman"/>
          <w:sz w:val="26"/>
          <w:szCs w:val="26"/>
        </w:rPr>
        <w:t xml:space="preserve"> от заключения.</w:t>
      </w:r>
    </w:p>
    <w:p w:rsidR="00197B76" w:rsidRPr="002E1C07" w:rsidRDefault="00197B76" w:rsidP="00197B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E1C07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197B76" w:rsidRPr="002E1C07" w:rsidRDefault="00197B76" w:rsidP="00197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197B76" w:rsidRPr="002E1C07" w:rsidRDefault="00197B76" w:rsidP="00197B7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7371" w:type="dxa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</w:tblGrid>
      <w:tr w:rsidR="00197B76" w:rsidRPr="002E1C07" w:rsidTr="009D213C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549C">
              <w:rPr>
                <w:rFonts w:ascii="Times New Roman" w:hAnsi="Times New Roman"/>
                <w:sz w:val="24"/>
                <w:szCs w:val="24"/>
              </w:rPr>
              <w:t>документации для проведения отбора предложений</w:t>
            </w:r>
            <w:r w:rsidRPr="00B8549C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B8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 муниципального образования «Среднеканский городской округ» в 2021 году</w:t>
            </w:r>
            <w:r w:rsidRPr="00B8549C">
              <w:rPr>
                <w:rFonts w:ascii="Times New Roman" w:hAnsi="Times New Roman"/>
                <w:sz w:val="24"/>
                <w:szCs w:val="24"/>
              </w:rPr>
              <w:t>, утвержденной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Среднеканского городского округа </w:t>
            </w:r>
          </w:p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______________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________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197B76" w:rsidRPr="002E1C07" w:rsidRDefault="00197B76" w:rsidP="00197B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97B76" w:rsidRPr="002E1C07" w:rsidRDefault="00197B76" w:rsidP="00197B76">
      <w:pPr>
        <w:pStyle w:val="1"/>
        <w:tabs>
          <w:tab w:val="left" w:leader="underscore" w:pos="9349"/>
        </w:tabs>
        <w:ind w:left="2400"/>
        <w:rPr>
          <w:color w:val="000000"/>
          <w:sz w:val="26"/>
          <w:szCs w:val="26"/>
          <w:lang w:bidi="ru-RU"/>
        </w:rPr>
      </w:pPr>
      <w:r w:rsidRPr="002E1C07">
        <w:rPr>
          <w:color w:val="000000"/>
          <w:sz w:val="26"/>
          <w:szCs w:val="26"/>
          <w:lang w:bidi="ru-RU"/>
        </w:rPr>
        <w:t>В Администрацию Среднеканского городского округа</w:t>
      </w:r>
    </w:p>
    <w:p w:rsidR="00197B76" w:rsidRPr="002E1C07" w:rsidRDefault="00197B76" w:rsidP="00197B76">
      <w:pPr>
        <w:pStyle w:val="1"/>
        <w:tabs>
          <w:tab w:val="left" w:leader="underscore" w:pos="9349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от </w:t>
      </w:r>
      <w:r w:rsidRPr="002E1C07">
        <w:rPr>
          <w:color w:val="000000"/>
          <w:sz w:val="26"/>
          <w:szCs w:val="26"/>
          <w:lang w:bidi="ru-RU"/>
        </w:rPr>
        <w:tab/>
      </w:r>
    </w:p>
    <w:p w:rsidR="00197B76" w:rsidRPr="002E1C07" w:rsidRDefault="00197B76" w:rsidP="00197B76">
      <w:pPr>
        <w:pStyle w:val="1"/>
        <w:tabs>
          <w:tab w:val="left" w:leader="underscore" w:pos="10334"/>
        </w:tabs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>адрес ____________________________________________</w:t>
      </w:r>
    </w:p>
    <w:p w:rsidR="00197B76" w:rsidRPr="002E1C07" w:rsidRDefault="00197B76" w:rsidP="00197B76">
      <w:pPr>
        <w:pStyle w:val="1"/>
        <w:tabs>
          <w:tab w:val="left" w:leader="underscore" w:pos="9349"/>
        </w:tabs>
        <w:spacing w:after="320"/>
        <w:ind w:left="2400"/>
        <w:rPr>
          <w:sz w:val="26"/>
          <w:szCs w:val="26"/>
        </w:rPr>
      </w:pPr>
      <w:r w:rsidRPr="002E1C07">
        <w:rPr>
          <w:color w:val="000000"/>
          <w:sz w:val="26"/>
          <w:szCs w:val="26"/>
          <w:lang w:bidi="ru-RU"/>
        </w:rPr>
        <w:t xml:space="preserve">тел. </w:t>
      </w:r>
      <w:r w:rsidRPr="002E1C07">
        <w:rPr>
          <w:color w:val="000000"/>
          <w:sz w:val="26"/>
          <w:szCs w:val="26"/>
          <w:lang w:bidi="ru-RU"/>
        </w:rPr>
        <w:tab/>
      </w:r>
    </w:p>
    <w:p w:rsidR="00197B76" w:rsidRPr="00B8549C" w:rsidRDefault="00197B76" w:rsidP="00197B76">
      <w:pPr>
        <w:pStyle w:val="1"/>
        <w:jc w:val="center"/>
        <w:rPr>
          <w:color w:val="000000"/>
          <w:szCs w:val="24"/>
          <w:lang w:bidi="ru-RU"/>
        </w:rPr>
      </w:pPr>
      <w:r w:rsidRPr="00B8549C">
        <w:rPr>
          <w:color w:val="000000"/>
          <w:szCs w:val="24"/>
          <w:lang w:bidi="ru-RU"/>
        </w:rPr>
        <w:t>Предложение</w:t>
      </w:r>
    </w:p>
    <w:p w:rsidR="00197B76" w:rsidRPr="00B8549C" w:rsidRDefault="00197B76" w:rsidP="00197B76">
      <w:pPr>
        <w:pStyle w:val="1"/>
        <w:jc w:val="center"/>
        <w:rPr>
          <w:szCs w:val="24"/>
        </w:rPr>
      </w:pPr>
    </w:p>
    <w:p w:rsidR="00197B76" w:rsidRPr="00B8549C" w:rsidRDefault="00197B76" w:rsidP="00197B76">
      <w:pPr>
        <w:pStyle w:val="1"/>
        <w:tabs>
          <w:tab w:val="left" w:leader="underscore" w:pos="9349"/>
        </w:tabs>
        <w:ind w:firstLine="560"/>
        <w:jc w:val="both"/>
        <w:rPr>
          <w:color w:val="000000"/>
          <w:szCs w:val="24"/>
          <w:lang w:bidi="ru-RU"/>
        </w:rPr>
      </w:pPr>
      <w:r w:rsidRPr="00B8549C">
        <w:rPr>
          <w:color w:val="000000"/>
          <w:szCs w:val="24"/>
          <w:lang w:bidi="ru-RU"/>
        </w:rPr>
        <w:t>В соответствии с постановлением Администрации Среднеканского городского округа от 02.08.2021 года № 236-п «</w:t>
      </w:r>
      <w:r w:rsidRPr="00B8549C">
        <w:rPr>
          <w:szCs w:val="24"/>
        </w:rPr>
        <w:t>Об утверждении Порядка предоставления субсидий из бюджета муниципального образования «Среднеканский городской округ» субъектам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</w:t>
      </w:r>
      <w:r w:rsidRPr="00B8549C">
        <w:rPr>
          <w:color w:val="000000"/>
          <w:szCs w:val="24"/>
          <w:lang w:bidi="ru-RU"/>
        </w:rPr>
        <w:t>» прошу предоставить субсидию_______________________________________________</w:t>
      </w:r>
      <w:r>
        <w:rPr>
          <w:color w:val="000000"/>
          <w:szCs w:val="24"/>
          <w:lang w:bidi="ru-RU"/>
        </w:rPr>
        <w:t>_</w:t>
      </w:r>
      <w:r w:rsidRPr="00B8549C">
        <w:rPr>
          <w:color w:val="000000"/>
          <w:szCs w:val="24"/>
          <w:lang w:bidi="ru-RU"/>
        </w:rPr>
        <w:t xml:space="preserve">____________________________ </w:t>
      </w:r>
    </w:p>
    <w:p w:rsidR="00197B76" w:rsidRPr="00B8549C" w:rsidRDefault="00197B76" w:rsidP="00197B76">
      <w:pPr>
        <w:pStyle w:val="1"/>
        <w:tabs>
          <w:tab w:val="left" w:leader="underscore" w:pos="9349"/>
        </w:tabs>
        <w:ind w:firstLine="560"/>
        <w:jc w:val="both"/>
        <w:rPr>
          <w:color w:val="000000"/>
          <w:szCs w:val="24"/>
          <w:lang w:bidi="ru-RU"/>
        </w:rPr>
      </w:pPr>
      <w:r w:rsidRPr="00B8549C">
        <w:rPr>
          <w:color w:val="000000"/>
          <w:szCs w:val="24"/>
          <w:lang w:bidi="ru-RU"/>
        </w:rPr>
        <w:t xml:space="preserve">(финансовое обеспечение расходов и (или) возмещение затрат, нужное указать) </w:t>
      </w:r>
    </w:p>
    <w:p w:rsidR="00197B76" w:rsidRPr="00B8549C" w:rsidRDefault="00197B76" w:rsidP="00197B76">
      <w:pPr>
        <w:pStyle w:val="1"/>
        <w:tabs>
          <w:tab w:val="left" w:leader="underscore" w:pos="9349"/>
        </w:tabs>
        <w:jc w:val="both"/>
        <w:rPr>
          <w:szCs w:val="24"/>
        </w:rPr>
      </w:pPr>
      <w:r w:rsidRPr="00B8549C">
        <w:rPr>
          <w:szCs w:val="24"/>
        </w:rPr>
        <w:t>на возмещение транспортных затрат, связанных с доставкой товаров народного потребления в сельские населенные пункты</w:t>
      </w:r>
      <w:r w:rsidRPr="00B8549C">
        <w:rPr>
          <w:color w:val="000000"/>
          <w:szCs w:val="24"/>
          <w:lang w:bidi="ru-RU"/>
        </w:rPr>
        <w:t xml:space="preserve"> в сумме _____________ рублей, за счет средств бюджета муниципального образования «Среднеканский городской округ».</w:t>
      </w:r>
    </w:p>
    <w:p w:rsidR="00197B76" w:rsidRPr="00B8549C" w:rsidRDefault="00197B76" w:rsidP="00197B76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Cs w:val="24"/>
          <w:lang w:bidi="ru-RU"/>
        </w:rPr>
      </w:pPr>
      <w:proofErr w:type="gramStart"/>
      <w:r w:rsidRPr="00B8549C">
        <w:rPr>
          <w:color w:val="000000"/>
          <w:szCs w:val="24"/>
          <w:lang w:bidi="ru-RU"/>
        </w:rPr>
        <w:t>В настоящем предложении даю согласие на публикацию (размещение) в информационно-телекоммуникационной сети «Интерне» информацию о как участнике отбора, о подаваемом предложении, иной информации обо мне, связанной с соответствующим отбором).</w:t>
      </w:r>
      <w:proofErr w:type="gramEnd"/>
    </w:p>
    <w:p w:rsidR="00197B76" w:rsidRPr="00B8549C" w:rsidRDefault="00197B76" w:rsidP="00197B76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Cs w:val="24"/>
          <w:lang w:bidi="ru-RU"/>
        </w:rPr>
      </w:pPr>
      <w:r w:rsidRPr="00B8549C">
        <w:rPr>
          <w:color w:val="000000"/>
          <w:szCs w:val="24"/>
          <w:lang w:bidi="ru-RU"/>
        </w:rPr>
        <w:t>В настоящем предложении даю:</w:t>
      </w:r>
    </w:p>
    <w:p w:rsidR="00197B76" w:rsidRPr="00B8549C" w:rsidRDefault="00197B76" w:rsidP="00197B76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Cs w:val="24"/>
          <w:lang w:bidi="ru-RU"/>
        </w:rPr>
      </w:pPr>
      <w:r w:rsidRPr="00B8549C">
        <w:rPr>
          <w:color w:val="000000"/>
          <w:szCs w:val="24"/>
          <w:lang w:bidi="ru-RU"/>
        </w:rPr>
        <w:t>- согласие на публикацию (размещение) в информационно-телекоммуникационной сети «Интерне» информацию о как участнике отбора, о подаваемом предложении, иной информации обо мне, связанной с соответствующим отбором;</w:t>
      </w:r>
    </w:p>
    <w:p w:rsidR="00197B76" w:rsidRPr="00B8549C" w:rsidRDefault="00197B76" w:rsidP="00197B76">
      <w:pPr>
        <w:pStyle w:val="1"/>
        <w:tabs>
          <w:tab w:val="left" w:leader="underscore" w:pos="4056"/>
        </w:tabs>
        <w:ind w:firstLine="560"/>
        <w:jc w:val="both"/>
        <w:rPr>
          <w:color w:val="000000"/>
          <w:szCs w:val="24"/>
          <w:lang w:bidi="ru-RU"/>
        </w:rPr>
      </w:pPr>
      <w:r w:rsidRPr="00B8549C">
        <w:rPr>
          <w:color w:val="000000"/>
          <w:szCs w:val="24"/>
          <w:lang w:bidi="ru-RU"/>
        </w:rPr>
        <w:t xml:space="preserve">- </w:t>
      </w:r>
      <w:r w:rsidRPr="00B8549C">
        <w:rPr>
          <w:rStyle w:val="blk"/>
          <w:szCs w:val="24"/>
        </w:rPr>
        <w:t>согласие мое и согласие лиц, являющихся поставщиками (подрядчиками, исполнителями) по договорам (соглашениям), заключенным в целях исполнения обязательств по договору (соглашению) о предоставлении субсидий на финансовое обеспечение затрат получателей субсидий, на осуществление ГРБС,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197B76" w:rsidRPr="001253D2" w:rsidRDefault="00197B76" w:rsidP="00197B76">
      <w:pPr>
        <w:pStyle w:val="1"/>
        <w:ind w:firstLine="560"/>
        <w:jc w:val="both"/>
        <w:rPr>
          <w:sz w:val="26"/>
          <w:szCs w:val="26"/>
        </w:rPr>
      </w:pPr>
      <w:r w:rsidRPr="00B8549C">
        <w:rPr>
          <w:color w:val="000000"/>
          <w:szCs w:val="24"/>
          <w:lang w:bidi="ru-RU"/>
        </w:rPr>
        <w:t>Приложения:</w:t>
      </w:r>
    </w:p>
    <w:p w:rsidR="00197B76" w:rsidRPr="001253D2" w:rsidRDefault="00197B76" w:rsidP="00197B76">
      <w:pPr>
        <w:jc w:val="both"/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197B76" w:rsidRPr="00DB4130" w:rsidRDefault="00197B76" w:rsidP="00197B76">
      <w:pPr>
        <w:rPr>
          <w:rFonts w:ascii="Times New Roman" w:hAnsi="Times New Roman"/>
          <w:sz w:val="16"/>
          <w:szCs w:val="16"/>
        </w:rPr>
      </w:pPr>
      <w:r w:rsidRPr="00DB4130">
        <w:rPr>
          <w:rFonts w:ascii="Times New Roman" w:hAnsi="Times New Roman"/>
          <w:sz w:val="16"/>
          <w:szCs w:val="16"/>
        </w:rPr>
        <w:t xml:space="preserve">                 (должность)                     (подпись)                                       (Ф.И.О.)</w:t>
      </w: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197B76" w:rsidRPr="00DB4130" w:rsidRDefault="00197B76" w:rsidP="00197B76">
      <w:pPr>
        <w:rPr>
          <w:rFonts w:ascii="Times New Roman" w:hAnsi="Times New Roman"/>
          <w:sz w:val="16"/>
          <w:szCs w:val="16"/>
        </w:rPr>
      </w:pPr>
      <w:r w:rsidRPr="00DB4130">
        <w:rPr>
          <w:rFonts w:ascii="Times New Roman" w:hAnsi="Times New Roman"/>
          <w:sz w:val="16"/>
          <w:szCs w:val="16"/>
        </w:rPr>
        <w:t>       (дата)</w:t>
      </w:r>
    </w:p>
    <w:p w:rsidR="00197B76" w:rsidRPr="002E1C07" w:rsidRDefault="00197B76" w:rsidP="00197B76">
      <w:pPr>
        <w:pStyle w:val="1"/>
        <w:tabs>
          <w:tab w:val="left" w:leader="underscore" w:pos="9349"/>
        </w:tabs>
        <w:ind w:firstLine="560"/>
        <w:jc w:val="center"/>
        <w:rPr>
          <w:szCs w:val="24"/>
        </w:rPr>
      </w:pPr>
      <w:r>
        <w:rPr>
          <w:szCs w:val="24"/>
        </w:rPr>
        <w:t>____________</w:t>
      </w:r>
    </w:p>
    <w:p w:rsidR="00197B76" w:rsidRPr="002E1C07" w:rsidRDefault="00197B76" w:rsidP="00197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B76" w:rsidRPr="002E1C07" w:rsidRDefault="00197B76" w:rsidP="00197B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08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7"/>
      </w:tblGrid>
      <w:tr w:rsidR="00197B76" w:rsidRPr="002E1C07" w:rsidTr="009D213C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549C">
              <w:rPr>
                <w:rFonts w:ascii="Times New Roman" w:hAnsi="Times New Roman"/>
                <w:sz w:val="24"/>
                <w:szCs w:val="24"/>
              </w:rPr>
              <w:t>документации для проведения отбора предложений</w:t>
            </w:r>
            <w:r w:rsidRPr="00B8549C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B8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 муниципального образования «Среднеканский городской округ» в 2021 году</w:t>
            </w:r>
            <w:r w:rsidRPr="00B8549C">
              <w:rPr>
                <w:rFonts w:ascii="Times New Roman" w:hAnsi="Times New Roman"/>
                <w:sz w:val="24"/>
                <w:szCs w:val="24"/>
              </w:rPr>
              <w:t>, утвержденной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Среднеканского городского округа </w:t>
            </w:r>
          </w:p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______________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________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7B76" w:rsidRPr="002E1C07" w:rsidRDefault="00197B76" w:rsidP="00197B76">
      <w:pPr>
        <w:jc w:val="center"/>
        <w:rPr>
          <w:rFonts w:ascii="Times New Roman" w:hAnsi="Times New Roman"/>
          <w:sz w:val="28"/>
          <w:szCs w:val="28"/>
        </w:rPr>
      </w:pPr>
      <w:r w:rsidRPr="002E1C07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E1C07">
        <w:rPr>
          <w:rFonts w:ascii="Times New Roman" w:hAnsi="Times New Roman"/>
          <w:sz w:val="28"/>
          <w:szCs w:val="28"/>
        </w:rPr>
        <w:br/>
      </w:r>
      <w:r w:rsidRPr="002E1C07">
        <w:rPr>
          <w:rFonts w:ascii="Times New Roman" w:hAnsi="Times New Roman"/>
          <w:sz w:val="26"/>
          <w:szCs w:val="26"/>
        </w:rPr>
        <w:t>Настоящим подтверждаем, что____________________________________________</w:t>
      </w: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                                                                                       (наименование СОНКО)</w:t>
      </w:r>
    </w:p>
    <w:p w:rsidR="00197B76" w:rsidRPr="002179E4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179E4">
        <w:rPr>
          <w:rFonts w:ascii="Times New Roman" w:hAnsi="Times New Roman"/>
          <w:sz w:val="28"/>
          <w:szCs w:val="28"/>
        </w:rPr>
        <w:t xml:space="preserve">-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>
        <w:rPr>
          <w:rFonts w:ascii="Times New Roman" w:hAnsi="Times New Roman"/>
          <w:sz w:val="28"/>
          <w:szCs w:val="28"/>
        </w:rPr>
        <w:t>нас</w:t>
      </w:r>
      <w:r w:rsidRPr="002179E4">
        <w:rPr>
          <w:rFonts w:ascii="Times New Roman" w:hAnsi="Times New Roman"/>
          <w:sz w:val="28"/>
          <w:szCs w:val="28"/>
        </w:rPr>
        <w:t xml:space="preserve"> не введена процедура банкротства, </w:t>
      </w:r>
      <w:r>
        <w:rPr>
          <w:rFonts w:ascii="Times New Roman" w:hAnsi="Times New Roman"/>
          <w:sz w:val="28"/>
          <w:szCs w:val="28"/>
        </w:rPr>
        <w:t xml:space="preserve">наша </w:t>
      </w:r>
      <w:r w:rsidRPr="002179E4">
        <w:rPr>
          <w:rFonts w:ascii="Times New Roman" w:hAnsi="Times New Roman"/>
          <w:sz w:val="28"/>
          <w:szCs w:val="28"/>
        </w:rPr>
        <w:t>деятельность не приостановлена в порядке, предусмотренном законодательством Российской Фед</w:t>
      </w:r>
      <w:r>
        <w:rPr>
          <w:rFonts w:ascii="Times New Roman" w:hAnsi="Times New Roman"/>
          <w:sz w:val="28"/>
          <w:szCs w:val="28"/>
        </w:rPr>
        <w:t>ерации</w:t>
      </w:r>
      <w:r w:rsidRPr="002179E4">
        <w:rPr>
          <w:rFonts w:ascii="Times New Roman" w:hAnsi="Times New Roman"/>
          <w:sz w:val="28"/>
          <w:szCs w:val="28"/>
        </w:rPr>
        <w:t>;</w:t>
      </w:r>
    </w:p>
    <w:p w:rsidR="00197B76" w:rsidRPr="00792C00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9E4">
        <w:rPr>
          <w:rFonts w:ascii="Times New Roman" w:hAnsi="Times New Roman"/>
          <w:sz w:val="28"/>
          <w:szCs w:val="28"/>
        </w:rPr>
        <w:t>- не явля</w:t>
      </w:r>
      <w:r w:rsidR="001E6FB8">
        <w:rPr>
          <w:rFonts w:ascii="Times New Roman" w:hAnsi="Times New Roman"/>
          <w:sz w:val="28"/>
          <w:szCs w:val="28"/>
        </w:rPr>
        <w:t>е</w:t>
      </w:r>
      <w:r w:rsidRPr="002179E4">
        <w:rPr>
          <w:rFonts w:ascii="Times New Roman" w:hAnsi="Times New Roman"/>
          <w:sz w:val="28"/>
          <w:szCs w:val="28"/>
        </w:rPr>
        <w:t>тся иностранным юридическим лицом, а также российским</w:t>
      </w:r>
      <w:r w:rsidRPr="00792C00">
        <w:rPr>
          <w:rFonts w:ascii="Times New Roman" w:hAnsi="Times New Roman"/>
          <w:sz w:val="28"/>
          <w:szCs w:val="28"/>
        </w:rPr>
        <w:t xml:space="preserve">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792C00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процентов;</w:t>
      </w:r>
    </w:p>
    <w:p w:rsidR="00197B76" w:rsidRPr="002E1C07" w:rsidRDefault="00197B76" w:rsidP="00197B7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792C00">
        <w:rPr>
          <w:rFonts w:ascii="Times New Roman" w:hAnsi="Times New Roman"/>
          <w:sz w:val="28"/>
          <w:szCs w:val="28"/>
        </w:rPr>
        <w:t>- не явля</w:t>
      </w:r>
      <w:r w:rsidR="001E6FB8">
        <w:rPr>
          <w:rFonts w:ascii="Times New Roman" w:hAnsi="Times New Roman"/>
          <w:sz w:val="28"/>
          <w:szCs w:val="28"/>
        </w:rPr>
        <w:t>ет</w:t>
      </w:r>
      <w:r w:rsidRPr="00792C00">
        <w:rPr>
          <w:rFonts w:ascii="Times New Roman" w:hAnsi="Times New Roman"/>
          <w:sz w:val="28"/>
          <w:szCs w:val="28"/>
        </w:rPr>
        <w:t xml:space="preserve">ся получателем средств из бюджета муниципального образования «Среднеканский городской округ» </w:t>
      </w:r>
      <w:r w:rsidRPr="001253D2">
        <w:rPr>
          <w:rFonts w:ascii="Times New Roman" w:hAnsi="Times New Roman"/>
          <w:sz w:val="28"/>
          <w:szCs w:val="28"/>
        </w:rPr>
        <w:t>в соответствии с ины</w:t>
      </w:r>
      <w:r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акто</w:t>
      </w:r>
      <w:r>
        <w:rPr>
          <w:rFonts w:ascii="Times New Roman" w:hAnsi="Times New Roman"/>
          <w:sz w:val="28"/>
          <w:szCs w:val="28"/>
        </w:rPr>
        <w:t>м</w:t>
      </w:r>
      <w:r w:rsidRPr="001253D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C14B4B">
        <w:rPr>
          <w:rFonts w:ascii="Times New Roman" w:hAnsi="Times New Roman"/>
          <w:sz w:val="28"/>
          <w:szCs w:val="28"/>
        </w:rPr>
        <w:t xml:space="preserve">цели: «возмещение транспортных затрат, связанных с доставкой товаров народного потребления в сельские населенные пункты», </w:t>
      </w:r>
      <w:r w:rsidRPr="00C14B4B">
        <w:rPr>
          <w:rFonts w:ascii="Times New Roman" w:hAnsi="Times New Roman"/>
          <w:color w:val="000000"/>
          <w:sz w:val="28"/>
          <w:szCs w:val="28"/>
          <w:lang w:bidi="ru-RU"/>
        </w:rPr>
        <w:t>в рамках реализации муниципальной программы «</w:t>
      </w:r>
      <w:r w:rsidRPr="00C14B4B">
        <w:rPr>
          <w:rFonts w:ascii="Times New Roman" w:hAnsi="Times New Roman"/>
          <w:color w:val="000000"/>
          <w:sz w:val="28"/>
          <w:szCs w:val="28"/>
        </w:rPr>
        <w:t>Поддержка малого</w:t>
      </w:r>
      <w:r w:rsidRPr="00D27BEE">
        <w:rPr>
          <w:rFonts w:ascii="Times New Roman" w:hAnsi="Times New Roman"/>
          <w:color w:val="000000"/>
          <w:sz w:val="28"/>
          <w:szCs w:val="28"/>
        </w:rPr>
        <w:t xml:space="preserve"> и среднего предпринимательства на территории Среднеканского городского округа», утвержденной постановлением Администрации Среднеканского городского округа от 27.08.2020 года №215-п</w:t>
      </w:r>
      <w:r w:rsidRPr="00D27BEE">
        <w:rPr>
          <w:rFonts w:ascii="Times New Roman" w:hAnsi="Times New Roman"/>
          <w:sz w:val="28"/>
          <w:szCs w:val="28"/>
        </w:rPr>
        <w:t>.</w:t>
      </w:r>
      <w:proofErr w:type="gramEnd"/>
    </w:p>
    <w:p w:rsidR="00197B76" w:rsidRPr="002E1C07" w:rsidRDefault="00197B76" w:rsidP="00197B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_____________________            _____________________            ___________________________</w:t>
      </w: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                 (должность)                     (подпись)                                       (Ф.И.О.)</w:t>
      </w: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 xml:space="preserve">_____________________                        М.П. </w:t>
      </w: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1C07">
        <w:rPr>
          <w:rFonts w:ascii="Times New Roman" w:hAnsi="Times New Roman"/>
          <w:sz w:val="24"/>
          <w:szCs w:val="24"/>
        </w:rPr>
        <w:t>       (дата)</w:t>
      </w:r>
    </w:p>
    <w:p w:rsidR="00197B76" w:rsidRPr="002E1C07" w:rsidRDefault="00197B76" w:rsidP="00197B76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2E1C07">
        <w:rPr>
          <w:rFonts w:ascii="Times New Roman" w:hAnsi="Times New Roman"/>
          <w:b/>
          <w:bCs/>
          <w:sz w:val="27"/>
          <w:szCs w:val="27"/>
        </w:rPr>
        <w:t>______________</w:t>
      </w:r>
    </w:p>
    <w:p w:rsidR="00197B76" w:rsidRDefault="00197B76" w:rsidP="00197B76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1E6FB8" w:rsidRDefault="001E6FB8" w:rsidP="00197B76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1E6FB8" w:rsidRDefault="001E6FB8" w:rsidP="00197B76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1E6FB8" w:rsidRDefault="001E6FB8" w:rsidP="00197B76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1E6FB8" w:rsidRDefault="001E6FB8" w:rsidP="00197B76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</w:p>
    <w:p w:rsidR="001E6FB8" w:rsidRPr="002E1C07" w:rsidRDefault="001E6FB8" w:rsidP="00197B76">
      <w:pPr>
        <w:spacing w:after="0" w:line="240" w:lineRule="auto"/>
        <w:jc w:val="right"/>
        <w:rPr>
          <w:rFonts w:ascii="Times New Roman" w:hAnsi="Times New Roman"/>
          <w:b/>
          <w:bCs/>
          <w:sz w:val="27"/>
          <w:szCs w:val="27"/>
        </w:rPr>
      </w:pPr>
      <w:bookmarkStart w:id="4" w:name="_GoBack"/>
      <w:bookmarkEnd w:id="4"/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7796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197B76" w:rsidRPr="002E1C07" w:rsidTr="009D213C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1C0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549C">
              <w:rPr>
                <w:rFonts w:ascii="Times New Roman" w:hAnsi="Times New Roman"/>
                <w:sz w:val="24"/>
                <w:szCs w:val="24"/>
              </w:rPr>
              <w:t>документации для проведения отбора предложений</w:t>
            </w:r>
            <w:r w:rsidRPr="00B8549C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Pr="00B85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на возмещение транспортных затрат, связанных с доставкой товаров народного потребления в сельские населенные пункты муниципального образования «Среднеканский городской округ» в 2021 году</w:t>
            </w:r>
            <w:r w:rsidRPr="00B8549C">
              <w:rPr>
                <w:rFonts w:ascii="Times New Roman" w:hAnsi="Times New Roman"/>
                <w:sz w:val="24"/>
                <w:szCs w:val="24"/>
              </w:rPr>
              <w:t>, утвержденной</w:t>
            </w:r>
            <w:r w:rsidRPr="002E1C07">
              <w:rPr>
                <w:rFonts w:ascii="Times New Roman" w:hAnsi="Times New Roman"/>
                <w:sz w:val="24"/>
                <w:szCs w:val="24"/>
              </w:rPr>
              <w:t xml:space="preserve"> распоряжением Администрации Среднеканского городского округа </w:t>
            </w:r>
          </w:p>
          <w:p w:rsidR="00197B76" w:rsidRPr="002E1C07" w:rsidRDefault="00197B76" w:rsidP="009D213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75EC0">
              <w:rPr>
                <w:rFonts w:ascii="Times New Roman" w:eastAsia="Calibri" w:hAnsi="Times New Roman" w:cs="Times New Roman"/>
              </w:rPr>
              <w:t>от _</w:t>
            </w:r>
            <w:r>
              <w:rPr>
                <w:rFonts w:ascii="Times New Roman" w:eastAsia="Calibri" w:hAnsi="Times New Roman" w:cs="Times New Roman"/>
              </w:rPr>
              <w:t>______________</w:t>
            </w:r>
            <w:r w:rsidRPr="00E75EC0">
              <w:rPr>
                <w:rFonts w:ascii="Times New Roman" w:eastAsia="Calibri" w:hAnsi="Times New Roman" w:cs="Times New Roman"/>
              </w:rPr>
              <w:t>___ № _</w:t>
            </w:r>
            <w:r>
              <w:rPr>
                <w:rFonts w:ascii="Times New Roman" w:eastAsia="Calibri" w:hAnsi="Times New Roman" w:cs="Times New Roman"/>
              </w:rPr>
              <w:t>________</w:t>
            </w:r>
            <w:r w:rsidRPr="00E75EC0">
              <w:rPr>
                <w:rFonts w:ascii="Times New Roman" w:eastAsia="Calibri" w:hAnsi="Times New Roman" w:cs="Times New Roman"/>
              </w:rPr>
              <w:t>_</w:t>
            </w:r>
          </w:p>
        </w:tc>
      </w:tr>
    </w:tbl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B76" w:rsidRPr="002E1C07" w:rsidRDefault="00197B76" w:rsidP="00197B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B76" w:rsidRPr="001253D2" w:rsidRDefault="00197B76" w:rsidP="00197B76">
      <w:pPr>
        <w:jc w:val="center"/>
        <w:rPr>
          <w:rFonts w:ascii="Times New Roman" w:hAnsi="Times New Roman"/>
          <w:b/>
          <w:sz w:val="28"/>
          <w:szCs w:val="28"/>
        </w:rPr>
      </w:pPr>
      <w:r w:rsidRPr="004B0CF1">
        <w:rPr>
          <w:rFonts w:ascii="Times New Roman" w:hAnsi="Times New Roman"/>
          <w:sz w:val="28"/>
          <w:szCs w:val="28"/>
        </w:rPr>
        <w:t xml:space="preserve">Отчет </w:t>
      </w:r>
      <w:r>
        <w:rPr>
          <w:rFonts w:ascii="Times New Roman" w:hAnsi="Times New Roman"/>
          <w:sz w:val="28"/>
          <w:szCs w:val="28"/>
        </w:rPr>
        <w:t>о понесенных расходах по</w:t>
      </w:r>
      <w:r w:rsidRPr="004B0CF1">
        <w:rPr>
          <w:rFonts w:ascii="Times New Roman" w:hAnsi="Times New Roman"/>
          <w:sz w:val="28"/>
          <w:szCs w:val="28"/>
        </w:rPr>
        <w:t xml:space="preserve"> транспортировк</w:t>
      </w:r>
      <w:r>
        <w:rPr>
          <w:rFonts w:ascii="Times New Roman" w:hAnsi="Times New Roman"/>
          <w:sz w:val="28"/>
          <w:szCs w:val="28"/>
        </w:rPr>
        <w:t>е</w:t>
      </w:r>
      <w:r w:rsidRPr="004B0CF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доставке</w:t>
      </w:r>
      <w:r w:rsidRPr="004B0CF1">
        <w:rPr>
          <w:rFonts w:ascii="Times New Roman" w:hAnsi="Times New Roman"/>
          <w:sz w:val="28"/>
          <w:szCs w:val="28"/>
        </w:rPr>
        <w:t xml:space="preserve">) товаров народного потребления </w:t>
      </w:r>
      <w:r>
        <w:rPr>
          <w:rFonts w:ascii="Times New Roman" w:hAnsi="Times New Roman"/>
          <w:sz w:val="28"/>
          <w:szCs w:val="28"/>
        </w:rPr>
        <w:t xml:space="preserve">в сельский населенный пункт </w:t>
      </w:r>
      <w:r w:rsidRPr="004B0CF1">
        <w:rPr>
          <w:rFonts w:ascii="Times New Roman" w:hAnsi="Times New Roman"/>
          <w:sz w:val="28"/>
          <w:szCs w:val="28"/>
        </w:rPr>
        <w:t>для реализации</w:t>
      </w:r>
    </w:p>
    <w:p w:rsidR="00197B76" w:rsidRPr="001253D2" w:rsidRDefault="00197B76" w:rsidP="00197B76">
      <w:pPr>
        <w:rPr>
          <w:rFonts w:ascii="Times New Roman" w:hAnsi="Times New Roman"/>
          <w:sz w:val="28"/>
          <w:szCs w:val="28"/>
        </w:rPr>
      </w:pPr>
      <w:r w:rsidRPr="001253D2"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                         (наименование получателя Субсидии)</w:t>
      </w:r>
    </w:p>
    <w:p w:rsidR="00197B76" w:rsidRPr="001253D2" w:rsidRDefault="00197B76" w:rsidP="00197B76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232" w:type="dxa"/>
        <w:tblLayout w:type="fixed"/>
        <w:tblLook w:val="04A0" w:firstRow="1" w:lastRow="0" w:firstColumn="1" w:lastColumn="0" w:noHBand="0" w:noVBand="1"/>
      </w:tblPr>
      <w:tblGrid>
        <w:gridCol w:w="545"/>
        <w:gridCol w:w="1973"/>
        <w:gridCol w:w="768"/>
        <w:gridCol w:w="1134"/>
        <w:gridCol w:w="851"/>
        <w:gridCol w:w="907"/>
        <w:gridCol w:w="936"/>
        <w:gridCol w:w="992"/>
        <w:gridCol w:w="850"/>
        <w:gridCol w:w="1276"/>
      </w:tblGrid>
      <w:tr w:rsidR="00197B76" w:rsidRPr="001253D2" w:rsidTr="009D213C">
        <w:tc>
          <w:tcPr>
            <w:tcW w:w="545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 w:rsidRPr="001253D2">
              <w:rPr>
                <w:sz w:val="24"/>
                <w:szCs w:val="24"/>
              </w:rPr>
              <w:t xml:space="preserve">№ </w:t>
            </w:r>
            <w:proofErr w:type="gramStart"/>
            <w:r w:rsidRPr="001253D2">
              <w:rPr>
                <w:sz w:val="24"/>
                <w:szCs w:val="24"/>
              </w:rPr>
              <w:t>п</w:t>
            </w:r>
            <w:proofErr w:type="gramEnd"/>
            <w:r w:rsidRPr="001253D2">
              <w:rPr>
                <w:sz w:val="24"/>
                <w:szCs w:val="24"/>
              </w:rPr>
              <w:t>/п</w:t>
            </w:r>
          </w:p>
        </w:tc>
        <w:tc>
          <w:tcPr>
            <w:tcW w:w="1973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перевозчика</w:t>
            </w:r>
          </w:p>
        </w:tc>
        <w:tc>
          <w:tcPr>
            <w:tcW w:w="1902" w:type="dxa"/>
            <w:gridSpan w:val="2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(контракт)</w:t>
            </w:r>
          </w:p>
        </w:tc>
        <w:tc>
          <w:tcPr>
            <w:tcW w:w="1758" w:type="dxa"/>
            <w:gridSpan w:val="2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Счет-фактура</w:t>
            </w:r>
          </w:p>
        </w:tc>
        <w:tc>
          <w:tcPr>
            <w:tcW w:w="1928" w:type="dxa"/>
            <w:gridSpan w:val="2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ТТН (квитанция, акт выполненных работ)</w:t>
            </w:r>
          </w:p>
        </w:tc>
        <w:tc>
          <w:tcPr>
            <w:tcW w:w="2126" w:type="dxa"/>
            <w:gridSpan w:val="2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об оплате</w:t>
            </w:r>
          </w:p>
        </w:tc>
      </w:tr>
      <w:tr w:rsidR="00197B76" w:rsidRPr="001253D2" w:rsidTr="009D213C">
        <w:tc>
          <w:tcPr>
            <w:tcW w:w="545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</w:t>
            </w:r>
          </w:p>
        </w:tc>
        <w:tc>
          <w:tcPr>
            <w:tcW w:w="1134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851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</w:t>
            </w:r>
          </w:p>
        </w:tc>
        <w:tc>
          <w:tcPr>
            <w:tcW w:w="907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93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</w:t>
            </w:r>
          </w:p>
        </w:tc>
        <w:tc>
          <w:tcPr>
            <w:tcW w:w="992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№, дата</w:t>
            </w:r>
          </w:p>
        </w:tc>
        <w:tc>
          <w:tcPr>
            <w:tcW w:w="127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97B76" w:rsidRPr="001253D2" w:rsidTr="009D213C">
        <w:tc>
          <w:tcPr>
            <w:tcW w:w="545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</w:tr>
      <w:tr w:rsidR="00197B76" w:rsidRPr="001253D2" w:rsidTr="009D213C">
        <w:tc>
          <w:tcPr>
            <w:tcW w:w="545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</w:tr>
      <w:tr w:rsidR="00197B76" w:rsidRPr="001253D2" w:rsidTr="009D213C">
        <w:tc>
          <w:tcPr>
            <w:tcW w:w="545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</w:tr>
      <w:tr w:rsidR="00197B76" w:rsidRPr="001253D2" w:rsidTr="009D213C">
        <w:tc>
          <w:tcPr>
            <w:tcW w:w="545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3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97B76" w:rsidRPr="001253D2" w:rsidRDefault="00197B76" w:rsidP="009D213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B76" w:rsidRPr="001253D2" w:rsidRDefault="00197B76" w:rsidP="00197B76">
      <w:pPr>
        <w:jc w:val="center"/>
        <w:rPr>
          <w:rFonts w:ascii="Times New Roman" w:hAnsi="Times New Roman"/>
          <w:sz w:val="24"/>
          <w:szCs w:val="24"/>
        </w:rPr>
      </w:pP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     </w:t>
      </w: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Руководитель получателя Субсидии           ______________                    _____________________</w:t>
      </w: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(подпись)                         (Ф.И.О.)</w:t>
      </w: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_________</w:t>
      </w:r>
    </w:p>
    <w:p w:rsidR="00197B76" w:rsidRPr="001253D2" w:rsidRDefault="00197B76" w:rsidP="00197B76">
      <w:pPr>
        <w:rPr>
          <w:rFonts w:ascii="Times New Roman" w:hAnsi="Times New Roman"/>
          <w:sz w:val="24"/>
          <w:szCs w:val="24"/>
        </w:rPr>
      </w:pPr>
      <w:r w:rsidRPr="001253D2">
        <w:rPr>
          <w:rFonts w:ascii="Times New Roman" w:hAnsi="Times New Roman"/>
          <w:sz w:val="24"/>
          <w:szCs w:val="24"/>
        </w:rPr>
        <w:t>  (дата)                                     </w:t>
      </w:r>
    </w:p>
    <w:p w:rsidR="00197B76" w:rsidRPr="001253D2" w:rsidRDefault="00197B76" w:rsidP="00197B76">
      <w:pPr>
        <w:jc w:val="center"/>
        <w:rPr>
          <w:rFonts w:ascii="Times New Roman" w:hAnsi="Times New Roman"/>
          <w:sz w:val="24"/>
          <w:szCs w:val="24"/>
        </w:rPr>
      </w:pPr>
    </w:p>
    <w:p w:rsidR="00197B76" w:rsidRPr="001253D2" w:rsidRDefault="00197B76" w:rsidP="00197B76">
      <w:pPr>
        <w:jc w:val="center"/>
        <w:rPr>
          <w:rFonts w:ascii="Times New Roman" w:hAnsi="Times New Roman"/>
          <w:sz w:val="24"/>
          <w:szCs w:val="24"/>
        </w:rPr>
      </w:pPr>
    </w:p>
    <w:p w:rsidR="00197B76" w:rsidRPr="00B82627" w:rsidRDefault="00197B76" w:rsidP="00197B76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253D2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2627" w:rsidRDefault="00B82627" w:rsidP="00197B76">
      <w:pPr>
        <w:spacing w:after="0"/>
        <w:jc w:val="center"/>
        <w:rPr>
          <w:rFonts w:ascii="Times New Roman" w:hAnsi="Times New Roman"/>
          <w:b/>
          <w:bCs/>
          <w:sz w:val="27"/>
          <w:szCs w:val="27"/>
        </w:rPr>
      </w:pPr>
    </w:p>
    <w:sectPr w:rsidR="00B82627" w:rsidSect="000C28FE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B578C"/>
    <w:multiLevelType w:val="multilevel"/>
    <w:tmpl w:val="18805A1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A677392"/>
    <w:multiLevelType w:val="multilevel"/>
    <w:tmpl w:val="F794734C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isLgl/>
      <w:lvlText w:val="%1.%2."/>
      <w:lvlJc w:val="left"/>
      <w:pPr>
        <w:ind w:left="1095" w:hanging="720"/>
      </w:pPr>
    </w:lvl>
    <w:lvl w:ilvl="2">
      <w:start w:val="1"/>
      <w:numFmt w:val="decimal"/>
      <w:isLgl/>
      <w:lvlText w:val="%1.%2.%3."/>
      <w:lvlJc w:val="left"/>
      <w:pPr>
        <w:ind w:left="1095" w:hanging="720"/>
      </w:pPr>
    </w:lvl>
    <w:lvl w:ilvl="3">
      <w:start w:val="1"/>
      <w:numFmt w:val="decimal"/>
      <w:isLgl/>
      <w:lvlText w:val="%1.%2.%3.%4."/>
      <w:lvlJc w:val="left"/>
      <w:pPr>
        <w:ind w:left="1455" w:hanging="1080"/>
      </w:pPr>
    </w:lvl>
    <w:lvl w:ilvl="4">
      <w:start w:val="1"/>
      <w:numFmt w:val="decimal"/>
      <w:isLgl/>
      <w:lvlText w:val="%1.%2.%3.%4.%5."/>
      <w:lvlJc w:val="left"/>
      <w:pPr>
        <w:ind w:left="1455" w:hanging="1080"/>
      </w:pPr>
    </w:lvl>
    <w:lvl w:ilvl="5">
      <w:start w:val="1"/>
      <w:numFmt w:val="decimal"/>
      <w:isLgl/>
      <w:lvlText w:val="%1.%2.%3.%4.%5.%6."/>
      <w:lvlJc w:val="left"/>
      <w:pPr>
        <w:ind w:left="1815" w:hanging="1440"/>
      </w:pPr>
    </w:lvl>
    <w:lvl w:ilvl="6">
      <w:start w:val="1"/>
      <w:numFmt w:val="decimal"/>
      <w:isLgl/>
      <w:lvlText w:val="%1.%2.%3.%4.%5.%6.%7."/>
      <w:lvlJc w:val="left"/>
      <w:pPr>
        <w:ind w:left="2175" w:hanging="1800"/>
      </w:p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</w:lvl>
  </w:abstractNum>
  <w:abstractNum w:abstractNumId="2">
    <w:nsid w:val="7B9C6E60"/>
    <w:multiLevelType w:val="hybridMultilevel"/>
    <w:tmpl w:val="87CC09B4"/>
    <w:lvl w:ilvl="0" w:tplc="7BB0B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977"/>
    <w:rsid w:val="000032D8"/>
    <w:rsid w:val="00054206"/>
    <w:rsid w:val="00064D1F"/>
    <w:rsid w:val="000C28FE"/>
    <w:rsid w:val="001432D8"/>
    <w:rsid w:val="001816FE"/>
    <w:rsid w:val="00197B76"/>
    <w:rsid w:val="001E6FB8"/>
    <w:rsid w:val="001F2FDE"/>
    <w:rsid w:val="002378DC"/>
    <w:rsid w:val="0026006C"/>
    <w:rsid w:val="0028368F"/>
    <w:rsid w:val="002A0F88"/>
    <w:rsid w:val="002B2916"/>
    <w:rsid w:val="002C73AA"/>
    <w:rsid w:val="002D45A0"/>
    <w:rsid w:val="002E1C07"/>
    <w:rsid w:val="002E5AD0"/>
    <w:rsid w:val="0035317B"/>
    <w:rsid w:val="00364A12"/>
    <w:rsid w:val="003739E6"/>
    <w:rsid w:val="003841AE"/>
    <w:rsid w:val="00433C5E"/>
    <w:rsid w:val="00487977"/>
    <w:rsid w:val="005258D7"/>
    <w:rsid w:val="00531614"/>
    <w:rsid w:val="00587308"/>
    <w:rsid w:val="005C77B7"/>
    <w:rsid w:val="005D316B"/>
    <w:rsid w:val="00676C25"/>
    <w:rsid w:val="0068625A"/>
    <w:rsid w:val="006D3DB4"/>
    <w:rsid w:val="0071407A"/>
    <w:rsid w:val="00721CA7"/>
    <w:rsid w:val="00754D3D"/>
    <w:rsid w:val="00781B9A"/>
    <w:rsid w:val="007820B6"/>
    <w:rsid w:val="007A1B46"/>
    <w:rsid w:val="007C2C71"/>
    <w:rsid w:val="007D12C9"/>
    <w:rsid w:val="007F4C9F"/>
    <w:rsid w:val="00840362"/>
    <w:rsid w:val="00864B5A"/>
    <w:rsid w:val="008743D6"/>
    <w:rsid w:val="008A6DC3"/>
    <w:rsid w:val="008C62D0"/>
    <w:rsid w:val="009C0E4C"/>
    <w:rsid w:val="009F2CAE"/>
    <w:rsid w:val="00A01D68"/>
    <w:rsid w:val="00A27561"/>
    <w:rsid w:val="00A31DE7"/>
    <w:rsid w:val="00A345E1"/>
    <w:rsid w:val="00A53A2C"/>
    <w:rsid w:val="00A81A46"/>
    <w:rsid w:val="00A829B7"/>
    <w:rsid w:val="00AD2BEC"/>
    <w:rsid w:val="00AF6E62"/>
    <w:rsid w:val="00B22E3A"/>
    <w:rsid w:val="00B75D5F"/>
    <w:rsid w:val="00B7735B"/>
    <w:rsid w:val="00B778F1"/>
    <w:rsid w:val="00B82627"/>
    <w:rsid w:val="00BD0D24"/>
    <w:rsid w:val="00BE290C"/>
    <w:rsid w:val="00C237FF"/>
    <w:rsid w:val="00CD2558"/>
    <w:rsid w:val="00CE1967"/>
    <w:rsid w:val="00DA36B2"/>
    <w:rsid w:val="00DB2B70"/>
    <w:rsid w:val="00DC31E8"/>
    <w:rsid w:val="00E24D6A"/>
    <w:rsid w:val="00E65E31"/>
    <w:rsid w:val="00EE521B"/>
    <w:rsid w:val="00EF32F5"/>
    <w:rsid w:val="00F07EFA"/>
    <w:rsid w:val="00F2364C"/>
    <w:rsid w:val="00F3158C"/>
    <w:rsid w:val="00FA4F72"/>
    <w:rsid w:val="00FB11A4"/>
    <w:rsid w:val="00FF2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77"/>
  </w:style>
  <w:style w:type="paragraph" w:styleId="5">
    <w:name w:val="heading 5"/>
    <w:basedOn w:val="a"/>
    <w:next w:val="a"/>
    <w:link w:val="50"/>
    <w:qFormat/>
    <w:rsid w:val="00587308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977"/>
    <w:pPr>
      <w:ind w:left="720"/>
      <w:contextualSpacing/>
    </w:pPr>
  </w:style>
  <w:style w:type="paragraph" w:styleId="a4">
    <w:name w:val="Body Text Indent"/>
    <w:basedOn w:val="a"/>
    <w:link w:val="a5"/>
    <w:rsid w:val="00F2364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23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rsid w:val="00587308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8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87308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">
    <w:name w:val="Основной текст1"/>
    <w:basedOn w:val="a"/>
    <w:link w:val="a8"/>
    <w:rsid w:val="005873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8730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7e">
    <w:name w:val="7e"/>
    <w:basedOn w:val="a"/>
    <w:rsid w:val="0058730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87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27561"/>
  </w:style>
  <w:style w:type="table" w:styleId="a9">
    <w:name w:val="Table Grid"/>
    <w:basedOn w:val="a1"/>
    <w:rsid w:val="00B826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78DC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"/>
    <w:rsid w:val="000032D8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364A12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4A12"/>
    <w:pPr>
      <w:widowControl w:val="0"/>
      <w:shd w:val="clear" w:color="auto" w:fill="FFFFFF"/>
      <w:spacing w:after="0" w:line="240" w:lineRule="auto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osred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oszakaz_sredneka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osrednekan.ru/opendat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dmmosredne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11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Economika</cp:lastModifiedBy>
  <cp:revision>40</cp:revision>
  <cp:lastPrinted>2020-09-02T23:03:00Z</cp:lastPrinted>
  <dcterms:created xsi:type="dcterms:W3CDTF">2020-05-28T22:30:00Z</dcterms:created>
  <dcterms:modified xsi:type="dcterms:W3CDTF">2021-08-03T00:50:00Z</dcterms:modified>
</cp:coreProperties>
</file>