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53" w:rsidRPr="00356553" w:rsidRDefault="00BA0B66" w:rsidP="003565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92" style="position:absolute;left:0;text-align:left;margin-left:562.8pt;margin-top:9.8pt;width:202.5pt;height:71.25pt;z-index:251712512">
            <v:textbox>
              <w:txbxContent>
                <w:p w:rsidR="00B33E6E" w:rsidRDefault="00356553" w:rsidP="00356553">
                  <w:pPr>
                    <w:pStyle w:val="a3"/>
                    <w:jc w:val="right"/>
                    <w:rPr>
                      <w:sz w:val="20"/>
                      <w:szCs w:val="20"/>
                    </w:rPr>
                  </w:pPr>
                  <w:r w:rsidRPr="00356553">
                    <w:rPr>
                      <w:sz w:val="20"/>
                      <w:szCs w:val="20"/>
                    </w:rPr>
                    <w:t>Приложение                                          Утверждена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Pr="00356553">
                    <w:rPr>
                      <w:sz w:val="20"/>
                      <w:szCs w:val="20"/>
                    </w:rPr>
                    <w:t xml:space="preserve"> решением Собрания представителей Среднеканского городского округа</w:t>
                  </w:r>
                </w:p>
                <w:p w:rsidR="00356553" w:rsidRPr="00356553" w:rsidRDefault="00B33E6E" w:rsidP="00356553">
                  <w:pPr>
                    <w:pStyle w:val="a3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33E6E">
                    <w:rPr>
                      <w:sz w:val="20"/>
                      <w:szCs w:val="20"/>
                      <w:u w:val="single"/>
                    </w:rPr>
                    <w:t>25.10.2016</w:t>
                  </w:r>
                  <w:r>
                    <w:rPr>
                      <w:sz w:val="20"/>
                      <w:szCs w:val="20"/>
                    </w:rPr>
                    <w:t xml:space="preserve">  № </w:t>
                  </w:r>
                  <w:r w:rsidRPr="00B33E6E">
                    <w:rPr>
                      <w:sz w:val="20"/>
                      <w:szCs w:val="20"/>
                      <w:u w:val="single"/>
                    </w:rPr>
                    <w:t>60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35655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356553" w:rsidRPr="00356553">
        <w:rPr>
          <w:rFonts w:ascii="Times New Roman" w:hAnsi="Times New Roman" w:cs="Times New Roman"/>
          <w:b/>
          <w:sz w:val="32"/>
          <w:szCs w:val="32"/>
        </w:rPr>
        <w:t>Структура Администрации Среднеканского городского округа</w:t>
      </w:r>
    </w:p>
    <w:p w:rsidR="00D222A5" w:rsidRDefault="00BA0B66">
      <w:r>
        <w:rPr>
          <w:noProof/>
        </w:rPr>
        <w:pict>
          <v:rect id="_x0000_s1026" style="position:absolute;margin-left:113.55pt;margin-top:8.65pt;width:435.75pt;height:24pt;z-index:251658240">
            <v:textbox>
              <w:txbxContent>
                <w:p w:rsidR="00B47E14" w:rsidRPr="0074583D" w:rsidRDefault="00B47E14" w:rsidP="00B47E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583D">
                    <w:rPr>
                      <w:b/>
                      <w:sz w:val="28"/>
                      <w:szCs w:val="28"/>
                    </w:rPr>
                    <w:t>Глава Администрации Среднеканского городского округа</w:t>
                  </w:r>
                </w:p>
              </w:txbxContent>
            </v:textbox>
          </v:rect>
        </w:pict>
      </w:r>
    </w:p>
    <w:p w:rsidR="00405733" w:rsidRDefault="00BA0B66">
      <w:r>
        <w:rPr>
          <w:noProof/>
        </w:rPr>
        <w:pict>
          <v:rect id="_x0000_s1074" style="position:absolute;margin-left:409.05pt;margin-top:263.7pt;width:337.5pt;height:92.4pt;z-index:251696128">
            <v:textbox>
              <w:txbxContent>
                <w:p w:rsidR="005763FF" w:rsidRPr="0097247D" w:rsidRDefault="005763FF" w:rsidP="005763FF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7247D">
                    <w:rPr>
                      <w:sz w:val="28"/>
                      <w:szCs w:val="28"/>
                    </w:rPr>
                    <w:t>Правовое управление</w:t>
                  </w:r>
                </w:p>
                <w:p w:rsidR="005763FF" w:rsidRPr="0097247D" w:rsidRDefault="005763FF" w:rsidP="005763FF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>- отдел  правовой работы</w:t>
                  </w:r>
                </w:p>
                <w:p w:rsidR="005763FF" w:rsidRPr="0097247D" w:rsidRDefault="005763FF" w:rsidP="005763FF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>- отдел ЗАГС</w:t>
                  </w:r>
                </w:p>
                <w:p w:rsidR="005763FF" w:rsidRPr="0097247D" w:rsidRDefault="005763FF" w:rsidP="005763FF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>- архивный отдел</w:t>
                  </w:r>
                </w:p>
                <w:p w:rsidR="00037E84" w:rsidRPr="0097247D" w:rsidRDefault="00037E84" w:rsidP="005763FF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>-</w:t>
                  </w:r>
                  <w:r w:rsidR="00145A95" w:rsidRPr="0097247D">
                    <w:rPr>
                      <w:i/>
                    </w:rPr>
                    <w:t>Административная комиссия</w:t>
                  </w:r>
                </w:p>
                <w:p w:rsidR="005763FF" w:rsidRDefault="00F84019" w:rsidP="005763FF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  <w:r>
                    <w:rPr>
                      <w:i/>
                    </w:rPr>
                    <w:t>комиссия по делам несовершеннолетних</w:t>
                  </w:r>
                </w:p>
                <w:p w:rsidR="005763FF" w:rsidRPr="005763FF" w:rsidRDefault="005763FF" w:rsidP="005763FF">
                  <w:pPr>
                    <w:pStyle w:val="a3"/>
                    <w:rPr>
                      <w:b/>
                      <w:i/>
                    </w:rPr>
                  </w:pPr>
                </w:p>
                <w:p w:rsidR="005763FF" w:rsidRDefault="005763FF" w:rsidP="005763FF">
                  <w:pPr>
                    <w:pStyle w:val="a3"/>
                  </w:pPr>
                  <w:r>
                    <w:t>-сектор обеспечения деятельности комиссий-2</w:t>
                  </w:r>
                </w:p>
                <w:p w:rsidR="005763FF" w:rsidRDefault="005763FF" w:rsidP="005763FF">
                  <w:pPr>
                    <w:pStyle w:val="a3"/>
                  </w:pPr>
                  <w:r>
                    <w:t>-сектор опеки-0,5</w:t>
                  </w:r>
                </w:p>
                <w:p w:rsidR="005763FF" w:rsidRDefault="005763FF" w:rsidP="005763FF">
                  <w:pPr>
                    <w:pStyle w:val="a3"/>
                  </w:pPr>
                </w:p>
                <w:p w:rsidR="005763FF" w:rsidRPr="005763FF" w:rsidRDefault="005763FF" w:rsidP="005763FF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5.45pt;margin-top:235.2pt;width:328.5pt;height:91.5pt;z-index:251665408">
            <v:textbox style="mso-next-textbox:#_x0000_s1037">
              <w:txbxContent>
                <w:p w:rsidR="002976AD" w:rsidRPr="0097247D" w:rsidRDefault="001107C3" w:rsidP="00AE0815">
                  <w:pPr>
                    <w:pStyle w:val="a3"/>
                    <w:rPr>
                      <w:sz w:val="28"/>
                      <w:szCs w:val="28"/>
                      <w:u w:val="single"/>
                    </w:rPr>
                  </w:pPr>
                  <w:r w:rsidRPr="0097247D">
                    <w:rPr>
                      <w:sz w:val="28"/>
                      <w:szCs w:val="28"/>
                      <w:u w:val="single"/>
                    </w:rPr>
                    <w:t>Управление экономики и развития</w:t>
                  </w:r>
                </w:p>
                <w:p w:rsidR="00AE0815" w:rsidRPr="0097247D" w:rsidRDefault="00BC147A" w:rsidP="00AE0815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 xml:space="preserve">- </w:t>
                  </w:r>
                  <w:r w:rsidR="00AE0815" w:rsidRPr="0097247D">
                    <w:rPr>
                      <w:i/>
                    </w:rPr>
                    <w:t>отдел экономики</w:t>
                  </w:r>
                  <w:r w:rsidR="009F057D" w:rsidRPr="0097247D">
                    <w:rPr>
                      <w:i/>
                    </w:rPr>
                    <w:t xml:space="preserve"> </w:t>
                  </w:r>
                  <w:r w:rsidR="0097247D" w:rsidRPr="0097247D">
                    <w:rPr>
                      <w:i/>
                    </w:rPr>
                    <w:t>и инвестиций</w:t>
                  </w:r>
                </w:p>
                <w:p w:rsidR="001915EE" w:rsidRPr="0097247D" w:rsidRDefault="00AE0815" w:rsidP="00AE0815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>-</w:t>
                  </w:r>
                  <w:r w:rsidR="009F057D" w:rsidRPr="0097247D">
                    <w:rPr>
                      <w:i/>
                    </w:rPr>
                    <w:t xml:space="preserve">сектор </w:t>
                  </w:r>
                  <w:r w:rsidRPr="0097247D">
                    <w:rPr>
                      <w:i/>
                    </w:rPr>
                    <w:t xml:space="preserve"> работы с  хозяйствующими субъектами</w:t>
                  </w:r>
                  <w:r w:rsidR="009F057D" w:rsidRPr="0097247D">
                    <w:rPr>
                      <w:i/>
                    </w:rPr>
                    <w:t xml:space="preserve"> </w:t>
                  </w:r>
                </w:p>
                <w:p w:rsidR="00AE0815" w:rsidRPr="0097247D" w:rsidRDefault="00AE0815" w:rsidP="00AE0815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>-сектор муниципальных закупок</w:t>
                  </w:r>
                  <w:r w:rsidR="009F057D" w:rsidRPr="0097247D">
                    <w:rPr>
                      <w:i/>
                    </w:rPr>
                    <w:t xml:space="preserve"> </w:t>
                  </w:r>
                </w:p>
                <w:p w:rsidR="00AE0815" w:rsidRDefault="00AE0815" w:rsidP="00AE0815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>-сектор муниципальных услуг</w:t>
                  </w:r>
                </w:p>
                <w:p w:rsidR="001A75D3" w:rsidRPr="0097247D" w:rsidRDefault="001A75D3" w:rsidP="001A75D3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>-отдел имущественных отношений</w:t>
                  </w:r>
                </w:p>
                <w:p w:rsidR="001A75D3" w:rsidRPr="0097247D" w:rsidRDefault="001A75D3" w:rsidP="00AE0815">
                  <w:pPr>
                    <w:pStyle w:val="a3"/>
                    <w:rPr>
                      <w:i/>
                    </w:rPr>
                  </w:pPr>
                </w:p>
                <w:p w:rsidR="00C72EFB" w:rsidRPr="0074583D" w:rsidRDefault="00C72EFB" w:rsidP="00C72EFB">
                  <w:pPr>
                    <w:rPr>
                      <w:b/>
                      <w:i/>
                    </w:rPr>
                  </w:pPr>
                  <w:r w:rsidRPr="0074583D">
                    <w:rPr>
                      <w:b/>
                      <w:i/>
                    </w:rPr>
                    <w:t xml:space="preserve"> </w:t>
                  </w:r>
                </w:p>
                <w:p w:rsidR="00C72EFB" w:rsidRDefault="00C72EFB" w:rsidP="00AE0815">
                  <w:pPr>
                    <w:pStyle w:val="a3"/>
                  </w:pPr>
                </w:p>
                <w:p w:rsidR="00AE0815" w:rsidRDefault="00AE0815"/>
                <w:p w:rsidR="00AE0815" w:rsidRDefault="00AE0815"/>
              </w:txbxContent>
            </v:textbox>
          </v:rect>
        </w:pict>
      </w:r>
      <w:r>
        <w:rPr>
          <w:noProof/>
        </w:rPr>
        <w:pict>
          <v:rect id="_x0000_s1036" style="position:absolute;margin-left:-15.45pt;margin-top:130.35pt;width:328.5pt;height:90.75pt;z-index:251664384">
            <v:textbox style="mso-next-textbox:#_x0000_s1036">
              <w:txbxContent>
                <w:p w:rsidR="001107C3" w:rsidRPr="008C4E57" w:rsidRDefault="001107C3" w:rsidP="00B1265B">
                  <w:pPr>
                    <w:pStyle w:val="a3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C4E57">
                    <w:rPr>
                      <w:b/>
                      <w:sz w:val="28"/>
                      <w:szCs w:val="28"/>
                      <w:u w:val="single"/>
                    </w:rPr>
                    <w:t xml:space="preserve">Управление </w:t>
                  </w:r>
                  <w:r w:rsidR="002976AD">
                    <w:rPr>
                      <w:b/>
                      <w:sz w:val="28"/>
                      <w:szCs w:val="28"/>
                      <w:u w:val="single"/>
                    </w:rPr>
                    <w:t>жилищно-коммунального хозяйства и градостроительства</w:t>
                  </w:r>
                </w:p>
                <w:p w:rsidR="001915EE" w:rsidRPr="0074583D" w:rsidRDefault="00BC147A" w:rsidP="001915EE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="001915EE" w:rsidRPr="0074583D">
                    <w:rPr>
                      <w:b/>
                      <w:i/>
                    </w:rPr>
                    <w:t>организационно-правовой отдел</w:t>
                  </w:r>
                </w:p>
                <w:p w:rsidR="001915EE" w:rsidRPr="0074583D" w:rsidRDefault="00BC147A" w:rsidP="001915EE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="001915EE" w:rsidRPr="0074583D">
                    <w:rPr>
                      <w:b/>
                      <w:i/>
                    </w:rPr>
                    <w:t>отдел коммунального хозяйства и градостроительства</w:t>
                  </w:r>
                </w:p>
                <w:p w:rsidR="001915EE" w:rsidRPr="0074583D" w:rsidRDefault="00BC147A" w:rsidP="001915EE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="001915EE" w:rsidRPr="0074583D">
                    <w:rPr>
                      <w:b/>
                      <w:i/>
                    </w:rPr>
                    <w:t>отдел жилищного хозяйства и жилищного контроля</w:t>
                  </w:r>
                </w:p>
                <w:p w:rsidR="001915EE" w:rsidRPr="0074583D" w:rsidRDefault="001915EE" w:rsidP="001915EE">
                  <w:pPr>
                    <w:pStyle w:val="a3"/>
                    <w:rPr>
                      <w:i/>
                    </w:rPr>
                  </w:pPr>
                </w:p>
                <w:p w:rsidR="001915EE" w:rsidRPr="001107C3" w:rsidRDefault="001915EE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13.05pt;margin-top:66.6pt;width:17.25pt;height:.05pt;flip:x;z-index:251676672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-15.45pt;margin-top:33.45pt;width:328.5pt;height:79.5pt;z-index:251661312">
            <v:textbox style="mso-next-textbox:#_x0000_s1029">
              <w:txbxContent>
                <w:p w:rsidR="001107C3" w:rsidRPr="008C4E57" w:rsidRDefault="001107C3" w:rsidP="00B1265B">
                  <w:pPr>
                    <w:pStyle w:val="a3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C4E57">
                    <w:rPr>
                      <w:b/>
                      <w:sz w:val="28"/>
                      <w:szCs w:val="28"/>
                      <w:u w:val="single"/>
                    </w:rPr>
                    <w:t>Управление финансов</w:t>
                  </w:r>
                </w:p>
                <w:p w:rsidR="00AE0815" w:rsidRDefault="00AE0815" w:rsidP="00AE0815">
                  <w:pPr>
                    <w:pStyle w:val="a3"/>
                    <w:rPr>
                      <w:b/>
                      <w:i/>
                    </w:rPr>
                  </w:pPr>
                  <w:r w:rsidRPr="0074583D">
                    <w:rPr>
                      <w:b/>
                      <w:i/>
                    </w:rPr>
                    <w:t xml:space="preserve"> </w:t>
                  </w:r>
                  <w:r w:rsidR="00BC147A">
                    <w:rPr>
                      <w:b/>
                      <w:i/>
                    </w:rPr>
                    <w:t xml:space="preserve">- </w:t>
                  </w:r>
                  <w:r w:rsidRPr="0074583D">
                    <w:rPr>
                      <w:b/>
                      <w:i/>
                    </w:rPr>
                    <w:t>бюджетный отдел</w:t>
                  </w:r>
                </w:p>
                <w:p w:rsidR="006F2285" w:rsidRPr="0074583D" w:rsidRDefault="006F2285" w:rsidP="00AE0815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-отдел внутреннего </w:t>
                  </w:r>
                  <w:r w:rsidR="0097247D">
                    <w:rPr>
                      <w:b/>
                      <w:i/>
                    </w:rPr>
                    <w:t xml:space="preserve"> муниципального </w:t>
                  </w:r>
                  <w:r>
                    <w:rPr>
                      <w:b/>
                      <w:i/>
                    </w:rPr>
                    <w:t>финансового контроля</w:t>
                  </w:r>
                </w:p>
                <w:p w:rsidR="00AE0815" w:rsidRPr="0074583D" w:rsidRDefault="00BC147A" w:rsidP="00AE0815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="001915EE" w:rsidRPr="0074583D">
                    <w:rPr>
                      <w:b/>
                      <w:i/>
                    </w:rPr>
                    <w:t xml:space="preserve">отдел бюджетного учета </w:t>
                  </w:r>
                  <w:r w:rsidR="0097247D">
                    <w:rPr>
                      <w:b/>
                      <w:i/>
                    </w:rPr>
                    <w:t>и отчетности</w:t>
                  </w:r>
                </w:p>
                <w:p w:rsidR="00AE0815" w:rsidRPr="0074583D" w:rsidRDefault="00AE0815" w:rsidP="00AE0815">
                  <w:pPr>
                    <w:pStyle w:val="a3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15.45pt;margin-top:333.6pt;width:328.5pt;height:22.5pt;z-index:251669504">
            <v:textbox style="mso-next-textbox:#_x0000_s1041">
              <w:txbxContent>
                <w:p w:rsidR="00AE0815" w:rsidRPr="0097247D" w:rsidRDefault="00AE0815" w:rsidP="003F4D63">
                  <w:pPr>
                    <w:pStyle w:val="a3"/>
                    <w:rPr>
                      <w:u w:val="single"/>
                    </w:rPr>
                  </w:pPr>
                  <w:r w:rsidRPr="0097247D">
                    <w:rPr>
                      <w:u w:val="single"/>
                    </w:rPr>
                    <w:t>Отдел по делам ГО и ЧС</w:t>
                  </w:r>
                </w:p>
                <w:p w:rsidR="003F4D63" w:rsidRDefault="003F4D63"/>
              </w:txbxContent>
            </v:textbox>
          </v:rect>
        </w:pict>
      </w:r>
      <w:r>
        <w:rPr>
          <w:noProof/>
        </w:rPr>
        <w:pict>
          <v:shape id="_x0000_s1086" type="#_x0000_t32" style="position:absolute;margin-left:28.8pt;margin-top:356.1pt;width:0;height:15pt;z-index:251707392" o:connectortype="straight">
            <v:stroke endarrow="block"/>
          </v:shape>
        </w:pict>
      </w:r>
      <w:r>
        <w:rPr>
          <w:noProof/>
        </w:rPr>
        <w:pict>
          <v:rect id="_x0000_s1085" style="position:absolute;margin-left:-15.45pt;margin-top:370.35pt;width:103.5pt;height:21pt;z-index:251706368">
            <v:textbox>
              <w:txbxContent>
                <w:p w:rsidR="00D21B42" w:rsidRPr="0097247D" w:rsidRDefault="00D21B42">
                  <w:r w:rsidRPr="0097247D">
                    <w:t>ЕДДС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margin-left:330.3pt;margin-top:9.3pt;width:0;height:371.35pt;z-index:251675648" o:connectortype="straight"/>
        </w:pict>
      </w:r>
      <w:r>
        <w:rPr>
          <w:noProof/>
        </w:rPr>
        <w:pict>
          <v:shape id="_x0000_s1090" type="#_x0000_t32" style="position:absolute;margin-left:388.9pt;margin-top:410.1pt;width:0;height:18pt;z-index:251711488" o:connectortype="straight"/>
        </w:pict>
      </w:r>
      <w:r>
        <w:rPr>
          <w:noProof/>
        </w:rPr>
        <w:pict>
          <v:shape id="_x0000_s1077" type="#_x0000_t32" style="position:absolute;margin-left:388.8pt;margin-top:428.1pt;width:20.2pt;height:0;z-index:251699200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409.05pt;margin-top:378.55pt;width:337.5pt;height:96.05pt;z-index:251674624">
            <v:textbox style="mso-next-textbox:#_x0000_s1047">
              <w:txbxContent>
                <w:p w:rsidR="00274642" w:rsidRPr="0097247D" w:rsidRDefault="005763FF" w:rsidP="00274642">
                  <w:pPr>
                    <w:pStyle w:val="a3"/>
                    <w:rPr>
                      <w:sz w:val="28"/>
                      <w:szCs w:val="28"/>
                    </w:rPr>
                  </w:pPr>
                  <w:r w:rsidRPr="0097247D">
                    <w:rPr>
                      <w:sz w:val="28"/>
                      <w:szCs w:val="28"/>
                    </w:rPr>
                    <w:t>Комитет</w:t>
                  </w:r>
                  <w:r w:rsidR="00274642" w:rsidRPr="0097247D">
                    <w:rPr>
                      <w:sz w:val="28"/>
                      <w:szCs w:val="28"/>
                    </w:rPr>
                    <w:t xml:space="preserve"> учета, финансов и отчетности</w:t>
                  </w:r>
                </w:p>
                <w:p w:rsidR="00274642" w:rsidRPr="0097247D" w:rsidRDefault="00274642" w:rsidP="00274642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 xml:space="preserve">- сектор учета и отчетности </w:t>
                  </w:r>
                </w:p>
                <w:p w:rsidR="00274642" w:rsidRPr="0097247D" w:rsidRDefault="00274642" w:rsidP="00274642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 xml:space="preserve">- сектор учета имущества казны </w:t>
                  </w:r>
                </w:p>
                <w:p w:rsidR="00274642" w:rsidRPr="0097247D" w:rsidRDefault="00274642" w:rsidP="00FB4CFD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i/>
                    </w:rPr>
                    <w:t xml:space="preserve">-сектор учета финансовых и материальных ресурсов  государственных полномочий </w:t>
                  </w:r>
                </w:p>
                <w:p w:rsidR="00FB4CFD" w:rsidRPr="0097247D" w:rsidRDefault="00FB4CFD" w:rsidP="00065546">
                  <w:pPr>
                    <w:pStyle w:val="a3"/>
                  </w:pPr>
                </w:p>
                <w:p w:rsidR="00065546" w:rsidRDefault="00065546" w:rsidP="00065546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</w:rPr>
        <w:pict>
          <v:shape id="_x0000_s1089" type="#_x0000_t32" style="position:absolute;margin-left:330.3pt;margin-top:440.85pt;width:0;height:19.55pt;z-index:251710464" o:connectortype="straight"/>
        </w:pict>
      </w:r>
      <w:r>
        <w:rPr>
          <w:noProof/>
        </w:rPr>
        <w:pict>
          <v:shape id="_x0000_s1055" type="#_x0000_t32" style="position:absolute;margin-left:313.05pt;margin-top:460.35pt;width:17.25pt;height:.05pt;flip:x;z-index:25168179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313.05pt;margin-top:417.6pt;width:17.25pt;height:0;flip:x;z-index:251680768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313.05pt;margin-top:337.35pt;width:17.25pt;height:.75pt;flip:x;z-index:25170534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13.05pt;margin-top:267.6pt;width:17.25pt;height:.75pt;flip:x;z-index:25167872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313.05pt;margin-top:180.6pt;width:17.25pt;height:.75pt;flip:x;z-index:251677696" o:connectortype="straight">
            <v:stroke endarrow="block"/>
          </v:shape>
        </w:pict>
      </w:r>
      <w:r>
        <w:rPr>
          <w:noProof/>
        </w:rPr>
        <w:pict>
          <v:rect id="_x0000_s1083" style="position:absolute;margin-left:-15.45pt;margin-top:399.6pt;width:328.5pt;height:33.75pt;z-index:251704320">
            <v:textbox style="mso-next-textbox:#_x0000_s1083">
              <w:txbxContent>
                <w:p w:rsidR="007157CE" w:rsidRPr="0097247D" w:rsidRDefault="007157CE" w:rsidP="007157CE">
                  <w:pPr>
                    <w:pStyle w:val="a3"/>
                    <w:rPr>
                      <w:sz w:val="24"/>
                      <w:szCs w:val="24"/>
                    </w:rPr>
                  </w:pPr>
                  <w:r w:rsidRPr="0097247D">
                    <w:rPr>
                      <w:sz w:val="24"/>
                      <w:szCs w:val="24"/>
                    </w:rPr>
                    <w:t xml:space="preserve">Отдел хозяйственно-технического обеспечения </w:t>
                  </w:r>
                </w:p>
                <w:p w:rsidR="007157CE" w:rsidRPr="007157CE" w:rsidRDefault="007157CE" w:rsidP="007157CE">
                  <w:pPr>
                    <w:pStyle w:val="a3"/>
                    <w:rPr>
                      <w:i/>
                      <w:sz w:val="24"/>
                      <w:szCs w:val="24"/>
                    </w:rPr>
                  </w:pPr>
                  <w:r w:rsidRPr="007157CE">
                    <w:rPr>
                      <w:i/>
                      <w:sz w:val="24"/>
                      <w:szCs w:val="24"/>
                    </w:rPr>
                    <w:t>-сектор технического обеспечения</w:t>
                  </w:r>
                </w:p>
                <w:p w:rsidR="007157CE" w:rsidRDefault="007157CE">
                  <w:r>
                    <w:t>-</w:t>
                  </w:r>
                </w:p>
                <w:p w:rsidR="007157CE" w:rsidRDefault="007157CE"/>
              </w:txbxContent>
            </v:textbox>
          </v:rect>
        </w:pict>
      </w:r>
      <w:r>
        <w:rPr>
          <w:noProof/>
        </w:rPr>
        <w:pict>
          <v:rect id="_x0000_s1045" style="position:absolute;margin-left:-15.45pt;margin-top:445.35pt;width:328.5pt;height:29.25pt;z-index:251672576">
            <v:textbox>
              <w:txbxContent>
                <w:p w:rsidR="000375F4" w:rsidRPr="0097247D" w:rsidRDefault="000375F4">
                  <w:r w:rsidRPr="0097247D">
                    <w:t xml:space="preserve">Территориальный отдел </w:t>
                  </w:r>
                  <w:proofErr w:type="spellStart"/>
                  <w:r w:rsidRPr="0097247D">
                    <w:t>с.В.Сеймчан</w:t>
                  </w:r>
                  <w:proofErr w:type="spellEnd"/>
                  <w:r w:rsidR="009F057D" w:rsidRPr="0097247D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8" type="#_x0000_t32" style="position:absolute;margin-left:388.8pt;margin-top:46.35pt;width:0;height:13.45pt;flip:y;z-index:251709440" o:connectortype="straight"/>
        </w:pict>
      </w:r>
      <w:r>
        <w:rPr>
          <w:noProof/>
        </w:rPr>
        <w:pict>
          <v:shape id="_x0000_s1057" type="#_x0000_t32" style="position:absolute;margin-left:388.8pt;margin-top:46.35pt;width:20.25pt;height:0;flip:x;z-index:251682816" o:connectortype="straight"/>
        </w:pict>
      </w:r>
      <w:r>
        <w:rPr>
          <w:noProof/>
        </w:rPr>
        <w:pict>
          <v:shape id="_x0000_s1032" type="#_x0000_t32" style="position:absolute;margin-left:505.05pt;margin-top:7.2pt;width:.05pt;height:26.25pt;z-index:251663360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30.3pt;margin-top:424.25pt;width:0;height:16.6pt;z-index:251708416" o:connectortype="straight"/>
        </w:pict>
      </w:r>
      <w:r>
        <w:rPr>
          <w:noProof/>
        </w:rPr>
        <w:pict>
          <v:shape id="_x0000_s1082" type="#_x0000_t32" style="position:absolute;margin-left:388.8pt;margin-top:391.35pt;width:.1pt;height:18.75pt;z-index:251703296" o:connectortype="straight"/>
        </w:pict>
      </w:r>
      <w:r>
        <w:rPr>
          <w:noProof/>
        </w:rPr>
        <w:pict>
          <v:shape id="_x0000_s1065" type="#_x0000_t32" style="position:absolute;margin-left:388.85pt;margin-top:298.35pt;width:20.25pt;height:0;z-index:251689984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388.85pt;margin-top:189.6pt;width:20.2pt;height:0;z-index:25169817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88.85pt;margin-top:104.1pt;width:20.25pt;height:.75pt;z-index:251684864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409.05pt;margin-top:79.35pt;width:337.5pt;height:51pt;z-index:251667456">
            <v:textbox style="mso-next-textbox:#_x0000_s1039">
              <w:txbxContent>
                <w:p w:rsidR="001107C3" w:rsidRPr="008C4E57" w:rsidRDefault="001107C3" w:rsidP="00B1265B">
                  <w:pPr>
                    <w:pStyle w:val="a3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bookmarkStart w:id="0" w:name="_GoBack"/>
                  <w:r w:rsidRPr="008C4E57">
                    <w:rPr>
                      <w:b/>
                      <w:sz w:val="28"/>
                      <w:szCs w:val="28"/>
                      <w:u w:val="single"/>
                    </w:rPr>
                    <w:t>Управление социальной политики</w:t>
                  </w:r>
                </w:p>
                <w:p w:rsidR="001107C3" w:rsidRPr="0074583D" w:rsidRDefault="00BC147A" w:rsidP="009F057D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="0074583D">
                    <w:rPr>
                      <w:b/>
                      <w:i/>
                    </w:rPr>
                    <w:t>о</w:t>
                  </w:r>
                  <w:r w:rsidR="001107C3" w:rsidRPr="0074583D">
                    <w:rPr>
                      <w:b/>
                      <w:i/>
                    </w:rPr>
                    <w:t xml:space="preserve">тдел образования </w:t>
                  </w:r>
                  <w:r w:rsidR="00BC7884">
                    <w:rPr>
                      <w:b/>
                      <w:i/>
                    </w:rPr>
                    <w:t>и молодежной политики</w:t>
                  </w:r>
                </w:p>
                <w:p w:rsidR="001107C3" w:rsidRPr="0074583D" w:rsidRDefault="001107C3" w:rsidP="009F057D">
                  <w:pPr>
                    <w:pStyle w:val="a3"/>
                    <w:rPr>
                      <w:b/>
                      <w:i/>
                    </w:rPr>
                  </w:pPr>
                  <w:r w:rsidRPr="0074583D">
                    <w:rPr>
                      <w:b/>
                      <w:i/>
                    </w:rPr>
                    <w:t xml:space="preserve"> </w:t>
                  </w:r>
                  <w:r w:rsidR="00BC147A">
                    <w:rPr>
                      <w:b/>
                      <w:i/>
                    </w:rPr>
                    <w:t xml:space="preserve">- </w:t>
                  </w:r>
                  <w:r w:rsidRPr="0074583D">
                    <w:rPr>
                      <w:b/>
                      <w:i/>
                    </w:rPr>
                    <w:t xml:space="preserve">отдел </w:t>
                  </w:r>
                  <w:r w:rsidR="00BC7884">
                    <w:rPr>
                      <w:b/>
                      <w:i/>
                    </w:rPr>
                    <w:t>культур</w:t>
                  </w:r>
                  <w:r w:rsidR="00761EC2">
                    <w:rPr>
                      <w:b/>
                      <w:i/>
                    </w:rPr>
                    <w:t>ы</w:t>
                  </w:r>
                </w:p>
                <w:p w:rsidR="001107C3" w:rsidRPr="0074583D" w:rsidRDefault="001107C3">
                  <w:pPr>
                    <w:rPr>
                      <w:b/>
                    </w:rPr>
                  </w:pPr>
                </w:p>
                <w:p w:rsidR="001107C3" w:rsidRDefault="001107C3"/>
                <w:p w:rsidR="001107C3" w:rsidRDefault="001107C3"/>
                <w:p w:rsidR="001107C3" w:rsidRDefault="001107C3"/>
                <w:p w:rsidR="001107C3" w:rsidRDefault="001107C3"/>
                <w:bookmarkEnd w:id="0"/>
                <w:p w:rsidR="001107C3" w:rsidRDefault="001107C3"/>
              </w:txbxContent>
            </v:textbox>
          </v:rect>
        </w:pict>
      </w:r>
      <w:r>
        <w:rPr>
          <w:noProof/>
        </w:rPr>
        <w:pict>
          <v:rect id="_x0000_s1027" style="position:absolute;margin-left:409.05pt;margin-top:31.35pt;width:337.5pt;height:35.25pt;z-index:251659264">
            <v:textbox style="mso-next-textbox:#_x0000_s1027">
              <w:txbxContent>
                <w:p w:rsidR="001107C3" w:rsidRPr="00761EC2" w:rsidRDefault="00C72EFB" w:rsidP="00761EC2">
                  <w:pPr>
                    <w:jc w:val="center"/>
                    <w:rPr>
                      <w:b/>
                    </w:rPr>
                  </w:pPr>
                  <w:r w:rsidRPr="00761EC2">
                    <w:rPr>
                      <w:b/>
                    </w:rPr>
                    <w:t xml:space="preserve">Первый </w:t>
                  </w:r>
                  <w:r w:rsidR="001107C3" w:rsidRPr="00761EC2">
                    <w:rPr>
                      <w:b/>
                    </w:rPr>
                    <w:t xml:space="preserve">заместитель </w:t>
                  </w:r>
                  <w:r w:rsidR="0074583D" w:rsidRPr="00761EC2">
                    <w:rPr>
                      <w:b/>
                    </w:rPr>
                    <w:t>Г</w:t>
                  </w:r>
                  <w:r w:rsidR="001107C3" w:rsidRPr="00761EC2">
                    <w:rPr>
                      <w:b/>
                    </w:rPr>
                    <w:t>лавы Администрации</w:t>
                  </w:r>
                  <w:r w:rsidR="00AE0815" w:rsidRPr="00761EC2">
                    <w:rPr>
                      <w:b/>
                    </w:rPr>
                    <w:t>,</w:t>
                  </w:r>
                  <w:r w:rsidR="00761EC2" w:rsidRPr="00761EC2">
                    <w:rPr>
                      <w:b/>
                    </w:rPr>
                    <w:t xml:space="preserve">                          </w:t>
                  </w:r>
                  <w:r w:rsidR="00AE0815" w:rsidRPr="00761EC2">
                    <w:rPr>
                      <w:b/>
                    </w:rPr>
                    <w:t xml:space="preserve"> управляющий делами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8" type="#_x0000_t32" style="position:absolute;margin-left:330.3pt;margin-top:403.35pt;width:0;height:20.9pt;z-index:251700224" o:connectortype="straight"/>
        </w:pict>
      </w:r>
      <w:r>
        <w:rPr>
          <w:noProof/>
        </w:rPr>
        <w:pict>
          <v:rect id="_x0000_s1073" style="position:absolute;margin-left:409.1pt;margin-top:141.6pt;width:337.5pt;height:100.5pt;z-index:251695104">
            <v:textbox style="mso-next-textbox:#_x0000_s1073">
              <w:txbxContent>
                <w:p w:rsidR="005763FF" w:rsidRPr="0097247D" w:rsidRDefault="00BC147A" w:rsidP="00BC147A">
                  <w:pPr>
                    <w:pStyle w:val="a3"/>
                    <w:rPr>
                      <w:i/>
                    </w:rPr>
                  </w:pPr>
                  <w:r w:rsidRPr="0097247D">
                    <w:rPr>
                      <w:sz w:val="28"/>
                      <w:szCs w:val="28"/>
                    </w:rPr>
                    <w:t>Управление муниципальной службы и организационной работы</w:t>
                  </w:r>
                  <w:r w:rsidRPr="0097247D">
                    <w:rPr>
                      <w:i/>
                    </w:rPr>
                    <w:t xml:space="preserve"> </w:t>
                  </w:r>
                </w:p>
                <w:p w:rsidR="00BC147A" w:rsidRPr="0097247D" w:rsidRDefault="00BC147A" w:rsidP="00BC147A">
                  <w:pPr>
                    <w:pStyle w:val="a3"/>
                  </w:pPr>
                  <w:r w:rsidRPr="0097247D">
                    <w:rPr>
                      <w:i/>
                    </w:rPr>
                    <w:t xml:space="preserve">- отдел документационного обеспечения и информационных ресурсов </w:t>
                  </w:r>
                </w:p>
                <w:p w:rsidR="00BC147A" w:rsidRPr="0097247D" w:rsidRDefault="00BC147A" w:rsidP="00BC147A">
                  <w:pPr>
                    <w:pStyle w:val="a3"/>
                  </w:pPr>
                  <w:r w:rsidRPr="0097247D">
                    <w:rPr>
                      <w:i/>
                    </w:rPr>
                    <w:t>- отдел муниципальной службы, кадров, организационной работы  и профилактики коррупции</w:t>
                  </w:r>
                </w:p>
                <w:p w:rsidR="00BC147A" w:rsidRPr="00BC147A" w:rsidRDefault="00BC147A" w:rsidP="00BC147A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5" type="#_x0000_t32" style="position:absolute;margin-left:388.8pt;margin-top:322.3pt;width:.05pt;height:69.05pt;z-index:251697152" o:connectortype="straight"/>
        </w:pict>
      </w:r>
      <w:r>
        <w:rPr>
          <w:noProof/>
        </w:rPr>
        <w:pict>
          <v:shape id="_x0000_s1058" type="#_x0000_t32" style="position:absolute;margin-left:388.8pt;margin-top:59.8pt;width:.05pt;height:262.5pt;z-index:251683840" o:connectortype="straight"/>
        </w:pict>
      </w:r>
      <w:r>
        <w:rPr>
          <w:noProof/>
        </w:rPr>
        <w:pict>
          <v:shape id="_x0000_s1071" type="#_x0000_t32" style="position:absolute;margin-left:330.3pt;margin-top:378.55pt;width:0;height:24.8pt;z-index:251694080" o:connectortype="straight"/>
        </w:pict>
      </w:r>
    </w:p>
    <w:sectPr w:rsidR="00405733" w:rsidSect="003565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66" w:rsidRDefault="00BA0B66" w:rsidP="00D222A5">
      <w:pPr>
        <w:spacing w:after="0" w:line="240" w:lineRule="auto"/>
      </w:pPr>
      <w:r>
        <w:separator/>
      </w:r>
    </w:p>
  </w:endnote>
  <w:endnote w:type="continuationSeparator" w:id="0">
    <w:p w:rsidR="00BA0B66" w:rsidRDefault="00BA0B66" w:rsidP="00D2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66" w:rsidRDefault="00BA0B66" w:rsidP="00D222A5">
      <w:pPr>
        <w:spacing w:after="0" w:line="240" w:lineRule="auto"/>
      </w:pPr>
      <w:r>
        <w:separator/>
      </w:r>
    </w:p>
  </w:footnote>
  <w:footnote w:type="continuationSeparator" w:id="0">
    <w:p w:rsidR="00BA0B66" w:rsidRDefault="00BA0B66" w:rsidP="00D22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E14"/>
    <w:rsid w:val="000375F4"/>
    <w:rsid w:val="00037E84"/>
    <w:rsid w:val="00053CE3"/>
    <w:rsid w:val="00065546"/>
    <w:rsid w:val="001107C3"/>
    <w:rsid w:val="00116E34"/>
    <w:rsid w:val="001371FF"/>
    <w:rsid w:val="00145A95"/>
    <w:rsid w:val="00161A63"/>
    <w:rsid w:val="00177B5B"/>
    <w:rsid w:val="001915EE"/>
    <w:rsid w:val="001A75D3"/>
    <w:rsid w:val="00274642"/>
    <w:rsid w:val="00290741"/>
    <w:rsid w:val="002976AD"/>
    <w:rsid w:val="002D29F5"/>
    <w:rsid w:val="002F304A"/>
    <w:rsid w:val="00307591"/>
    <w:rsid w:val="00356553"/>
    <w:rsid w:val="003F4D63"/>
    <w:rsid w:val="00405733"/>
    <w:rsid w:val="004277AA"/>
    <w:rsid w:val="004F02E2"/>
    <w:rsid w:val="00530E6E"/>
    <w:rsid w:val="00563936"/>
    <w:rsid w:val="005763FF"/>
    <w:rsid w:val="006A0B44"/>
    <w:rsid w:val="006B10E2"/>
    <w:rsid w:val="006F2285"/>
    <w:rsid w:val="007157CE"/>
    <w:rsid w:val="00724BCD"/>
    <w:rsid w:val="00733052"/>
    <w:rsid w:val="0074583D"/>
    <w:rsid w:val="00761EC2"/>
    <w:rsid w:val="00805A2E"/>
    <w:rsid w:val="008C4E57"/>
    <w:rsid w:val="00933A2B"/>
    <w:rsid w:val="009368DE"/>
    <w:rsid w:val="0097247D"/>
    <w:rsid w:val="0097618C"/>
    <w:rsid w:val="009B10B5"/>
    <w:rsid w:val="009E16D6"/>
    <w:rsid w:val="009F057D"/>
    <w:rsid w:val="00A47674"/>
    <w:rsid w:val="00AB077F"/>
    <w:rsid w:val="00AE0815"/>
    <w:rsid w:val="00AF1842"/>
    <w:rsid w:val="00B1265B"/>
    <w:rsid w:val="00B2565A"/>
    <w:rsid w:val="00B33E6E"/>
    <w:rsid w:val="00B47E14"/>
    <w:rsid w:val="00BA0B66"/>
    <w:rsid w:val="00BC147A"/>
    <w:rsid w:val="00BC7884"/>
    <w:rsid w:val="00C72EFB"/>
    <w:rsid w:val="00CC39A9"/>
    <w:rsid w:val="00CF1413"/>
    <w:rsid w:val="00CF48BF"/>
    <w:rsid w:val="00D16AED"/>
    <w:rsid w:val="00D21B42"/>
    <w:rsid w:val="00D222A5"/>
    <w:rsid w:val="00E0249A"/>
    <w:rsid w:val="00E23371"/>
    <w:rsid w:val="00EB4AEF"/>
    <w:rsid w:val="00F0532C"/>
    <w:rsid w:val="00F84019"/>
    <w:rsid w:val="00FA661C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88"/>
        <o:r id="V:Rule2" type="connector" idref="#_x0000_s1087"/>
        <o:r id="V:Rule3" type="connector" idref="#_x0000_s1089"/>
        <o:r id="V:Rule4" type="connector" idref="#_x0000_s1054"/>
        <o:r id="V:Rule5" type="connector" idref="#_x0000_s1082"/>
        <o:r id="V:Rule6" type="connector" idref="#_x0000_s1086"/>
        <o:r id="V:Rule7" type="connector" idref="#_x0000_s1055"/>
        <o:r id="V:Rule8" type="connector" idref="#_x0000_s1077"/>
        <o:r id="V:Rule9" type="connector" idref="#_x0000_s1050"/>
        <o:r id="V:Rule10" type="connector" idref="#_x0000_s1057"/>
        <o:r id="V:Rule11" type="connector" idref="#_x0000_s1032"/>
        <o:r id="V:Rule12" type="connector" idref="#_x0000_s1090"/>
        <o:r id="V:Rule13" type="connector" idref="#_x0000_s1052"/>
        <o:r id="V:Rule14" type="connector" idref="#_x0000_s1071"/>
        <o:r id="V:Rule15" type="connector" idref="#_x0000_s1059"/>
        <o:r id="V:Rule16" type="connector" idref="#_x0000_s1076"/>
        <o:r id="V:Rule17" type="connector" idref="#_x0000_s1065"/>
        <o:r id="V:Rule18" type="connector" idref="#_x0000_s1078"/>
        <o:r id="V:Rule19" type="connector" idref="#_x0000_s1058"/>
        <o:r id="V:Rule20" type="connector" idref="#_x0000_s1075"/>
        <o:r id="V:Rule21" type="connector" idref="#_x0000_s1051"/>
        <o:r id="V:Rule22" type="connector" idref="#_x0000_s1049"/>
        <o:r id="V:Rule23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81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2A5"/>
  </w:style>
  <w:style w:type="paragraph" w:styleId="a6">
    <w:name w:val="footer"/>
    <w:basedOn w:val="a"/>
    <w:link w:val="a7"/>
    <w:uiPriority w:val="99"/>
    <w:semiHidden/>
    <w:unhideWhenUsed/>
    <w:rsid w:val="00D2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2016-10-21T06:56:00Z</cp:lastPrinted>
  <dcterms:created xsi:type="dcterms:W3CDTF">2016-10-14T02:35:00Z</dcterms:created>
  <dcterms:modified xsi:type="dcterms:W3CDTF">2016-10-26T05:56:00Z</dcterms:modified>
</cp:coreProperties>
</file>