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3" w:rsidRPr="00581913" w:rsidRDefault="00581913" w:rsidP="00581913">
      <w:pPr>
        <w:autoSpaceDE w:val="0"/>
        <w:autoSpaceDN w:val="0"/>
        <w:adjustRightInd w:val="0"/>
        <w:spacing w:after="0" w:line="310" w:lineRule="atLeast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GoBack"/>
      <w:r w:rsidRPr="00581913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ОТЧЕТНЫЙ ДОКЛАД Главы Администрации Среднеканского городского округа О.Н. Герасимовой «Об итогах работы Администрации Среднеканского городского округа в 2019 году и задачах на 2020 год»</w:t>
      </w:r>
      <w:bookmarkEnd w:id="0"/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Уважаемые жители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округа!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ежегодно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отчитываются об итогах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своей территории. Для Администрации Среднеканского городского округа это давно уже не только обязанность, но и потребность сверить свои действия с мнением жителей, обсудить совместно планы на будущее.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 Администрация округа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все вопросы, которые существуют у населения. И успех преобразований, происходящих в районе, во многом зависит от нашей совместной работы и от доверия друг к другу – доверия людей к власти и наоборот власти к людям.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 Главными задачами в работе Администрации остается исполнение полномочий в соответствии с Федеральным Законом № 131 «Об общих принципах организации местного самоуправления в РФ», Уставом муниципального образования «Среднеканский городской округ» и другими федеральными и областными правовыми актами.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Это, прежде всего: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исполнение бюджета Среднеканского городского округа;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 образования, здравоохранения, культуры, жилищно-коммунального хозяйства;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благоустройство территорий населенных пунктов, развитие инфраструктуры, обеспечение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жизне-деятельности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развития Среднеканского городского округа;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отдельные государственные полномочия, переданные на районный уровень, которые включают в себя важнейшие сферы жизнедеятельности района, напрямую отражающие интересы наших жителей.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Исполнение бюджета Среднеканского городского округа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в полной мере зависит от обеспеченности финансами. Местный бюджет по доходам в 2019 году исполнен на 98,3%. За отчетный период в бюджет поступило доходов в сумме 436,7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руб., в том числе собственных доходов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103,2 млн руб.,</w:t>
      </w:r>
      <w:r w:rsidRPr="00581913">
        <w:rPr>
          <w:rFonts w:ascii="Times New Roman" w:hAnsi="Times New Roman" w:cs="Times New Roman"/>
          <w:sz w:val="28"/>
          <w:szCs w:val="28"/>
        </w:rPr>
        <w:t xml:space="preserve"> что составляет 23,6% от общей суммы доходов. Основными источниками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>собственных доходов остаются налог на доходы физических лиц, налоги на совокупный доход, доходы от использования имущества, находящегося в государственной и муниципальной собственности.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Удельный вес налога на доходы физических лиц в структуре доходов бюджета составляет 87,4%. Поступление налога на доходы физических лиц в бюджет в 2019 году составило 90,1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руб., что на 1,7 млн рублей выше запланированного. План по данному источнику доходов исполнен на 102%. Удельный вес налога на совокупный доход в структуре налоговых доходов составляет 4,2%. Поступление данного налога в 2019 году составило 4,3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руб., что на 0,9 млн. руб. меньше запланированного. План по данному источнику доходов исполнен на 83,4%. Среди неналоговых доходов наибольший удельный вес занимают доходы от использования имущества, находящегося в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государствен-ной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собственности. В 2019 году поступление по данному источнику доходов составило 2,54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руб. или 118% от уточненного плана.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Финансовое положение Среднеканского района остается сложным и определяется высокой зависимостью от поступлений финансовой помощи из бюджета Магаданской области. В связи с этим наибольший удельный вес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– это 76,4% – в доходной части местного бюджета занимают безвозмездные поступления. По итогам 2019 года исполнение расходных обязательств составило 446,1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руб. или 97,4% к уточненному плану.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Поскольку местный бюджет имеет социальную направленность, основными статьями расходов являются: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образование – 38 % в общем объеме расходов;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ЖКХ – 13,3 %;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расходы на культуру и средства массовой информации – 8 %;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развитие физической культуры и спорта – 4,3 %;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расходы на социальную политику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1,3 %.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Согласно действующему бюджетному законодательству, в 2019 году расходы бюджета осуществлялись в рамках утвержденных 23 муниципальных программ. На реализацию мероприятий данных программ было израсходовано 446 103,74 тыс. рублей, то есть 98% от общего объема расходов местного бюджета.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Население, его динамика и возрастная структура являются важнейшими социально-экономическими показателями. На протяжении ряда лет численность постоянного населения в районе уменьшается. Это объясняется миграцией и естественной убылью населения. По данным статистики на 01 января 2020 года численность населения Среднеканского городского округа составила 2083 человека, что составляет 1,5% от численности населения Магаданской области.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За 2019 год родилось 10 человек, что на 8 человек меньше по сравнению с 2018 годом. В 2019 году умерло 45 человек. Количество умерших в районе за 2018 год составило 30 человек.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Демографические процессы района характеризуются тенденцией увеличения доли граждан старших возрастов в экономически активном населении трудоспособного возраста. 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Занятость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2019 году составил 2,18%, что на 0,09% ниже, чем в 2018 году. За отчетный период в центр занятости населения за содействием в трудоустройстве обратилось 135 человек, что на 1,1% меньше, чем в аналогичном периоде прошлого года (2018 г.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151чел.). Профессиональная структура свободных рабочих мест на 01.01.2020 года сохранила тенденцию значительного преобладания спроса на следующие специальности: водитель автомобиля различных категорий, подсобный рабочий, дворник, уборщик служебных помещений, младший воспитатель, воспитатель дошкольных учреждений, некоторые специальности врачей, бухгалтер.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шла реализация программы «Содействие временной занятости безработных граждан муниципального образования «Среднеканский городской округ». Финансирование мероприятий составило 475,2 тыс. рублей. Организовано и проведено 4 ярмарки вакансий учебных и рабочих мест. Создано 69 временных рабочих мест, в том числе: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для проведения общественных работ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12 человек;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для трудоустройства граждан, испытывающих трудности в поиске работы, что позволяет повысить уровень мотивации безработных граждан к труду – 5 человек;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для трудоустройства несовершеннолетних граждан от 14 до 18 лет – 49 человек;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для предпринимателей, открывших свое дело, – 3 человека.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«Старшее поколение» в 2019 году было обучено 5 человек.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Труд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Благосостояние населения напрямую связано с уровнем заработной платы. Поэтому вопросы повышения средней заработной платы, своевременности ее выплаты находятся на постоянном контроле. Среднемесячная заработная плата в целом по району за 2019 год по крупным и средним организациям составила 89052,8 руб., темп роста по данному показателю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107,1 % к соответствующему периоду 2018 года.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Безусловно, основой экономического производства района является добыча драгоценных металлов. На территории Среднеканского района осуществляют деятельность 30 предприятий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, которые имеют 68 лицензий на право пользования недрами. В 2019 году было добыто 15,5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серебра и 3446 кг золота, в том числе: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россыпного золота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2040,8кг;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рудного золота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– 1405,2 кг.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Востребованным сектором в экономике района является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. В этой сфере осуществляют деятельность 7 индивидуальных предпринимателей – глав КФХ и 1 юридическое лицо. Общий объем сбора картофеля и овощей, выращенных в 2019 году, составил 1592 тонны, что ниже уровня 2018 года на 36,4%. На снижение объемов повлияли чрезвычайные ситуации природного характера, а именно: заморозки в июле 2019 года до - 6 градусов, подтопление 45 га площадей в 2-х крестьянско-фермерских хозяйствах.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молока составило 144 тонны.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скота и птицы на убой – 18тонн.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яиц снизилось к уровню 2018 года и составило 124 тыс. штук в связи с прекращением данного вида деятельности КФХ.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объем заготовленной древесины 3 субъектами хозяйственной деятельности составил 6000 куб.м., что выше уровня 2018 года на 1,6%.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Жилищно-коммунальная сфера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Одним из жизненно важных вопросов местного значения является организация электро-, тепло-, водоснабжения и водоотведения. В течение 2019 года вопросы подготовки и прохождения отопительного сезона, осуществления завоза топлива на котельные района находились на постоянном контроле Главы Администрации. Выполнение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меропри-ятий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по подготовке объектов социальной сферы и инженерной инфраструктуры к работе в осенне-зимний период 2019-2020 гг. осуществлялось в соответствии с утвержденным планом-графиком.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по подготовке коммунальных объектов к отопительному периоду, а также модернизации данных объектов действует муниципальная программа «Комплексное развитие коммунальной инфраструктуры Среднеканского городского округа на 2018-2020 годы». В рамках реализации данной программы в летний период 2018 года осуществлялась подготовка к отопительному сезону 2019-2020 годов, в ходе которой были выполнены первоочередные работы на всех объектах жизнеобеспечения района.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Отопительный сезон начался своевременно. Паспорт готовности к отопительному периоду получен в установленные сроки.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бесперебойной работы котельных приобретено 22100,0 тонн угля, из них 20 000,0 тонн угля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Аркагалинского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для котельной п. Сеймчан и 2100,0 тонн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для котельной с. Верхний Сеймчан. По состоянию на 25.12.2019 года запас топлива на складах котельных составлял 2652,0 тонны в п. Сеймчан, обеспеченность 68 суток, и 1708,0 тонн вс. Верхний Сеймчан, обеспеченность 163 суток.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объектов коммунального хозяйства проведены мероприятия по модернизации участка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тепловодомагистральных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сетей от ТВК-4 до ТВК-9 по улице Дзержинского в п. Сеймчан на сумму 17 471 300,00 руб. (работы завершены своевременно, контракт оплачен в полном объеме). Было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приобретено и доставлено следующее оборудование для модернизации котельных: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котел для котельной с. Верхний Сеймчан на сумму 786 780,00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для модернизации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котлоагрегата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котельной №6 п. Сеймчан на общую сумму 865 327,05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теплосчетчик для котельной №6 п. Сеймчан на сумму 344 000,00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для модернизации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водонасосной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станции п. Сеймчан на сумму 578 800 руб.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проведены на общую сумму 20 046 207,05 рублей, из них 20 000 000,00 руб. – средства особой экономической зоны и 46 207,05 руб. – средства местного бюджета.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запасные части и материалы для ремонта котельного оборудования и спецтехники,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тепловодо-магистральных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сетей, а также произведена подготовка к отопительному периоду 2019-2020гг. жилфонда на сумму 11 807 837,79 рублей (1 500 000,00 руб. – средства местного бюджета, 10 307 837,79 руб. – средства МУП «Сеймчан-теплосеть»).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Силами предприятия МУП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Сеймчантеплосеть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» отремонтированы теплотрассы в п. Сеймчан по ул.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, д.20, ул.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Лазовская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, д.9-11.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целях подготовки жилищного фонда к зиме заключено соглашение о предоставлении субсидии МУП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Сеймчантеплосеть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». За счет средств субсидии предприятием были приобретены материалы для текущего ремонта общедомового имущества.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настоящее время отопительный сезон проходит в штатном режиме. Неисправности устраняются оперативно, без ограничения подачи тепла потребителю.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Мероприятия по муниципальной программе «Комплексное развитие транспортной инфраструктуры Среднеканского городского округа на 2017-2027 годы» за 2019 год выполнены в части исполнения полномочий по содержанию автомобильных дорог местного значения. На 2019 год с СМУП «Коммунальник» заключено соглашение и предоставлена субсидия в сумме 12 062 939,43 руб.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По вопросу переселения граждан из аварийного жилищного фонда проведена следующая работа.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 2019 году из федерального и областного бюджетов Среднеканскому городскому округу было выделено 11 762 250,0 рублей.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Финансовые средства направлены на переселение граждан из аварийного жилищного фонда и израсходованы: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на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 В 2019 году приобретено 11 квартир общей площадью 556,50 кв.м.;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на выплату лицам, в чьей собственности находятся жилые помещения, входящие в аварийный жилищный фонд, с выкупной ценой в соответствии со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ст. 32 Жилищного кодекса Российской Федерации при условии наличия у таких лиц в собственности других жилых помещений, пригодных для проживания. Так, в 2019 году были выкуплены 7 квартир общей площадью 398,70 кв.м.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Переселены из аварийного жилищного фонда общей площадью 761,90 кв.м. 14 семей/26 человек на общую площадь 741,00 кв.м. В связи с расселением граждан и выкупом жилых помещений у собственников жилья 1 многоквартирный дом, расположенный по улице Чкалова, №15 в п. Сеймчан отключен от всех коммуникаций.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В рамках оптимизации муниципального жилого фонда в селе Верхний Сеймчан в 2019 г. переселены 7 семей.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бюджету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1 886 600 рублей. Данные средства были израсходованы на восстановление пустующих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квартир. Были отремонтированы 4 квартиры по следующим адресам: ул. Промышленная, 26, ул. Советская, 6А, 6Б. Жилые помещения после ремонта распределены для переселения из ветхого аварийного фонда специалистов, работающих на предприятиях, учреждениях района.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Архитектура,  градостроительство и благоустройство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За отчетный период изготовлено 29 смет. В рамках реализации муниципальной программы «Благоустройство территории Среднеканского городского округа на 2017-2021годы» выполнены следующие мероприятия: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5 детских игровых комплексов с малыми архитектурными формами на дворовых территориях: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у домов 14,16;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Холодченко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, д.39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с. Верхний Сеймчан;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- ул. Советская, д.4, д.6, д.6А, д.6Б, ул. Дзержинского, д.37;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, д.28;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Северная, д.9.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2. Установлены малые архитектурные формы на 3-х детских игровых площадках на общественных территориях: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Ленина, д.3А;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пер. Клубный, д.4;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Октябрьская, д.20.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3. Подсыпаны песком детские игровые площадки: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по ул. Советская, д.6;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по ул. Северная, д.9.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4. Собраны и вывезены 202 несанкционированные свалки.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10 контейнеров для сбора ТКО.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6. Обустроены и отремонтированы 6 площадок накопления ТКО в п. Сеймчан по адресам: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Промышленная, д. 16;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Ленина, д. 3;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>- ул. Октябрьская, д. 16;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, д. 28;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, д. 8;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Северная, д. 1 А.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7. Снесены 3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ветхих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и аварийных дома в п. Сеймчан по адресам: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Николаева, д. 2А, д. 4Б, д.6.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8. Снесены ветхие аварийные хозяйственные постройки: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 районе объездной дороги;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- по ул. Советской возле котельной № 6;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по улице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9. Установлено уличное освещение дворовых и общественных территорий в п. Сеймчан: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от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Лазовская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, д. 27 до ул. Дзержинского, д. 37;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между домами по ул.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, д.16 и пер. Клубный, д. 4.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10. Выполнено устройство проезда к месту отдыха жителей п. Сеймчан (поселковый пляж).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11. Для обеспечения пожарной безопасности проложена минерализованная полоса вокруг населенных пунктов района.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На все мероприятия по благоустройству израсходовано 3 004 932,07 рублей.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Земельные и имущественные отношения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состав муниципального имущества входят 1006 объектов недвижимости (в том числе 704 объекта казны) и 5052 объекта движимого имущества. Поступления неналоговых доходов в консолидированный бюджет Среднеканского городского округа от использования имущества, находящегося в государственной и муниципальной собственности, за 2019 год составили 2 536,7 тыс. руб., в том числе: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арендная плата за использование земельных участков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1 815,43 тыс.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денежные средства от продажи земельных участков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82,2 тыс.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арендная плата за использование нежилых помещений – 484,95 тыс.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денежные средства от продажи недвижимого имущества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136,8 тыс. руб.;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прочие (коммерческий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жилых помещений)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17,34 тыс. руб.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Реестре договоров по использованию муниципального имущества (кроме земли) числится 11 договоров аренды недвижимого имущества и 5 договоров безвозмездного пользования. В Реестре учитываются переданные на условиях аренды земельные участки: 15 договоров относительно земельных участков, расположенных на землях межселенных территорий, и 136 договоров относительно земельных участков из категории земель населенных пунктов.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заключены 5 договоров аренды земельных участков и 13 дополнительных соглашений к договорам аренды земельных участков. Предоставлено 2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участка в безвозмездное пользование по программе «Дальневосточный гектар». В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зарегистрировано право муниципальной собственности МО «Среднеканский городской округ» на 9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 (квартир). Образовано и поставлено на кадастровый учет 5 земельных участков для предоставления КФХ под сенокос.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образования в 2019 году была представлена 5 образовательными учреждениями (две школы, два детских сада и одно учреждение дополнительного образования). Численность детей в районе составляет 373 человека, в том числе учащихся школ – 219 человек, воспитанников дошкольных учреждений – 130 человек, неорганизованных детей – 24 человека. Все желающие обеспечены местами в детские сады, очередности нет. Населению оказывается муниципальная услуга в электронном виде по постановке на учет и зачислению в дошкольные учреждения «Электронный детский сад». За отчетный период на учет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поставлены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и зачислены 37 человек. Дополнительное образование получают 153 школьника по 5 направлениям: спортивно-техническое, художественно-эстетическое, туристско-краеведческое, физкультурно-спортивное.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государственной итоговой аттестации 100% выпускников получили документ государственного образца и все поступили в вузы 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. Нужно отметить, что наши выпускники третий год подряд показывают хорошие результаты по обязательным предметам. 83% выпускников показали знания по русскому языку по результатам ЕГЭ на уровне 60-87 баллов, 100% по математике на уровне 62-74 балла.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трудятся 137 человек, из них 53 педагога. В 2019 году в школы прибыли 4 специалиста (учитель математики и педагог-организатор в школу п. Сеймчан, учитель английского языка и учитель физики в школу с. Верхний Сеймчан). Все педагоги, прибывшие в район, обеспечены служебными жилыми помещениями.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Кадровый состав за 2019 год значительно улучшился благодаря повышению квалификации, совершенствованию процедуры аттестации, прибытию новых специалистов, проведению конкурсов профессионального мастерства, инновационной деятельности, повышению заработной платы. В течение нескольких лет идет интенсивная курсовая подготовка педагогов для обеспечения введения ФГОС нового поколения. План курсовой переподготовки на 2019 год выполнен. Работники образовательных организаций отмечены по итогам работы различными наградами: 2 – федерального, 6 – регионального, 10 – муниципального уровней.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педагогических работников школ и дошкольных учреждений в 2019 году соответствовала установленным индикаторам «дорожной карты» по исполнению Указов Президента РФ и составила: у педагогов школ – 92,6 тыс. рублей, что на 12,2% выше индикатора, педагогов ДОУ – 67,3 тыс. рублей, что на 1,1% выше индикатора, педагогов дополнительного образования – 80,4 тыс. рублей, что выше индикатора на 1,4%.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Расходы на образование составили 168,8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из них 54,3% – расходы на общеобразовательные школы.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Средняя стоимость затрат на содержание ребенка в ДОУ (присмотр и уход) составила 558,95 тыс. рублей, самая высокая в Магаданской области. Доля родительской платы составляет 5,2%. В целях социальной защиты идет адресная поддержка семьям, имеющим детей дошкольного возраста. Освобождены полностью от родительской платы семьи, имеющие детей с ОВЗ, детей из числа КМНС, детей, оставшихся без попечения родителей. Эти затраты компенсировал местный бюджет в размере 115,5 тыс. руб. и областной бюджет в размере 978,5 тыс. руб.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Расходы бюджета 2019 года на 1 обучающегося общеобразовательной школы составили 372,8 тыс. руб., что выше на 25,2% по сравнению с прошлым годом.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Доля учащихся, которым предоставлены современные условия обучения, составляет 90%. Школы обеспечены мебелью, учебным оборудованием и инвентарем. Все обучающиеся имеют возможность пользоваться современной библиотекой,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>, обеспечен выход в Интернет, установлены антивирусные защиты и контент-фильтры. На один компьютер приходится 3 учащихся. Однако скорость работы Интернета крайне низкая, поэтому наши школьники ограничены в участии в онлайн-мероприятиях.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образовательных организаций к новому учебному году в 2019 году прошла в полном объеме. Все организации были приняты межведомственной комиссией с хорошей оценкой. На косметические ремонты, замену дверей, окон, ремонт тепло- и водоснабжения, ремонт электрооборудования, замену светильников на энергосберегающие лампы, ремонт кровли, кабинетов, приобретение оборудования, инвентаря и учебников израсходовано более 12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образования в 2019 году продолжали реализовываться муниципальные программы «Развитие образования Среднеканского района на 2015-2022 годы», «Развитие молодежной политики на 2016-2021 годы», «Лето». Всего освоено 166,08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план выполнен на 99,6%.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улучшились и качественные, и количественные показатели качества питания: все 100% школьников получают горячие завтраки, двухразовым питанием охвачено 83% школьников начальных классов и 64% учащихся 5-11 классов, все учащиеся 1-9 классов получают бесплатно натуральное молоко местного производителя. Дети из многодетных семей получают возмещение расходов на завтраки, дети-инвалиды и дети с ОВЗ получают двухразовое бесплатное питание. В целях контроля качества питания ежеквартально во всех образовательных организациях проводится мониторинг.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летнего детского отдыха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базе 4 образовательных учреждений в 2 смены работали летние оздоровительные лагеря с дневным пребыванием детей, функционировали 13 отрядов. В 3-ей смене </w:t>
      </w:r>
      <w:proofErr w:type="spellStart"/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общеобра-зовательные</w:t>
      </w:r>
      <w:proofErr w:type="spellEnd"/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школы на территории поселений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вели работу с неорганизованными детьми. Центром занятости населения было выделено 49 рабочих мест, в течение лета на предприятиях района было трудоустроено через МОГКУ «Среднеканский центр занятости населения» 68 подростков. Дети отдыхали в санаториях и лагерях по направлению Социального центра: в Магаданской области – 25 человек, 2 человека – в Подмосковье. В августе 10 ребят профильной смены «Лето без границ» отдохнули в лагере «Северный Артек». За пределами области отдохнули 3 ребенка в лагере «Океан». Общий охват различными формами труда и отдыха составил 305 детей и подростков.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Реализованы 4 воспитательные программы летнего отдыха. Лучший воспитатель принял участие в областном конкурсе специалистов, организующих летний отдых. В среднем к концу лета получен хороший эффект оздоровления: 92% – высокий, 7,5% – слабый эффект, отсутствие эффекта – 0,5%. </w:t>
      </w:r>
      <w:r w:rsidRPr="0058191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Критериями оценки эффективности оздоровления детей являются рост, масса тела, мышечная сила и жизненная </w:t>
      </w:r>
      <w:r w:rsidRPr="00581913">
        <w:rPr>
          <w:rFonts w:ascii="Times New Roman" w:hAnsi="Times New Roman" w:cs="Times New Roman"/>
          <w:sz w:val="28"/>
          <w:szCs w:val="28"/>
        </w:rPr>
        <w:t>емкость легких, а также уровень заболеваемости.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Важным вопросом местного значения является создание условий для организации досуга и обеспечения жителей услугами организаций культуры.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МКУК «Среднеканская централизованная библиотечная система»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3 библиотек – центральной, детской и филиала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Сеймчан. Основная работа библиотечной системы в 2019 году была направлена на нравственно-социальное ориентирование, гражданско-патриотическое и правовое воспитание, пропаганду здоровья, краеведческую деятельность и проведение «Года театра». Количество посещений увеличилось, целевой показатель, обозначенный в национальном проекте «Культура» на отчетный год, выполнен.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Информационно-массовая, просветительская и культурно-досуговая деятельность среди взрослой аудитории проводилась, в основном, в рамках клубов общения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Олох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» и «Панорама», кружка рукоделия «Мастерицы», а также для людей с ограниченными возможностями. Всего зарегистрировано  пользователей с ограниченными возможностями в центральной библиотеке – 21, библиотеке с. Верхний Сеймчан – 8. Из 29 пользователей 10 обслуживаются на дому.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Библиотека признана условно доступной. Имеется кнопка вызова персонала, приобретены и размещены на дверях библиотек таблички со шрифтом Брайля. Имеется сайт учреждения с версией для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. В отчетном году приобретены: специальное устройство для чтения «говорящих книг» и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ручной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все самые масштабные и значимые события, проходившие в ЦРБ, размещались на сайте. Велась работа по программе «Школа компьютерной грамотности», в которой прошли обучение 19 человек.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Произведены ремонтные работы читальных залов детской и центральной библиотек, в детской библиотеке установлен навесной потолок и потолочные светодиодные светильники. В центральной библиотеке выполнены ремонт санузла и электротехнические работы с частичной заменой проводки. В подсобном помещении заменены батареи.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«МКУК Среднеканская централизованная клубная система»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была ориентирована на пропаганду семейных и этнокультурных ценностей, противодействие терроризму, развитие национального самосознания, толерантности, патриотизма, пропаганду антинаркотической направленности.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2019 году работа МКУК СЦКС традиционно была направлена на повышение качества общей культуры населения путем вовлечения жителей в свою деятельность. Таким образом, было проведено 11 показов концертной деятельности и 5 театрализованных постановок ДК п. Сеймчан и с. Верхний Сеймчан, 4 творческие выставки, 11 выездов на открытые площадки.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Набор участников художественного творчества в клубных формированиях в сравнении с предыдущим годом вырос на 7%. В 2019 году были запущены проекты «Мир искусств», «Семь нот», «Северное сияние». Анализируя работу прошлого года в сравнении с предыдущим: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охват населения увеличился на 2%;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число участников клубных формирований – на 7%;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количество проведенных культурно массовых мероприятий для населения выросло на 9%.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Важное звено в развитии МКУК СЦКС – это материально-техническая база и ремонтные работы учреждения. В 2019 году было освоено 1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879 тыс. 340 руб., на которые в рамках муниципальной программы (МП) «Развитие культуры в Среднеканском городском округе на 2017-2020 годы» и по разделу программы «Модернизация и укрепление материально-технической базы клубной системы» приобретено: музыкально-техническое оборудование, швейная машина, световая панель, проектный экран, монитор, металлические шкафы, ноутбук для проведения выездных мероприятий, жалюзи и др.; в рамках МП «Гармонизация межэтнических и межкультурных отношений» – национальные сценические костюмы народов Крайнего Севера, инструменты, сувенирная продукция, казачьи костюмы, реквизитные материалы.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 «Развитие культуры в Среднеканском городском округе на 2017-2020 годы», «Модернизация и укрепление материально-технической базы клубной системы» в учреждениях культуры установлено 11 оконных блоков ПВХ, произведены ремонты уличных систем канализации и холодного водоснабжения, полностью заменено электрооборудование в зрительном зале, выполнен ремонт системы отопления 1 этажа. На ремонт кровли, комнат гигиены, этнографического кабинета и зала бракосочетания (отдел ЗАГС)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использованы 2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рамках соглашения о социальном партнерстве с ООО «Дюамель».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районной газете «Новая Колыма. Вести» за отчетный период опубликовано 25 статей, в которых освещались яркие мероприятия, проведенные учреждениями культуры для жителей Среднеканского района.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МКУК «Сеймчанский краеведческий музей»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осуществляет хранение и выставку исторически важных экспонатов краеведческой направленности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поддерживает культурные связи с земляками, проводит экскурсии для жителей различных возрастов. В течение отчетного периода были подготовлены и проведены 97 тематических и 57 обзорных экскурсий.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Фонд музея насчитывает 13401 единицу хранения. Музей является центром патриотического, нравственного, эстетического воспитания подростков и молодежи. Работники музея работают в тесном контакте со школой п. Сеймчан. В течение 2019 г. велась постоянная работа по обеспечению посещаемости учреждения жителями и гостями района, регулярно проводилась работа по сохранности предметов.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Укрепилась материально-техническая база учреждения. За счет средств местного бюджета было приобретено экспозиционное оборудование. Депутатом Магаданской областной Думы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Донцовым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И.Б. музею подарено чучело снежного барана.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следующие запланированные ремонтные работы: ремонт кровли, коридора, электрооборудования, фондохранилищ и помещений. Произведена замена счетчиков, стояков. Установлено новое видеооборудование.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Индикаторы по заработной плате работников учреждений культуры Среднеканского городского округа за 2019 год по сравнению с 2018 годом увеличены на 7,5% и составили 77,2 тыс. руб.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Забота о развитии физической культуры и спорта – важнейшая составляющая в социальной политике.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 занимаются 36% жителей района. Охват детского населения составляет более 70%.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За 2019 год на территории Среднеканского района было организовано и проведено 27 физкультурно-спортивных мероприятий. Спортсмены приняли участие в 9 областных соревнованиях, в том числе по народному жиму и пауэрлифтингу, в Спартакиаде трудящихся Магаданской области (второй этап), по спортивной акробатике, мини-футболу, хоккею с шайбой и в межрайонных соревнованиях по настольному теннису, баскетболу. На территории района проведены межрайонные соревнования по баскетболу и хоккею с шайбой.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базе общеобразовательной школы п. Сеймчан установлена площадка для приемки норм ГТО. В летний период на базе Спортивной школы п. Сеймчан проводилась летняя оздоровительная кампания.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административном здании Спортивной школы п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еймчан на втором этаже проведен косметический ремонт за счет средств социального партнера «Т- Цемент».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Архивная работа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год архивным отделом осуществлен прием на хранение 103 дел по личному составу при плане 130, 312 единиц хранения постоянного срока хранения при плане 192.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Общее количество фактических посещений пользователями – 60. Посетили архив 18 пользователей, в основном это работники предприятий, учреждений, организаций, ответственные за ведение делопроизводства. В течение года проведено 8 встречных проверок клиентской службой ОПФ (на правах отдела) в Среднеканском районе. Всего в 2019 году использовано при исполнении запросов социально-правового характера, тематических запросов, а также выдано пользователям 7826 единиц хранения.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течение года на рассмотрение поступили 82 тематических запроса и 1314 обращений социально-правового характера. Все обращения рассмотрены в установленные сроки. По рассмотренным обращениям социально-правового характера выдано 2320 справок.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 ЗАГС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в работе ЗАГС являлась пропаганда семейных ценностей, работа с жителями п. Сеймчан и с. Верхний Сеймчан, формирование электронной базы данных и работа с архивным фондом.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отделом ЗАГС Администрации Среднеканского городского округа зарегистрировано 96 актовых записей, что на 6 больше, чем в 2018 году. В течение года зарегистрировано: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браков – 11;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рождений – 10;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разводов – 18;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смертей – 45;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установлений отцовства – 8;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перемены имени – 4;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усыновлений – 0.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По сравнению с 2018 годом увеличилось количество зарегистрированных смертей, установлений отцовства и перемены имени. Уменьшилось количество зарегистрированных актов записей о рождении, заключении и расторжении брака. Поступило от граждан 14 заявлений о внесении исправлений и изменений в записи актов гражданского состояния. Также гражданам были выданы и высланы справки в количестве 168 штук, как при регистрации рождения и смерти, так и по заявлениям граждан.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Рассмотрено 15 обращений граждан об истребовании документов о государственной регистрации актов гражданского состояния с территории иностранных государств. Проставлено 34 отметки в записи актов гражданского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состояния. По запросам органов и организаций было выдано 92 справки, 34 извещения об отсутствии актовых записей и 22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а/з. Общее количество выданных документов – 148.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течение года велась работа по переводу в электронную форму книг государственной регистрации актов гражданского состояния. По состоянию на 01 января 2020 года было оцифровано 9479 актовых записей, что составило 81 % от общего плана на 2019 год.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Организация муниципального управления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муниципальными служащими Администрации Среднеканского городского округа подготовлено постановлений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– 356 (в 2018г. – 312), распоряжений – 450 (в 2018г. – 263). Подготовлено 10 заседаний Собрания представителей Среднеканского городского округа и 46 проектов решений представительного органа.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отчетный период Главой Администрации регулярно проводились совещания с руководителями предприятий и учреждений.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 xml:space="preserve">На совещаниях рассматривались вопросы: о благоустройстве населенных пунктов, подготовке к отопительному периоду, об участии в региональных и федеральных проектах и программах, проблемных вопросах в работе образовательных организаций и учреждений культуры, 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работе по ликвидации задолженности физических и юридических лиц за поставленные жилищно-коммунальные услуги, о проведении социально</w:t>
      </w:r>
      <w:r w:rsidRPr="00581913">
        <w:rPr>
          <w:rFonts w:ascii="Times New Roman" w:hAnsi="Times New Roman" w:cs="Times New Roman"/>
          <w:sz w:val="28"/>
          <w:szCs w:val="28"/>
        </w:rPr>
        <w:t xml:space="preserve"> значимых мероприятий и районных праздников и др.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198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Администрации является противодействие коррупции. Вся работа в данном направлении ориентирована на профилактику коррупционных проявлений. И здесь особая роль отводится прозрачности всех структурных подразделений и муниципальных учреждений, возможности населения быть информированным по вопросам жизнедеятельности района. С руководителями проводятся семинары антикоррупционной направленности, сведения о доходах (расходах) муниципальных служащих и руководителей муниципальных учреждений размещаются в сети Интернет.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финансово-экономической сфере проводятся проверки надлежащего использования имущества, находящегося в муниципальной собственности, анализ эффективности бюджетных расходов при проведении закупок, осуществляется финансовый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и другие мероприятия. В 2019 году в Администрацию не поступало обращений от граждан на незаконные действия муниципальных служащих, нарушения муниципальными служащими ограничений и запретов.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 местного самоуправления Среднеканского городского округа: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обеспечена работа официального сайта;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разработаны, утверждены, опубликованы и </w:t>
      </w:r>
      <w:proofErr w:type="spellStart"/>
      <w:proofErr w:type="gramStart"/>
      <w:r w:rsidRPr="00581913">
        <w:rPr>
          <w:rFonts w:ascii="Times New Roman" w:hAnsi="Times New Roman" w:cs="Times New Roman"/>
          <w:sz w:val="28"/>
          <w:szCs w:val="28"/>
        </w:rPr>
        <w:t>разме-щены</w:t>
      </w:r>
      <w:proofErr w:type="spellEnd"/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на сайте административные регламенты предоставления муниципальных услуг;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нормативные правовые акты регулярно публикуются на страницах газеты Среднеканского городского округа «Новая Колыма. Вести» и размещаются на официальном сайте.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Требовательность населения к условиям и качеству жизни, работы растут. Какие же были обращения в 2019 году, как решались вопросы жителей? За отчетный период в Администрацию поступило 76 письменных обращений, 7 обращений через электронную приемную.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Сущность обращений: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17– об оказании материальной помощи в тяжелой жизненной ситуации;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19 – о предоставлении и выдаче справок;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19 – о предоставлении жилья;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4 – вопросы здравоохранения;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13 – о предоставлении земельных участков в аренду;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· 15 – иные, об уточнении информации, предложения по благоустройству и проведению культурно-массовых мероприятий.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 в сроки, установленные законодательством РФ.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регулярно проводился личным прием граждан Главой Администрации, его заместителем, руководителями структурных подразделений. В 2019 году на личном приеме у Главы Администрации побывало более 60 человек.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Эффективным методом работы с обращениями граждан является выездной прием граждан по личным вопросам, который проводился в течение года в селе Верхний Сеймчан. Учет общественного мнения очень важен, особенно если жители сами заявляют о своем желании сообща решать проблемы района.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 субъекта на муниципальный уровень в районе осуществляют деятельность две комиссии: </w:t>
      </w:r>
      <w:r w:rsidRPr="005819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комиссия и комиссия по делам несовершеннолетних и защите их прав.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2019 года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административной комиссией Среднеканского городского округа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6 заседаний, на которых рассмотрены 11 дел об административных правонарушениях, предусмотренных Законом Магаданской области от 15.03.2005 №583-ОЗ «Об административных правонарушениях в Магаданской области». По результатам проведенных заседаний 11 правонарушителей привлечены к административной ответственности, вынесено 2 постановления о назначении административного наказания в виде штрафа на общую сумму 14 000 руб.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ст. 6.4 «Нарушение правил благоустройства территории поселения (городского округа)» Закона Магаданской области от 15.03.2005 №583-ОЗ «Об административных правонарушениях в Магаданской области» рассмотрено 7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материалов об административных правонарушениях. Из них: 1-му должностному лицу назначен штраф 10 000 рублей, 2 должностных лица понесли наказание в виде предупреждения, 4-м физическим лицам назначено административное наказание в виде предупреждения.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ст. 3.10 «Нарушение общественного порядка и общественной безопасности при содержании собак» Закона Магаданской области от 15 марта 2005 г. № 583-ОЗ поступило 4 административных материала, по которым должностными лицами органов местного самоуправления составлены протоколы об административном правонарушении и переданы на рассмотрение в административную комиссию Среднеканского городского округа. Двум физическим лицам вынесены административные наказания – предупреждение и административный штраф в размере 4000 рублей.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силу принятой Магаданской областной Думой статьи 1 Закона Магаданской области «О внесении изменений в Закон Магаданской области «Об административных правонарушениях в Магаданской области»» № 2369-ОЗ от 25.04.2019 г. о признании ст.3.10 Закона Магаданской области утратившей силу, рассмотрение по двум административным материалам было прекращено. 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утверждения перечня должностных лиц органов местного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самоуправленияСреднеканского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уполномоченных составлять протоколы об административных правонарушениях (Постановление Администрации Среднеканского городского округа от 18.05.2016г. №167), из Отделения МВД России по Среднеканскому району Магаданской области поступило 7материалов проверки КУСП по ст.3.1.«Нарушение общественного спокойствия граждан» Закона Магаданской области от 15 марта 2005 г. № 583-ОЗ.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материалам должностными лицами органов местного самоуправления составлены протоколы.Все материалы были направлены в суд для рассмотрения, по результатам которого по5-ти материалам правонарушителям вынесены предупреждения; по 2-м материалам назначены штрафы на общую сумму 5000 рублей.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конец отчетного периода все постановления о назначении административного наказания, рассмотренные членами административной комиссии, в виде штрафа на общую сумму 14 тыс. рублей исполнены добровольно. </w:t>
      </w:r>
    </w:p>
    <w:p w:rsidR="00581913" w:rsidRPr="00581913" w:rsidRDefault="00581913" w:rsidP="00581913">
      <w:pPr>
        <w:tabs>
          <w:tab w:val="left" w:pos="1620"/>
        </w:tabs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12 месяцев 2019 года Комиссией по делам несовершеннолетних и защите их прав Администрации Среднеканского городского округа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Комиссией) проведено 5 заседаний. Вынесено 27 постановлений. Рассмотрено 23 дела об административных правонарушениях, предусмотренных ч.1 ст. 5.35 КоАП РФ, по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назначены 10 штрафов на общую сумму 1600 рублей и 12 предупреждений. Также рассмотрено 2 дела об административном правонарушении, предусмотренном ст. 20.22 КоАП РФ (назначено 2 штрафа на общую сумму 3000 рублей).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отчетный период Комиссией поставлен на учет 1 несовершеннолетний. Причиной послужило решение Среднеканского суда. 3 несовершеннолетних были сняты с учета в связи с достижением 18-летнего возраста.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2019 года на учете Комиссии состояли 5 несовершеннолетних.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банке данных о детях и семьях, находящихся в социально опасном положении, состоят 10 семей. 1 семья снята в связи с выбытием из Среднеканского городского округа, 1 семья поставлена на учет в связи с жестоким обращением с ребенком.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преступлений и правонарушений несовершеннолетних в течение 2019 года проводились профилактические мероприятия (рейды, акции, профилактические беседы с несовершеннолетними и родителями, лекции и индивидуальные консультации с учащимися общеобразовательных учреждений).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Предупреждение чрезвычайных ситуаций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Усилиями служб и организаций района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, входящих в звено единой системы предупреждения и ликвидации чрезвычайных ситуаций, в 2019 году была проделана следующая работа: подготовлены и проведены 10 заседаний Комиссии по чрезвычайным ситуациям и пожарной безопасности Среднеканского городского округа, на которых рассмотрены 15 значимых вопросов. На одном из заседаний введён режим чрезвычайной ситуации (в связи с отсутствием в августе 2019 г. электроснабжения в Среднеканском городском округе).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Проведены 4 заседания комиссии по безопасности дорожного движения, на которых рассмотрены 10 вопросов. В целях снижения количества ДТП с пострадавшими на дорогах в 2019 году разработана и утверждена муниципальная программа «Формирование законопослушного поведения участников дорожного движения на территории муниципального образования «Среднеканский городской округ» на 2019 – 2022 годы».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антитеррористической защищенности населения и территории Среднеканского городского округа усилия антитеррористической комиссии в отчетный период были сосредоточены на решении следующих задач: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 реализация комплекса мер по обеспечению безопасности в период подготовки и проведения значимых праздничных и других массовых мероприятий;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 повышение качества информационно-пропагандистской работы с населением в сфере противодействия идеологии терроризма и экстремизма.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Проведены 6 заседаний антитеррористической комиссии, рассмотрены 17 вопросов по различной тематике.</w:t>
      </w:r>
      <w:proofErr w:type="gramEnd"/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45 тренировок с личным составом с оперативно-диспетчерским составом центра управления кризисных ситуаций главного управления МЧС России по Магаданской области и ЕДДС муниципального образования по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действиям при возникновении чрезвычайных ситуаций природного и техногенного характера, и 4 штабные тренировки с КЧС и ПБ муниципального образования по ликвидации Ч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>, связанных: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весенним половодьем;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природными пожарами;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авариями на транспорте;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землетрясением.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Среднеканском районе осуществляет деятельность ДНД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Среднекан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>». Численный состав ДНД – 14 человек. Члены ДНД участвуют в обеспечении правопорядка в общественных местах, в профилактической работе с лицами, склонными к совершению правонарушений, оказывают содействие правоохранительным органам в предупреждении и пресечении правонарушений и преступлений, участвуют в иных мероприятиях, связанных с охраной общественного порядка.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на 2020 год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Администрация Среднеканского городского округа прилагает немало усилий для решения важных, текущих и наболевших проблем. В 2020 году необходимо решить следующие важные для района задачи: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создание благоприятного инвестиционного климата для потенциальных инвесторов, оказывать всевозможное содействие субъектам малого и среднего предпринимательства, осуществляющим деятельность на территории района;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обеспечить стабильное поступление доходов в местный бюджет, в том числе от эффективного управления и распоряжения муниципальным имуществом;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своевременно организовать и провести конкурсные процедуры по закупке оборудования, материалов, проведению работ по подготовке коммунального хозяйства к работе в зимних условиях;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содействию коммунальным предприятиям района в деятельности по взысканию задолженности с юридических и физических лиц за предоставленные услуги;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с целью обеспечения жителей с. Верхний Сеймчан качественной питьевой водой завершить работы по установке оборудования для водоподготовки на резервной водозаборной скважине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Сеймчан;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продолжить работы по расселению жителей из ветхого и аварийного жилья в соответствии с планом расселения. Продолжить снос брошенных ветхих и аварийных строений;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продолжить работы по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восстановлению и модернизации жилых помещений муниципального жилищного фонда;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работы по благоустройству детских площадок и стадиона п. Сеймчан;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приложить все усилия по недопущению объявления на территории округа чрезвычайных ситуаций, в том числе природного характера, вызванного сезонным паводком;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продолжить практику проведения выездных ярмарок выходного дня с увеличением количества привлеченных производителей продукции местного производства;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с участием </w:t>
      </w:r>
      <w:r w:rsidRPr="0058191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» приступить к организации строительства нового здания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Центра культурного развития в п. Сеймчан;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 рамках реализации национального проекта оказывать активное содействие в строительстве физкультурно-оздоровительного комплекса в п. Сеймчан;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продолжить работу по сохранению и увеличению объемов спонсорской помощи району предприятиями золотодобычи в рамках социального партнерства;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провести запланированные ремонтные работы в учреждениях образования, культуры и спорта Среднеканского района;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социально значимых муниципальных программ, в том числе, направленных на поддержку отдельных категорий граждан, а также коренных малочисленных народов Севера;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активизировать работу с молодежью через организацию патриотических, спортивных и культурно-досуговых формирований;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держать на постоянном контроле вопросы демографии, экологического благополучия территории населенных пунктов.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 и земляки! Завершился еще один год. Не все, но многое нам удалось достичь и сделать. Поэтому я хочу еще раз поблагодарить всех жителей района, руководителей предприятий и организаций, индивидуальных предпринимателей, депутатов, социальных партнеров, а также Правительство Магаданской области за оказанную поддержку во всех направлениях социально-экономического развития территории. Наше тесное взаимодействие – это залог успешного развития Среднеканского района.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задачи на 2020 год, важно понимать, что необходимо, прежде всего, сохранить благоприятную социально-экономическую и общественно-политическую ситуацию. Нам предстоит в этом году пройти через важные для общества события: внесение изменений в Конституцию Российской Федерации, выборы депутатов Собрания представителей Среднеканского городского округа и Магаданской областной Думы.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Мы продолжим работу, направленную на достижение стратегических ориентиров социально-экономического развития района, главным из которых является повышение уровня и качества жизни жителей.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вспомнить и о том, что 2020 год – год Памяти и славы, 75-летия Победы в Великой Отечественной войне. Наша задача – провести все праздничные мероприятия на достойном, высоком уровне. </w:t>
      </w:r>
    </w:p>
    <w:p w:rsidR="00581913" w:rsidRPr="00581913" w:rsidRDefault="00581913" w:rsidP="00581913">
      <w:pPr>
        <w:autoSpaceDE w:val="0"/>
        <w:autoSpaceDN w:val="0"/>
        <w:adjustRightInd w:val="0"/>
        <w:spacing w:after="0" w:line="202" w:lineRule="atLeast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Завершить хочу словами Президента Российской Федерации: «Вместе, сообща мы обязательно изменим жизнь к лучшему, потому что верю: успех определяет наша добрая воля к развитию, достижению самых смелых планов. Наш труд – во имя своей семьи, своих близких, детей, их будущего, а значит, ради величия России, ради достоинства ее граждан».</w:t>
      </w:r>
    </w:p>
    <w:p w:rsidR="00950233" w:rsidRPr="00581913" w:rsidRDefault="00950233">
      <w:pPr>
        <w:rPr>
          <w:sz w:val="28"/>
          <w:szCs w:val="28"/>
        </w:rPr>
      </w:pPr>
    </w:p>
    <w:sectPr w:rsidR="00950233" w:rsidRPr="00581913" w:rsidSect="00EB0B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40C77"/>
    <w:rsid w:val="000A12EA"/>
    <w:rsid w:val="00581913"/>
    <w:rsid w:val="00950233"/>
    <w:rsid w:val="00BD6222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7075</Words>
  <Characters>40329</Characters>
  <Application>Microsoft Office Word</Application>
  <DocSecurity>0</DocSecurity>
  <Lines>336</Lines>
  <Paragraphs>94</Paragraphs>
  <ScaleCrop>false</ScaleCrop>
  <Company>Microsoft</Company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Economika</cp:lastModifiedBy>
  <cp:revision>2</cp:revision>
  <dcterms:created xsi:type="dcterms:W3CDTF">2020-04-27T22:41:00Z</dcterms:created>
  <dcterms:modified xsi:type="dcterms:W3CDTF">2020-04-27T22:41:00Z</dcterms:modified>
</cp:coreProperties>
</file>