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E" w:rsidRDefault="00F9658E" w:rsidP="00BB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F9658E" w:rsidRPr="00F9658E" w:rsidRDefault="00AA16EC" w:rsidP="00F965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з</w:t>
      </w:r>
      <w:r w:rsidR="00F9658E" w:rsidRPr="00F9658E">
        <w:rPr>
          <w:rFonts w:ascii="Times New Roman" w:hAnsi="Times New Roman"/>
          <w:b/>
          <w:sz w:val="24"/>
          <w:szCs w:val="24"/>
        </w:rPr>
        <w:t xml:space="preserve">аместитель  Главы Администрации </w:t>
      </w: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</w:p>
    <w:p w:rsidR="00F9658E" w:rsidRPr="00F9658E" w:rsidRDefault="001E2D7F" w:rsidP="001E2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</w:t>
      </w:r>
      <w:r w:rsidR="00187C6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  Герасимова Оксана Николаевна</w:t>
      </w:r>
    </w:p>
    <w:p w:rsidR="00F9658E" w:rsidRPr="00D971DC" w:rsidRDefault="00F9658E" w:rsidP="00F9658E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1E2D7F">
        <w:rPr>
          <w:rFonts w:ascii="Times New Roman" w:hAnsi="Times New Roman"/>
          <w:sz w:val="24"/>
          <w:szCs w:val="24"/>
        </w:rPr>
        <w:t>«</w:t>
      </w:r>
      <w:r w:rsidR="00187C6B">
        <w:rPr>
          <w:rFonts w:ascii="Times New Roman" w:hAnsi="Times New Roman"/>
          <w:sz w:val="24"/>
          <w:szCs w:val="24"/>
        </w:rPr>
        <w:t>05</w:t>
      </w:r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187C6B">
        <w:rPr>
          <w:rFonts w:ascii="Times New Roman" w:hAnsi="Times New Roman"/>
          <w:sz w:val="24"/>
          <w:szCs w:val="24"/>
        </w:rPr>
        <w:t>июля</w:t>
      </w:r>
      <w:r w:rsidRPr="001E2D7F">
        <w:rPr>
          <w:rFonts w:ascii="Times New Roman" w:hAnsi="Times New Roman"/>
          <w:sz w:val="24"/>
          <w:szCs w:val="24"/>
        </w:rPr>
        <w:t xml:space="preserve"> 20</w:t>
      </w:r>
      <w:r w:rsidR="001E2D7F" w:rsidRPr="001E2D7F">
        <w:rPr>
          <w:rFonts w:ascii="Times New Roman" w:hAnsi="Times New Roman"/>
          <w:sz w:val="24"/>
          <w:szCs w:val="24"/>
        </w:rPr>
        <w:t>1</w:t>
      </w:r>
      <w:r w:rsidR="005751EC">
        <w:rPr>
          <w:rFonts w:ascii="Times New Roman" w:hAnsi="Times New Roman"/>
          <w:sz w:val="24"/>
          <w:szCs w:val="24"/>
        </w:rPr>
        <w:t>7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Default="00B224D6" w:rsidP="00A32B0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="00187C6B">
        <w:rPr>
          <w:rFonts w:ascii="Times New Roman" w:hAnsi="Times New Roman"/>
          <w:sz w:val="24"/>
          <w:szCs w:val="24"/>
        </w:rPr>
        <w:t xml:space="preserve"> в соответствии с </w:t>
      </w:r>
      <w:r w:rsidR="00BB5AFB" w:rsidRPr="00450B63">
        <w:rPr>
          <w:rFonts w:ascii="Times New Roman" w:hAnsi="Times New Roman"/>
          <w:sz w:val="24"/>
          <w:szCs w:val="24"/>
        </w:rPr>
        <w:t xml:space="preserve">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осуществления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инвестиционной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деятельности</w:t>
      </w:r>
      <w:r w:rsidR="00A32B06">
        <w:rPr>
          <w:rFonts w:ascii="Times New Roman" w:hAnsi="Times New Roman"/>
          <w:sz w:val="24"/>
          <w:szCs w:val="24"/>
        </w:rPr>
        <w:t xml:space="preserve"> н</w:t>
      </w:r>
      <w:r w:rsidR="00A32B06" w:rsidRPr="00A32B06">
        <w:rPr>
          <w:rFonts w:ascii="Times New Roman" w:hAnsi="Times New Roman" w:hint="eastAsia"/>
          <w:sz w:val="24"/>
          <w:szCs w:val="24"/>
        </w:rPr>
        <w:t>а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территории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муниципального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образования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«Среднеканский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городской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округ»</w:t>
      </w:r>
      <w:r w:rsidR="00BB5AFB" w:rsidRPr="00450B63">
        <w:rPr>
          <w:rFonts w:ascii="Times New Roman" w:hAnsi="Times New Roman"/>
          <w:sz w:val="24"/>
          <w:szCs w:val="24"/>
        </w:rPr>
        <w:t xml:space="preserve">, утвержденным постановлением </w:t>
      </w:r>
      <w:r w:rsidR="00BB5AFB" w:rsidRPr="00187C6B">
        <w:rPr>
          <w:rFonts w:ascii="Times New Roman" w:hAnsi="Times New Roman"/>
          <w:sz w:val="24"/>
          <w:szCs w:val="24"/>
        </w:rPr>
        <w:t xml:space="preserve">Администрации Среднеканского городского округа </w:t>
      </w:r>
      <w:r w:rsidR="00A32B06" w:rsidRPr="00187C6B">
        <w:rPr>
          <w:rFonts w:ascii="Times New Roman" w:hAnsi="Times New Roman"/>
          <w:sz w:val="24"/>
          <w:szCs w:val="24"/>
        </w:rPr>
        <w:t>06.11.2015г.</w:t>
      </w:r>
      <w:r w:rsidR="00BB5AFB" w:rsidRPr="00187C6B">
        <w:rPr>
          <w:rFonts w:ascii="Times New Roman" w:hAnsi="Times New Roman"/>
          <w:sz w:val="24"/>
          <w:szCs w:val="24"/>
        </w:rPr>
        <w:t>№</w:t>
      </w:r>
      <w:r w:rsidR="00A32B06" w:rsidRPr="00187C6B">
        <w:rPr>
          <w:rFonts w:ascii="Times New Roman" w:hAnsi="Times New Roman"/>
          <w:sz w:val="24"/>
          <w:szCs w:val="24"/>
        </w:rPr>
        <w:t>204</w:t>
      </w:r>
      <w:r w:rsidR="00BB5AFB" w:rsidRPr="00187C6B">
        <w:rPr>
          <w:rFonts w:ascii="Times New Roman" w:hAnsi="Times New Roman"/>
          <w:sz w:val="24"/>
          <w:szCs w:val="24"/>
        </w:rPr>
        <w:t xml:space="preserve"> (далее</w:t>
      </w:r>
      <w:r w:rsidR="00A32B06" w:rsidRPr="00187C6B">
        <w:rPr>
          <w:rFonts w:ascii="Times New Roman" w:hAnsi="Times New Roman"/>
          <w:sz w:val="24"/>
          <w:szCs w:val="24"/>
        </w:rPr>
        <w:t xml:space="preserve"> – Порядок), рассмотрел проект постановления </w:t>
      </w:r>
      <w:r w:rsidR="008605DC" w:rsidRPr="00187C6B">
        <w:rPr>
          <w:rFonts w:ascii="Times New Roman" w:hAnsi="Times New Roman"/>
          <w:sz w:val="24"/>
          <w:szCs w:val="24"/>
        </w:rPr>
        <w:t>Администрации</w:t>
      </w:r>
      <w:r w:rsidR="00A32B06" w:rsidRPr="00187C6B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proofErr w:type="gramEnd"/>
      <w:r w:rsidR="00A32B06" w:rsidRPr="00187C6B">
        <w:rPr>
          <w:rFonts w:ascii="Times New Roman" w:hAnsi="Times New Roman"/>
          <w:sz w:val="24"/>
          <w:szCs w:val="24"/>
        </w:rPr>
        <w:t xml:space="preserve"> «</w:t>
      </w:r>
      <w:r w:rsidR="008605DC" w:rsidRPr="00187C6B">
        <w:rPr>
          <w:rFonts w:ascii="Times New Roman" w:hAnsi="Times New Roman"/>
          <w:sz w:val="24"/>
          <w:szCs w:val="24"/>
        </w:rPr>
        <w:t>«Об утверждении  муниципальной программы «</w:t>
      </w:r>
      <w:r w:rsidR="00187C6B" w:rsidRPr="00187C6B">
        <w:rPr>
          <w:rFonts w:ascii="Times New Roman" w:hAnsi="Times New Roman"/>
          <w:color w:val="000000"/>
          <w:sz w:val="24"/>
          <w:szCs w:val="24"/>
        </w:rPr>
        <w:t>Комплексное развитие транспортной инфраструктуры Среднеканского городского округа на 2017 – 2027 годы</w:t>
      </w:r>
      <w:r w:rsidR="008605DC" w:rsidRPr="00187C6B">
        <w:rPr>
          <w:rFonts w:ascii="Times New Roman" w:hAnsi="Times New Roman"/>
          <w:sz w:val="24"/>
          <w:szCs w:val="24"/>
        </w:rPr>
        <w:t>»»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BB5AFB" w:rsidRPr="00187C6B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 w:rsidRPr="00187C6B">
        <w:rPr>
          <w:rFonts w:ascii="Times New Roman" w:hAnsi="Times New Roman" w:hint="eastAsia"/>
          <w:sz w:val="24"/>
          <w:szCs w:val="24"/>
        </w:rPr>
        <w:t>Управлени</w:t>
      </w:r>
      <w:r w:rsidR="00042659" w:rsidRPr="00187C6B">
        <w:rPr>
          <w:rFonts w:ascii="Times New Roman" w:hAnsi="Times New Roman"/>
          <w:sz w:val="24"/>
          <w:szCs w:val="24"/>
        </w:rPr>
        <w:t>е</w:t>
      </w:r>
      <w:r w:rsidR="001E2D7F" w:rsidRPr="00187C6B">
        <w:rPr>
          <w:rFonts w:ascii="Times New Roman" w:hAnsi="Times New Roman"/>
          <w:sz w:val="24"/>
          <w:szCs w:val="24"/>
        </w:rPr>
        <w:t>м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187C6B">
        <w:rPr>
          <w:rFonts w:ascii="Times New Roman" w:hAnsi="Times New Roman" w:hint="eastAsia"/>
          <w:sz w:val="24"/>
          <w:szCs w:val="24"/>
        </w:rPr>
        <w:t>экономики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187C6B">
        <w:rPr>
          <w:rFonts w:ascii="Times New Roman" w:hAnsi="Times New Roman" w:hint="eastAsia"/>
          <w:sz w:val="24"/>
          <w:szCs w:val="24"/>
        </w:rPr>
        <w:t>и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187C6B">
        <w:rPr>
          <w:rFonts w:ascii="Times New Roman" w:hAnsi="Times New Roman" w:hint="eastAsia"/>
          <w:sz w:val="24"/>
          <w:szCs w:val="24"/>
        </w:rPr>
        <w:t>развития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187C6B">
        <w:rPr>
          <w:rFonts w:ascii="Times New Roman" w:hAnsi="Times New Roman" w:hint="eastAsia"/>
          <w:sz w:val="24"/>
          <w:szCs w:val="24"/>
        </w:rPr>
        <w:t>Администрации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187C6B">
        <w:rPr>
          <w:rFonts w:ascii="Times New Roman" w:hAnsi="Times New Roman" w:hint="eastAsia"/>
          <w:sz w:val="24"/>
          <w:szCs w:val="24"/>
        </w:rPr>
        <w:t>Среднеканского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187C6B">
        <w:rPr>
          <w:rFonts w:ascii="Times New Roman" w:hAnsi="Times New Roman" w:hint="eastAsia"/>
          <w:sz w:val="24"/>
          <w:szCs w:val="24"/>
        </w:rPr>
        <w:t>городского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A32B06" w:rsidRPr="00187C6B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Default="00C82DDB" w:rsidP="00BB5AFB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187C6B" w:rsidRPr="00187C6B">
        <w:rPr>
          <w:rFonts w:ascii="Times New Roman" w:hAnsi="Times New Roman"/>
          <w:sz w:val="24"/>
          <w:szCs w:val="24"/>
          <w:u w:val="single"/>
        </w:rPr>
        <w:t>низкая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187C6B">
        <w:rPr>
          <w:rFonts w:ascii="Times New Roman" w:hAnsi="Times New Roman"/>
          <w:sz w:val="24"/>
          <w:szCs w:val="24"/>
          <w:u w:val="single"/>
        </w:rPr>
        <w:t>впервые</w:t>
      </w:r>
      <w:r w:rsidRPr="00713E39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187C6B">
        <w:rPr>
          <w:rFonts w:ascii="Times New Roman" w:hAnsi="Times New Roman"/>
          <w:sz w:val="24"/>
          <w:szCs w:val="24"/>
        </w:rPr>
        <w:t xml:space="preserve"> </w:t>
      </w:r>
      <w:r w:rsidR="007345F6" w:rsidRPr="00187C6B">
        <w:rPr>
          <w:rFonts w:ascii="Times New Roman" w:hAnsi="Times New Roman" w:hint="eastAsia"/>
          <w:sz w:val="24"/>
          <w:szCs w:val="24"/>
          <w:u w:val="single"/>
        </w:rPr>
        <w:t>не</w:t>
      </w:r>
      <w:r w:rsidR="00187C6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45F6" w:rsidRPr="00187C6B">
        <w:rPr>
          <w:rFonts w:ascii="Times New Roman" w:hAnsi="Times New Roman" w:hint="eastAsia"/>
          <w:sz w:val="24"/>
          <w:szCs w:val="24"/>
          <w:u w:val="single"/>
        </w:rPr>
        <w:t>подготавливались</w:t>
      </w:r>
      <w:r w:rsidR="00187C6B">
        <w:rPr>
          <w:rFonts w:ascii="Times New Roman" w:hAnsi="Times New Roman"/>
          <w:sz w:val="24"/>
          <w:szCs w:val="24"/>
          <w:u w:val="single"/>
        </w:rPr>
        <w:t>.</w:t>
      </w:r>
    </w:p>
    <w:p w:rsidR="00187C6B" w:rsidRDefault="00BB5AFB" w:rsidP="00BD4706">
      <w:pPr>
        <w:tabs>
          <w:tab w:val="left" w:pos="720"/>
          <w:tab w:val="left" w:pos="1134"/>
        </w:tabs>
        <w:jc w:val="both"/>
        <w:rPr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1.4. </w:t>
      </w:r>
      <w:r w:rsidRPr="00187C6B">
        <w:rPr>
          <w:rFonts w:ascii="Times New Roman" w:hAnsi="Times New Roman"/>
          <w:sz w:val="24"/>
          <w:szCs w:val="24"/>
        </w:rPr>
        <w:t>Полный электронный адрес размещения проекта акта в сети Интернет»:</w:t>
      </w:r>
      <w:r w:rsidR="00187C6B" w:rsidRPr="00187C6B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187C6B" w:rsidRPr="006C0EAA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http://admmosrednekan.ru/msu/structure/omsu-mo-srednekanskogo-go/administratsiya-srednekanskogo-go/obyavleniya/media/2017/6/15/obschestvennoe-obsuzhdenie-munitsipalnoj-programmyi-7/</w:t>
        </w:r>
      </w:hyperlink>
      <w:r w:rsidR="00187C6B">
        <w:rPr>
          <w:rFonts w:ascii="Times New Roman" w:hAnsi="Times New Roman"/>
          <w:sz w:val="24"/>
          <w:szCs w:val="24"/>
        </w:rPr>
        <w:t xml:space="preserve"> </w:t>
      </w:r>
      <w:r w:rsidR="00187C6B" w:rsidRPr="00187C6B">
        <w:rPr>
          <w:rFonts w:ascii="Times New Roman" w:hAnsi="Times New Roman"/>
          <w:szCs w:val="24"/>
        </w:rPr>
        <w:t xml:space="preserve"> </w:t>
      </w:r>
    </w:p>
    <w:p w:rsidR="00BB5AFB" w:rsidRPr="009B5E8F" w:rsidRDefault="00BB5AFB" w:rsidP="00BD470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1.5</w:t>
      </w:r>
      <w:r w:rsidRPr="009B5E8F">
        <w:rPr>
          <w:rFonts w:ascii="Times New Roman" w:hAnsi="Times New Roman"/>
          <w:sz w:val="24"/>
          <w:szCs w:val="24"/>
        </w:rPr>
        <w:t xml:space="preserve">. Информация о проведении </w:t>
      </w:r>
      <w:r w:rsidRPr="009B5E8F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9B5E8F">
        <w:rPr>
          <w:rFonts w:ascii="Times New Roman" w:hAnsi="Times New Roman"/>
          <w:sz w:val="24"/>
          <w:szCs w:val="24"/>
        </w:rPr>
        <w:t>публичных обсуждений:</w:t>
      </w:r>
    </w:p>
    <w:p w:rsidR="004724D1" w:rsidRPr="004724D1" w:rsidRDefault="004724D1" w:rsidP="004724D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5E8F">
        <w:rPr>
          <w:rFonts w:ascii="Times New Roman" w:hAnsi="Times New Roman" w:hint="eastAsia"/>
          <w:sz w:val="24"/>
          <w:szCs w:val="24"/>
        </w:rPr>
        <w:t>О</w:t>
      </w:r>
      <w:r w:rsidR="003A34AE" w:rsidRPr="009B5E8F">
        <w:rPr>
          <w:rFonts w:ascii="Times New Roman" w:hAnsi="Times New Roman" w:hint="eastAsia"/>
          <w:sz w:val="24"/>
          <w:szCs w:val="24"/>
        </w:rPr>
        <w:t>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разработчиком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проведено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публичное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обсуждение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акта</w:t>
      </w:r>
      <w:r w:rsidR="003A34AE" w:rsidRPr="009B5E8F">
        <w:rPr>
          <w:rFonts w:ascii="Times New Roman" w:hAnsi="Times New Roman"/>
          <w:sz w:val="24"/>
          <w:szCs w:val="24"/>
        </w:rPr>
        <w:t xml:space="preserve">, </w:t>
      </w:r>
      <w:r w:rsidR="003A34AE" w:rsidRPr="009B5E8F">
        <w:rPr>
          <w:rFonts w:ascii="Times New Roman" w:hAnsi="Times New Roman" w:hint="eastAsia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сводного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34AE" w:rsidRPr="009B5E8F">
        <w:rPr>
          <w:rFonts w:ascii="Times New Roman" w:hAnsi="Times New Roman" w:hint="eastAsia"/>
          <w:sz w:val="24"/>
          <w:szCs w:val="24"/>
        </w:rPr>
        <w:t>сведений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регулирующего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воздействия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действующих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актов</w:t>
      </w:r>
      <w:r w:rsidR="000762BC" w:rsidRPr="009B5E8F">
        <w:rPr>
          <w:rFonts w:ascii="Times New Roman" w:hAnsi="Times New Roman"/>
          <w:sz w:val="24"/>
          <w:szCs w:val="24"/>
        </w:rPr>
        <w:t xml:space="preserve">, </w:t>
      </w:r>
      <w:r w:rsidR="000762BC" w:rsidRPr="009B5E8F">
        <w:rPr>
          <w:rFonts w:ascii="Times New Roman" w:hAnsi="Times New Roman" w:hint="eastAsia"/>
          <w:sz w:val="24"/>
          <w:szCs w:val="24"/>
        </w:rPr>
        <w:t>затрагивающих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предпринимательской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инвестиционной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«Среднеканский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округ»</w:t>
      </w:r>
      <w:r w:rsidR="003A34AE" w:rsidRPr="009B5E8F">
        <w:rPr>
          <w:rFonts w:ascii="Times New Roman" w:hAnsi="Times New Roman"/>
          <w:sz w:val="24"/>
          <w:szCs w:val="24"/>
        </w:rPr>
        <w:t xml:space="preserve">, </w:t>
      </w:r>
      <w:r w:rsidR="003A34AE" w:rsidRPr="009B5E8F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консультаций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информирования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9B5E8F">
        <w:rPr>
          <w:rFonts w:ascii="Times New Roman" w:hAnsi="Times New Roman" w:hint="eastAsia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4724D1">
        <w:rPr>
          <w:rFonts w:ascii="Times New Roman" w:hAnsi="Times New Roman"/>
          <w:sz w:val="24"/>
          <w:szCs w:val="24"/>
        </w:rPr>
        <w:t>их</w:t>
      </w:r>
      <w:r w:rsidRPr="004724D1">
        <w:rPr>
          <w:rFonts w:ascii="Times New Roman" w:hAnsi="Times New Roman"/>
          <w:sz w:val="24"/>
          <w:szCs w:val="24"/>
        </w:rPr>
        <w:t xml:space="preserve"> </w:t>
      </w:r>
      <w:r w:rsidR="003A34AE" w:rsidRPr="004724D1">
        <w:rPr>
          <w:rFonts w:ascii="Times New Roman" w:hAnsi="Times New Roman"/>
          <w:sz w:val="24"/>
          <w:szCs w:val="24"/>
        </w:rPr>
        <w:t>результатах</w:t>
      </w:r>
      <w:r w:rsidRPr="004724D1">
        <w:rPr>
          <w:rFonts w:ascii="Times New Roman" w:hAnsi="Times New Roman"/>
          <w:sz w:val="24"/>
          <w:szCs w:val="24"/>
        </w:rPr>
        <w:t xml:space="preserve"> </w:t>
      </w:r>
      <w:r w:rsidR="003A34AE" w:rsidRPr="004724D1">
        <w:rPr>
          <w:rFonts w:ascii="Times New Roman" w:hAnsi="Times New Roman"/>
          <w:sz w:val="24"/>
          <w:szCs w:val="24"/>
        </w:rPr>
        <w:t>по</w:t>
      </w:r>
      <w:r w:rsidRPr="004724D1">
        <w:rPr>
          <w:rFonts w:ascii="Times New Roman" w:hAnsi="Times New Roman"/>
          <w:sz w:val="24"/>
          <w:szCs w:val="24"/>
        </w:rPr>
        <w:t xml:space="preserve"> </w:t>
      </w:r>
      <w:r w:rsidR="003A34AE" w:rsidRPr="004724D1">
        <w:rPr>
          <w:rFonts w:ascii="Times New Roman" w:hAnsi="Times New Roman"/>
          <w:sz w:val="24"/>
          <w:szCs w:val="24"/>
        </w:rPr>
        <w:t xml:space="preserve">адресу: </w:t>
      </w:r>
      <w:hyperlink r:id="rId5" w:history="1">
        <w:r w:rsidRPr="006C0EAA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http://admmosrednekan.ru/msu/structure/omsu-mo-srednekanskogo-go/administratsiya-srednekanskogo-go/obyavleniya/media/2017/6/15/obschestvennoe-obsuzhdenie-munitsipalnoj-programmyi-7/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724D1">
        <w:rPr>
          <w:rFonts w:ascii="Times New Roman" w:hAnsi="Times New Roman"/>
          <w:sz w:val="24"/>
          <w:szCs w:val="24"/>
        </w:rPr>
        <w:t xml:space="preserve"> </w:t>
      </w:r>
    </w:p>
    <w:p w:rsidR="000762BC" w:rsidRPr="00A0551F" w:rsidRDefault="004724D1" w:rsidP="004724D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34AE" w:rsidRPr="004724D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4724D1">
        <w:rPr>
          <w:rFonts w:ascii="Times New Roman" w:hAnsi="Times New Roman"/>
          <w:sz w:val="24"/>
          <w:szCs w:val="24"/>
        </w:rPr>
        <w:t>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4724D1">
        <w:rPr>
          <w:rFonts w:ascii="Times New Roman" w:hAnsi="Times New Roman"/>
          <w:sz w:val="24"/>
          <w:szCs w:val="24"/>
        </w:rPr>
        <w:t>публичного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4724D1">
        <w:rPr>
          <w:rFonts w:ascii="Times New Roman" w:hAnsi="Times New Roman"/>
          <w:sz w:val="24"/>
          <w:szCs w:val="24"/>
        </w:rPr>
        <w:t>обсуждения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4724D1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4724D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4724D1">
        <w:rPr>
          <w:rFonts w:ascii="Times New Roman" w:hAnsi="Times New Roman"/>
          <w:sz w:val="24"/>
          <w:szCs w:val="24"/>
        </w:rPr>
        <w:t>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4724D1">
        <w:rPr>
          <w:rFonts w:ascii="Times New Roman" w:hAnsi="Times New Roman"/>
          <w:sz w:val="24"/>
          <w:szCs w:val="24"/>
        </w:rPr>
        <w:t>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4724D1">
        <w:rPr>
          <w:rFonts w:ascii="Times New Roman" w:hAnsi="Times New Roman"/>
          <w:sz w:val="24"/>
          <w:szCs w:val="24"/>
        </w:rPr>
        <w:t>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4724D1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4724D1">
        <w:rPr>
          <w:rFonts w:ascii="Times New Roman" w:hAnsi="Times New Roman"/>
          <w:sz w:val="24"/>
          <w:szCs w:val="24"/>
        </w:rPr>
        <w:t>нормативного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4724D1">
        <w:rPr>
          <w:rFonts w:ascii="Times New Roman" w:hAnsi="Times New Roman"/>
          <w:sz w:val="24"/>
          <w:szCs w:val="24"/>
        </w:rPr>
        <w:t>п</w:t>
      </w:r>
      <w:r w:rsidR="00A0551F" w:rsidRPr="00A0551F">
        <w:rPr>
          <w:rFonts w:ascii="Times New Roman" w:hAnsi="Times New Roman" w:hint="eastAsia"/>
          <w:sz w:val="24"/>
          <w:szCs w:val="24"/>
        </w:rPr>
        <w:t>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акта</w:t>
      </w:r>
      <w:r w:rsidR="003A34AE" w:rsidRPr="00D971DC">
        <w:rPr>
          <w:rFonts w:ascii="Times New Roman" w:hAnsi="Times New Roman"/>
          <w:sz w:val="24"/>
          <w:szCs w:val="24"/>
        </w:rPr>
        <w:t xml:space="preserve">, </w:t>
      </w:r>
      <w:r w:rsidR="003A34AE" w:rsidRPr="00D971DC">
        <w:rPr>
          <w:rFonts w:ascii="Times New Roman" w:hAnsi="Times New Roman" w:hint="eastAsia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D971DC">
        <w:rPr>
          <w:rFonts w:ascii="Times New Roman" w:hAnsi="Times New Roman" w:hint="eastAsia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D971DC">
        <w:rPr>
          <w:rFonts w:ascii="Times New Roman" w:hAnsi="Times New Roman" w:hint="eastAsia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D971DC">
        <w:rPr>
          <w:rFonts w:ascii="Times New Roman" w:hAnsi="Times New Roman" w:hint="eastAsia"/>
          <w:sz w:val="24"/>
          <w:szCs w:val="24"/>
        </w:rPr>
        <w:t>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D971DC"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D971DC">
        <w:rPr>
          <w:rFonts w:ascii="Times New Roman" w:hAnsi="Times New Roman" w:hint="eastAsia"/>
          <w:sz w:val="24"/>
          <w:szCs w:val="24"/>
        </w:rPr>
        <w:t>сводного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A0551F">
        <w:rPr>
          <w:rFonts w:ascii="Times New Roman" w:hAnsi="Times New Roman" w:hint="eastAsia"/>
          <w:sz w:val="24"/>
          <w:szCs w:val="24"/>
        </w:rPr>
        <w:t>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BD4706" w:rsidRPr="00A0551F">
        <w:rPr>
          <w:rFonts w:ascii="Times New Roman" w:hAnsi="Times New Roman"/>
          <w:sz w:val="24"/>
          <w:szCs w:val="24"/>
        </w:rPr>
        <w:t>поступило 3</w:t>
      </w:r>
      <w:r w:rsidR="00A0551F" w:rsidRPr="00A0551F">
        <w:rPr>
          <w:rFonts w:ascii="Times New Roman" w:hAnsi="Times New Roman"/>
          <w:sz w:val="24"/>
          <w:szCs w:val="24"/>
        </w:rPr>
        <w:t xml:space="preserve"> (три)</w:t>
      </w:r>
      <w:r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/>
          <w:sz w:val="24"/>
          <w:szCs w:val="24"/>
        </w:rPr>
        <w:t xml:space="preserve">обращения. Поступившие обращения не содержат </w:t>
      </w:r>
      <w:r w:rsidR="003A34AE" w:rsidRPr="00A0551F">
        <w:rPr>
          <w:rFonts w:ascii="Times New Roman" w:hAnsi="Times New Roman" w:hint="eastAsia"/>
          <w:sz w:val="24"/>
          <w:szCs w:val="24"/>
        </w:rPr>
        <w:t>замечани</w:t>
      </w:r>
      <w:r w:rsidR="00A0551F" w:rsidRPr="00A0551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A0551F">
        <w:rPr>
          <w:rFonts w:ascii="Times New Roman" w:hAnsi="Times New Roman" w:hint="eastAsia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4AE" w:rsidRPr="00A0551F">
        <w:rPr>
          <w:rFonts w:ascii="Times New Roman" w:hAnsi="Times New Roman" w:hint="eastAsia"/>
          <w:sz w:val="24"/>
          <w:szCs w:val="24"/>
        </w:rPr>
        <w:t>предложени</w:t>
      </w:r>
      <w:r w:rsidR="00A0551F" w:rsidRPr="00A0551F">
        <w:rPr>
          <w:rFonts w:ascii="Times New Roman" w:hAnsi="Times New Roman"/>
          <w:sz w:val="24"/>
          <w:szCs w:val="24"/>
        </w:rPr>
        <w:t>й</w:t>
      </w:r>
      <w:r w:rsidR="003A34AE" w:rsidRPr="00A0551F">
        <w:rPr>
          <w:rFonts w:ascii="Times New Roman" w:hAnsi="Times New Roman"/>
          <w:sz w:val="24"/>
          <w:szCs w:val="24"/>
        </w:rPr>
        <w:t>.</w:t>
      </w:r>
      <w:r w:rsidR="00BB5AFB" w:rsidRPr="00A0551F">
        <w:rPr>
          <w:rFonts w:ascii="Times New Roman" w:hAnsi="Times New Roman"/>
          <w:sz w:val="24"/>
          <w:szCs w:val="24"/>
        </w:rPr>
        <w:tab/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 xml:space="preserve">1.6. Иная информация о подготовке настоящего экспертного заключения: </w:t>
      </w:r>
      <w:r w:rsidRPr="004724D1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4724D1" w:rsidRDefault="00BB5AFB" w:rsidP="0075593F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</w:r>
    </w:p>
    <w:p w:rsidR="004724D1" w:rsidRDefault="004724D1" w:rsidP="0075593F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lastRenderedPageBreak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процедуры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предусмотренн</w:t>
      </w:r>
      <w:r w:rsidR="004724D1">
        <w:rPr>
          <w:rFonts w:ascii="Times New Roman" w:hAnsi="Times New Roman"/>
          <w:sz w:val="24"/>
          <w:szCs w:val="24"/>
        </w:rPr>
        <w:t xml:space="preserve">ой </w:t>
      </w:r>
      <w:r w:rsidR="00B331EC" w:rsidRPr="00B331EC">
        <w:rPr>
          <w:rFonts w:ascii="Times New Roman" w:hAnsi="Times New Roman" w:hint="eastAsia"/>
          <w:sz w:val="24"/>
          <w:szCs w:val="24"/>
        </w:rPr>
        <w:t>пунктами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/>
          <w:sz w:val="24"/>
          <w:szCs w:val="24"/>
        </w:rPr>
        <w:t xml:space="preserve">2.1 </w:t>
      </w:r>
      <w:r w:rsidR="007345F6" w:rsidRPr="007345F6">
        <w:rPr>
          <w:rFonts w:ascii="Times New Roman" w:hAnsi="Times New Roman" w:hint="eastAsia"/>
          <w:sz w:val="24"/>
          <w:szCs w:val="24"/>
        </w:rPr>
        <w:t>–</w:t>
      </w:r>
      <w:r w:rsidR="007345F6" w:rsidRPr="007345F6">
        <w:rPr>
          <w:rFonts w:ascii="Times New Roman" w:hAnsi="Times New Roman"/>
          <w:sz w:val="24"/>
          <w:szCs w:val="24"/>
        </w:rPr>
        <w:t xml:space="preserve"> 3.13 </w:t>
      </w:r>
      <w:r w:rsidR="00B331EC" w:rsidRPr="00B331EC">
        <w:rPr>
          <w:rFonts w:ascii="Times New Roman" w:hAnsi="Times New Roman" w:hint="eastAsia"/>
          <w:sz w:val="24"/>
          <w:szCs w:val="24"/>
        </w:rPr>
        <w:t>Порядком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проведения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оценки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регулирующего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воздействия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проектов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муниципальных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нормативных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правовых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актов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экспертизы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действующих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муниципальных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нормативных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правовых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затрагивающих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вопросы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осуществления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инвестиционной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деятельности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на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территории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муниципального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образования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«Среднеканский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городской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округ»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утвержденным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постановлением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Администрации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Среднеканского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городского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округа</w:t>
      </w:r>
      <w:r w:rsidR="00B331EC" w:rsidRPr="00B331EC">
        <w:rPr>
          <w:rFonts w:ascii="Times New Roman" w:hAnsi="Times New Roman"/>
          <w:sz w:val="24"/>
          <w:szCs w:val="24"/>
        </w:rPr>
        <w:t xml:space="preserve"> 06.11.2015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</w:t>
      </w:r>
      <w:r w:rsidR="00B331EC" w:rsidRPr="00B331EC">
        <w:rPr>
          <w:rFonts w:ascii="Times New Roman" w:hAnsi="Times New Roman"/>
          <w:sz w:val="24"/>
          <w:szCs w:val="24"/>
        </w:rPr>
        <w:t xml:space="preserve">. </w:t>
      </w:r>
      <w:r w:rsidR="00B331EC" w:rsidRPr="00B331EC">
        <w:rPr>
          <w:rFonts w:ascii="Times New Roman" w:hAnsi="Times New Roman" w:hint="eastAsia"/>
          <w:sz w:val="24"/>
          <w:szCs w:val="24"/>
        </w:rPr>
        <w:t>№</w:t>
      </w:r>
      <w:r w:rsidR="00B331EC" w:rsidRPr="00B331EC">
        <w:rPr>
          <w:rFonts w:ascii="Times New Roman" w:hAnsi="Times New Roman"/>
          <w:sz w:val="24"/>
          <w:szCs w:val="24"/>
        </w:rPr>
        <w:t xml:space="preserve">204, </w:t>
      </w:r>
      <w:r w:rsidR="007345F6">
        <w:rPr>
          <w:rFonts w:ascii="Times New Roman" w:hAnsi="Times New Roman"/>
          <w:sz w:val="24"/>
          <w:szCs w:val="24"/>
        </w:rPr>
        <w:t>регулирующим органом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7345F6">
        <w:rPr>
          <w:rFonts w:ascii="Times New Roman" w:hAnsi="Times New Roman"/>
          <w:sz w:val="24"/>
          <w:szCs w:val="24"/>
        </w:rPr>
        <w:t>(</w:t>
      </w:r>
      <w:r w:rsidR="00B331EC" w:rsidRPr="00B331EC">
        <w:rPr>
          <w:rFonts w:ascii="Times New Roman" w:hAnsi="Times New Roman" w:hint="eastAsia"/>
          <w:sz w:val="24"/>
          <w:szCs w:val="24"/>
        </w:rPr>
        <w:t>разработчиком</w:t>
      </w:r>
      <w:proofErr w:type="gramEnd"/>
      <w:r w:rsidR="007345F6">
        <w:rPr>
          <w:rFonts w:ascii="Times New Roman" w:hAnsi="Times New Roman"/>
          <w:sz w:val="24"/>
          <w:szCs w:val="24"/>
        </w:rPr>
        <w:t>)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исполнены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>
        <w:rPr>
          <w:rFonts w:ascii="Times New Roman" w:hAnsi="Times New Roman"/>
          <w:sz w:val="24"/>
          <w:szCs w:val="24"/>
        </w:rPr>
        <w:t>х</w:t>
      </w:r>
      <w:r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58356A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77246C" w:rsidRPr="004724D1">
        <w:rPr>
          <w:rFonts w:ascii="Times New Roman" w:hAnsi="Times New Roman"/>
          <w:sz w:val="24"/>
          <w:szCs w:val="24"/>
          <w:u w:val="single"/>
        </w:rPr>
        <w:t>проект постановления не содержит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положений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которые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вводят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избыточные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административные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иные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обязанности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запреты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ограничения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для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физических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юридических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лиц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в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сфере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предпринимательской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или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инвестиционной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деятельности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или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способствуют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их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введению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способствуют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возникновению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необоснованных</w:t>
      </w:r>
      <w:proofErr w:type="gramEnd"/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расходов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физических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юридических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лиц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в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сфере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предпринимательской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или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инвестиционной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деятельности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способствуют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возникновению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необоснованных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расходов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бюджета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муниципального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образования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«Среднеканский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городской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356A" w:rsidRPr="004724D1">
        <w:rPr>
          <w:rFonts w:ascii="Times New Roman" w:hAnsi="Times New Roman" w:hint="eastAsia"/>
          <w:sz w:val="24"/>
          <w:szCs w:val="24"/>
          <w:u w:val="single"/>
        </w:rPr>
        <w:t>округ»</w:t>
      </w:r>
      <w:r w:rsidR="0058356A" w:rsidRPr="004724D1">
        <w:rPr>
          <w:rFonts w:ascii="Times New Roman" w:hAnsi="Times New Roman"/>
          <w:sz w:val="24"/>
          <w:szCs w:val="24"/>
          <w:u w:val="single"/>
        </w:rPr>
        <w:t>;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принятие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указанного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проекта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акта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не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приведет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к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возникновению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расходов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субъектов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предпринимательской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и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/>
          <w:sz w:val="24"/>
          <w:szCs w:val="24"/>
          <w:u w:val="single"/>
        </w:rPr>
        <w:t>инвестиционной</w:t>
      </w:r>
      <w:r w:rsidR="004724D1" w:rsidRPr="004724D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1EDB" w:rsidRPr="004724D1">
        <w:rPr>
          <w:rFonts w:ascii="Times New Roman" w:hAnsi="Times New Roman" w:hint="eastAsia"/>
          <w:sz w:val="24"/>
          <w:szCs w:val="24"/>
          <w:u w:val="single"/>
        </w:rPr>
        <w:t>деятельности</w:t>
      </w:r>
      <w:r w:rsidR="00731EDB" w:rsidRPr="004724D1">
        <w:rPr>
          <w:rFonts w:ascii="Times New Roman" w:hAnsi="Times New Roman"/>
          <w:sz w:val="24"/>
          <w:szCs w:val="24"/>
          <w:u w:val="single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731EDB" w:rsidRPr="004724D1">
        <w:rPr>
          <w:rFonts w:ascii="Times New Roman" w:hAnsi="Times New Roman"/>
          <w:sz w:val="24"/>
          <w:szCs w:val="24"/>
          <w:u w:val="single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  <w:r w:rsidR="004724D1">
        <w:rPr>
          <w:rFonts w:ascii="Times New Roman" w:hAnsi="Times New Roman"/>
          <w:sz w:val="24"/>
          <w:szCs w:val="24"/>
          <w:u w:val="single"/>
        </w:rPr>
        <w:t>.</w:t>
      </w:r>
    </w:p>
    <w:p w:rsidR="00DB04D4" w:rsidRPr="008313B8" w:rsidRDefault="00BB5AFB" w:rsidP="00DB04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B5E8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5E8F">
        <w:rPr>
          <w:rFonts w:ascii="Times New Roman" w:hAnsi="Times New Roman"/>
          <w:sz w:val="24"/>
          <w:szCs w:val="24"/>
        </w:rPr>
        <w:t>Вывод о наличии либо отсутствии достаточного обоснования решения проблемы предложенным способом регулирования:</w:t>
      </w:r>
      <w:r w:rsidR="004724D1">
        <w:rPr>
          <w:rFonts w:ascii="Times New Roman" w:hAnsi="Times New Roman"/>
          <w:sz w:val="24"/>
          <w:szCs w:val="24"/>
        </w:rPr>
        <w:t xml:space="preserve"> </w:t>
      </w:r>
      <w:r w:rsidR="00731EDB" w:rsidRPr="008313B8">
        <w:rPr>
          <w:rFonts w:ascii="Times New Roman" w:hAnsi="Times New Roman"/>
          <w:sz w:val="24"/>
          <w:szCs w:val="24"/>
          <w:u w:val="single"/>
        </w:rPr>
        <w:t xml:space="preserve">предложенный проект акта дает возможность </w:t>
      </w:r>
      <w:r w:rsidR="00926EB9" w:rsidRPr="008313B8">
        <w:rPr>
          <w:rFonts w:ascii="Times New Roman" w:hAnsi="Times New Roman"/>
          <w:sz w:val="24"/>
          <w:szCs w:val="24"/>
          <w:u w:val="single"/>
        </w:rPr>
        <w:t>орган</w:t>
      </w:r>
      <w:r w:rsidR="008313B8" w:rsidRPr="008313B8">
        <w:rPr>
          <w:rFonts w:ascii="Times New Roman" w:hAnsi="Times New Roman"/>
          <w:sz w:val="24"/>
          <w:szCs w:val="24"/>
          <w:u w:val="single"/>
        </w:rPr>
        <w:t>ам</w:t>
      </w:r>
      <w:r w:rsidR="00926EB9" w:rsidRPr="008313B8">
        <w:rPr>
          <w:rFonts w:ascii="Times New Roman" w:hAnsi="Times New Roman"/>
          <w:sz w:val="24"/>
          <w:szCs w:val="24"/>
          <w:u w:val="single"/>
        </w:rPr>
        <w:t xml:space="preserve"> местного самоуправления Среднеканского городского округа </w:t>
      </w:r>
      <w:r w:rsidR="008313B8" w:rsidRPr="008313B8">
        <w:rPr>
          <w:rFonts w:ascii="Times New Roman" w:hAnsi="Times New Roman"/>
          <w:bCs/>
          <w:sz w:val="24"/>
          <w:szCs w:val="24"/>
          <w:u w:val="single"/>
        </w:rPr>
        <w:t>с</w:t>
      </w:r>
      <w:r w:rsidR="008313B8" w:rsidRPr="008313B8">
        <w:rPr>
          <w:rFonts w:ascii="Times New Roman" w:hAnsi="Times New Roman"/>
          <w:sz w:val="24"/>
          <w:szCs w:val="24"/>
          <w:u w:val="single"/>
        </w:rPr>
        <w:t>оздать условия для развития, улучшения качества и эффективности функционирования действующей транспортной инфраструктуры, обеспечить доступность объектов транспортной инфраструктуры для населения и субъектов экономической деятельности Среднеканского городского округа, повысить уровень безопасности дорожного движения</w:t>
      </w:r>
      <w:r w:rsidR="00832CEA" w:rsidRPr="008313B8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3B8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3B8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8313B8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313B8" w:rsidRDefault="00BB5AFB" w:rsidP="008313B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8313B8">
        <w:rPr>
          <w:rFonts w:ascii="Times New Roman" w:hAnsi="Times New Roman"/>
          <w:sz w:val="24"/>
          <w:szCs w:val="24"/>
        </w:rPr>
        <w:t xml:space="preserve"> </w:t>
      </w:r>
      <w:r w:rsidR="008313B8" w:rsidRPr="008313B8">
        <w:rPr>
          <w:rFonts w:ascii="Times New Roman" w:hAnsi="Times New Roman"/>
          <w:sz w:val="24"/>
          <w:szCs w:val="24"/>
          <w:u w:val="single"/>
        </w:rPr>
        <w:t>Отсутствие долгосрочной программы развития транспортной инфраструктуры, устанавливающей перечни мероприятий по проектированию, строительству, реконструкции объектов транспортной инфраструктуры местного значения, а также объемы затрат на их реализацию. Разработка генерального плана муниципального образования «Среднеканский городской округ».</w:t>
      </w:r>
    </w:p>
    <w:p w:rsidR="00C57EB3" w:rsidRPr="00C57EB3" w:rsidRDefault="00C57EB3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8313B8" w:rsidRDefault="00772570" w:rsidP="008313B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8313B8">
        <w:rPr>
          <w:rFonts w:ascii="Times New Roman" w:hAnsi="Times New Roman"/>
          <w:sz w:val="24"/>
          <w:szCs w:val="24"/>
        </w:rPr>
        <w:t xml:space="preserve"> </w:t>
      </w:r>
      <w:r w:rsidR="008313B8" w:rsidRPr="008313B8">
        <w:rPr>
          <w:rFonts w:ascii="Times New Roman" w:hAnsi="Times New Roman"/>
          <w:sz w:val="24"/>
          <w:szCs w:val="24"/>
          <w:u w:val="single"/>
        </w:rPr>
        <w:t xml:space="preserve">Требования Федерального закона от 29.12.2014 года № 456-ФЗ «О </w:t>
      </w:r>
      <w:r w:rsidR="008313B8" w:rsidRPr="008313B8">
        <w:rPr>
          <w:rFonts w:ascii="Times New Roman" w:hAnsi="Times New Roman"/>
          <w:sz w:val="24"/>
          <w:szCs w:val="24"/>
          <w:u w:val="single"/>
        </w:rPr>
        <w:lastRenderedPageBreak/>
        <w:t>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772570" w:rsidRP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52D2" w:rsidRPr="00772570" w:rsidRDefault="00772570" w:rsidP="00D652D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4.3. Иная информация о проблеме:</w:t>
      </w:r>
      <w:r w:rsidR="008313B8">
        <w:rPr>
          <w:rFonts w:ascii="Times New Roman" w:hAnsi="Times New Roman"/>
          <w:sz w:val="24"/>
          <w:szCs w:val="24"/>
        </w:rPr>
        <w:t xml:space="preserve"> </w:t>
      </w:r>
      <w:r w:rsidR="00D652D2" w:rsidRPr="008313B8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8313B8" w:rsidRDefault="00BB5AFB" w:rsidP="008313B8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 w:rsidRPr="00450B63">
        <w:rPr>
          <w:rFonts w:ascii="Times New Roman" w:hAnsi="Times New Roman"/>
        </w:rPr>
        <w:t xml:space="preserve">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</w:rPr>
        <w:t>аналогичных проблем</w:t>
      </w:r>
      <w:proofErr w:type="gramEnd"/>
      <w:r w:rsidRPr="00450B63">
        <w:rPr>
          <w:rFonts w:ascii="Times New Roman" w:hAnsi="Times New Roman"/>
        </w:rPr>
        <w:t xml:space="preserve"> на территории Российской Федерации</w:t>
      </w:r>
      <w:r w:rsidRPr="00C57EB3">
        <w:rPr>
          <w:rFonts w:ascii="Times New Roman" w:hAnsi="Times New Roman"/>
        </w:rPr>
        <w:t>:</w:t>
      </w:r>
      <w:r w:rsidR="008313B8">
        <w:rPr>
          <w:rFonts w:ascii="Times New Roman" w:hAnsi="Times New Roman"/>
        </w:rPr>
        <w:t xml:space="preserve"> </w:t>
      </w:r>
    </w:p>
    <w:p w:rsidR="00C57EB3" w:rsidRPr="008313B8" w:rsidRDefault="008313B8" w:rsidP="008313B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</w:rPr>
      </w:pPr>
      <w:r w:rsidRPr="008313B8">
        <w:rPr>
          <w:rFonts w:ascii="Times New Roman" w:hAnsi="Times New Roman"/>
          <w:b w:val="0"/>
        </w:rPr>
        <w:t>для подготовки проекта были использованы:</w:t>
      </w:r>
      <w:r w:rsidRPr="008313B8">
        <w:rPr>
          <w:rFonts w:ascii="Times New Roman" w:hAnsi="Times New Roman" w:cs="Times New Roman"/>
          <w:b w:val="0"/>
        </w:rPr>
        <w:t xml:space="preserve"> Решение</w:t>
      </w:r>
      <w:r w:rsidRPr="008A364F">
        <w:rPr>
          <w:rFonts w:ascii="Times New Roman" w:hAnsi="Times New Roman" w:cs="Times New Roman"/>
          <w:b w:val="0"/>
        </w:rPr>
        <w:t xml:space="preserve"> Магаданской городской Думы от 03.12.2013 N 98-Д "</w:t>
      </w:r>
      <w:r w:rsidRPr="008313B8">
        <w:rPr>
          <w:rFonts w:ascii="Times New Roman" w:hAnsi="Times New Roman" w:cs="Times New Roman"/>
          <w:b w:val="0"/>
        </w:rPr>
        <w:t xml:space="preserve">Об утверждении программы "Комплексное развитие систем коммунальной инфраструктуры муниципального образования "Город Магадан" на 2014-2023 годы""; </w:t>
      </w:r>
      <w:r w:rsidRPr="008313B8">
        <w:rPr>
          <w:rFonts w:ascii="Times New Roman" w:hAnsi="Times New Roman"/>
          <w:b w:val="0"/>
        </w:rPr>
        <w:t>Решение Думы города Кострома от 27.10.2016 года № 209 «Об утверждении программы комплексного развития транспортной инфраструктуры городского округа город Кострома на 2016-2025 годы»; Постановление Администрации города Шадринска от 07.09.2016 года №1825 «Об утверждении программы комплексного развития транспортной инфраструктуры муниципального образования – город Шадринск на 2016-2030 годы».</w:t>
      </w:r>
    </w:p>
    <w:p w:rsidR="00C57EB3" w:rsidRPr="008313B8" w:rsidRDefault="00C57EB3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8313B8">
        <w:rPr>
          <w:rFonts w:ascii="Times New Roman" w:hAnsi="Times New Roman"/>
          <w:sz w:val="24"/>
          <w:szCs w:val="24"/>
        </w:rPr>
        <w:t xml:space="preserve"> </w:t>
      </w:r>
      <w:r w:rsidR="00BD4706" w:rsidRPr="008313B8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0D19F5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6.1. Достаточность </w:t>
      </w:r>
      <w:r w:rsidRPr="000D19F5">
        <w:rPr>
          <w:rFonts w:ascii="Times New Roman" w:hAnsi="Times New Roman"/>
          <w:sz w:val="24"/>
          <w:szCs w:val="24"/>
        </w:rPr>
        <w:t>оснований для разработки проекта акта:</w:t>
      </w:r>
      <w:r w:rsidR="000D19F5" w:rsidRPr="000D19F5">
        <w:rPr>
          <w:rFonts w:ascii="Times New Roman" w:hAnsi="Times New Roman"/>
          <w:sz w:val="24"/>
          <w:szCs w:val="24"/>
        </w:rPr>
        <w:t xml:space="preserve"> </w:t>
      </w:r>
      <w:r w:rsidR="00C57EB3" w:rsidRPr="00902EFA">
        <w:rPr>
          <w:rFonts w:ascii="Times New Roman" w:hAnsi="Times New Roman"/>
          <w:sz w:val="24"/>
          <w:szCs w:val="24"/>
          <w:u w:val="single"/>
        </w:rPr>
        <w:t xml:space="preserve">Проект постановления разработан в целях создания </w:t>
      </w:r>
      <w:r w:rsidR="000D19F5" w:rsidRPr="00902EFA">
        <w:rPr>
          <w:rFonts w:ascii="Times New Roman" w:hAnsi="Times New Roman"/>
          <w:sz w:val="24"/>
          <w:szCs w:val="24"/>
          <w:u w:val="single"/>
        </w:rPr>
        <w:t>условий для развития, улучшения качества и эффективности функционирования действующей транспортной инфраструктуры, обеспечения доступности объектов транспортной инфраструктуры для населения и субъектов экономической деятельности Среднеканского городского округа, повышение уровня безопасности дорожного движения</w:t>
      </w:r>
      <w:r w:rsidR="00902EFA">
        <w:rPr>
          <w:rFonts w:ascii="Times New Roman" w:hAnsi="Times New Roman"/>
          <w:sz w:val="24"/>
          <w:szCs w:val="24"/>
          <w:u w:val="single"/>
        </w:rPr>
        <w:t>.</w:t>
      </w:r>
    </w:p>
    <w:p w:rsidR="007A6F9D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0D19F5">
        <w:rPr>
          <w:rFonts w:ascii="Times New Roman" w:hAnsi="Times New Roman"/>
          <w:sz w:val="24"/>
          <w:szCs w:val="24"/>
        </w:rPr>
        <w:t>6.2. Обоснованн</w:t>
      </w:r>
      <w:r w:rsidRPr="00772570">
        <w:rPr>
          <w:rFonts w:ascii="Times New Roman" w:hAnsi="Times New Roman"/>
          <w:sz w:val="24"/>
          <w:szCs w:val="24"/>
        </w:rPr>
        <w:t>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902EFA">
        <w:rPr>
          <w:rFonts w:ascii="Times New Roman" w:hAnsi="Times New Roman"/>
          <w:sz w:val="24"/>
          <w:szCs w:val="24"/>
          <w:u w:val="single"/>
        </w:rPr>
        <w:t>соответствует</w:t>
      </w:r>
      <w:r w:rsidR="00774F9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 xml:space="preserve">й предлагаемого регулирования: </w:t>
      </w:r>
      <w:r w:rsidR="00C57EB3" w:rsidRPr="00902EFA">
        <w:rPr>
          <w:rFonts w:ascii="Times New Roman" w:hAnsi="Times New Roman"/>
          <w:sz w:val="24"/>
          <w:szCs w:val="24"/>
          <w:u w:val="single"/>
        </w:rPr>
        <w:t>2017</w:t>
      </w:r>
      <w:r w:rsidR="00902EFA" w:rsidRPr="00902EFA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C57EB3" w:rsidRPr="00902EFA">
        <w:rPr>
          <w:rFonts w:ascii="Times New Roman" w:hAnsi="Times New Roman"/>
          <w:sz w:val="24"/>
          <w:szCs w:val="24"/>
          <w:u w:val="single"/>
        </w:rPr>
        <w:t>202</w:t>
      </w:r>
      <w:r w:rsidR="00902EFA" w:rsidRPr="00902EFA">
        <w:rPr>
          <w:rFonts w:ascii="Times New Roman" w:hAnsi="Times New Roman"/>
          <w:sz w:val="24"/>
          <w:szCs w:val="24"/>
          <w:u w:val="single"/>
        </w:rPr>
        <w:t xml:space="preserve">7 </w:t>
      </w:r>
      <w:r w:rsidR="00C57EB3" w:rsidRPr="00902EFA">
        <w:rPr>
          <w:rFonts w:ascii="Times New Roman" w:hAnsi="Times New Roman"/>
          <w:sz w:val="24"/>
          <w:szCs w:val="24"/>
          <w:u w:val="single"/>
        </w:rPr>
        <w:t>г</w:t>
      </w:r>
      <w:r w:rsidR="00902EFA" w:rsidRPr="00902EFA">
        <w:rPr>
          <w:rFonts w:ascii="Times New Roman" w:hAnsi="Times New Roman"/>
          <w:sz w:val="24"/>
          <w:szCs w:val="24"/>
          <w:u w:val="single"/>
        </w:rPr>
        <w:t>оды</w:t>
      </w:r>
      <w:r w:rsidR="00902EFA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</w:t>
      </w:r>
      <w:r w:rsidR="004B18FC" w:rsidRPr="00902EFA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902EFA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902EFA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902EFA"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902EFA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902EFA" w:rsidRDefault="00BB5AFB" w:rsidP="00DF04C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902EFA">
        <w:rPr>
          <w:rFonts w:ascii="Times New Roman" w:hAnsi="Times New Roman"/>
          <w:sz w:val="24"/>
          <w:szCs w:val="24"/>
        </w:rPr>
        <w:t xml:space="preserve"> </w:t>
      </w:r>
    </w:p>
    <w:p w:rsidR="00902EFA" w:rsidRDefault="00902EFA" w:rsidP="00902EF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  <w:t>1. Физические, юридические лица, индивидуальные предприниматели, осуществляющие дорожную деятельность и использующие автомобильные дороги местного значения.</w:t>
      </w:r>
    </w:p>
    <w:p w:rsidR="00902EFA" w:rsidRDefault="00902EFA" w:rsidP="00902EFA">
      <w:pPr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2. Физические, юридические лица, индивидуальные предприниматели, использующие общественный транспорт. </w:t>
      </w:r>
    </w:p>
    <w:p w:rsidR="00DF04CA" w:rsidRPr="00DD242D" w:rsidRDefault="00772570" w:rsidP="00902EFA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902EFA">
        <w:rPr>
          <w:rFonts w:ascii="Times New Roman" w:hAnsi="Times New Roman"/>
          <w:sz w:val="24"/>
          <w:szCs w:val="24"/>
        </w:rPr>
        <w:t xml:space="preserve"> </w:t>
      </w:r>
      <w:r w:rsidR="00DF04CA" w:rsidRPr="00902EFA">
        <w:rPr>
          <w:rFonts w:ascii="Times New Roman" w:hAnsi="Times New Roman"/>
          <w:sz w:val="24"/>
          <w:szCs w:val="24"/>
          <w:u w:val="single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</w:t>
      </w:r>
      <w:r w:rsidR="00DF04CA">
        <w:rPr>
          <w:rFonts w:ascii="Times New Roman" w:hAnsi="Times New Roman"/>
          <w:sz w:val="24"/>
          <w:szCs w:val="24"/>
        </w:rPr>
        <w:t xml:space="preserve"> </w:t>
      </w:r>
    </w:p>
    <w:p w:rsidR="00E6565E" w:rsidRPr="00E6565E" w:rsidRDefault="00772570" w:rsidP="00E6565E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Pr="00E6565E">
        <w:rPr>
          <w:rFonts w:ascii="Times New Roman" w:hAnsi="Times New Roman"/>
          <w:sz w:val="24"/>
          <w:szCs w:val="24"/>
        </w:rPr>
        <w:t>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E6565E">
        <w:rPr>
          <w:rFonts w:ascii="Times New Roman" w:hAnsi="Times New Roman"/>
          <w:sz w:val="24"/>
          <w:szCs w:val="24"/>
        </w:rPr>
        <w:t xml:space="preserve"> </w:t>
      </w:r>
      <w:r w:rsidR="00DF04CA" w:rsidRPr="00902EFA">
        <w:rPr>
          <w:rFonts w:ascii="Times New Roman" w:hAnsi="Times New Roman"/>
          <w:sz w:val="24"/>
          <w:szCs w:val="24"/>
          <w:u w:val="single"/>
        </w:rPr>
        <w:t>принятие постановления не повлечет за собой расходов субъектов предпринимательской деятельности, а также иных лиц</w:t>
      </w:r>
      <w:r w:rsidR="00DF04CA" w:rsidRPr="00E6565E">
        <w:rPr>
          <w:rFonts w:ascii="Times New Roman" w:hAnsi="Times New Roman"/>
          <w:sz w:val="24"/>
          <w:szCs w:val="24"/>
        </w:rPr>
        <w:t>.</w:t>
      </w:r>
      <w:r w:rsidR="00E6565E" w:rsidRPr="00E6565E">
        <w:rPr>
          <w:rFonts w:ascii="Times New Roman" w:hAnsi="Times New Roman"/>
          <w:sz w:val="24"/>
          <w:szCs w:val="24"/>
        </w:rPr>
        <w:t xml:space="preserve"> </w:t>
      </w:r>
      <w:r w:rsidR="00E6565E" w:rsidRPr="00902EFA">
        <w:rPr>
          <w:rFonts w:ascii="Times New Roman" w:hAnsi="Times New Roman"/>
          <w:sz w:val="24"/>
          <w:szCs w:val="24"/>
          <w:u w:val="single"/>
        </w:rPr>
        <w:t xml:space="preserve">Доходы </w:t>
      </w:r>
      <w:r w:rsidR="00902EFA" w:rsidRPr="00902EFA">
        <w:rPr>
          <w:rFonts w:ascii="Times New Roman" w:hAnsi="Times New Roman"/>
          <w:sz w:val="24"/>
          <w:szCs w:val="24"/>
          <w:u w:val="single"/>
        </w:rPr>
        <w:t xml:space="preserve">не </w:t>
      </w:r>
      <w:r w:rsidR="00831E31" w:rsidRPr="00902EFA">
        <w:rPr>
          <w:rFonts w:ascii="Times New Roman" w:hAnsi="Times New Roman"/>
          <w:sz w:val="24"/>
          <w:szCs w:val="24"/>
          <w:u w:val="single"/>
        </w:rPr>
        <w:t>предусмотрены</w:t>
      </w:r>
      <w:r w:rsidR="00E6565E" w:rsidRPr="00E6565E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1E2D7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902EFA">
        <w:rPr>
          <w:rFonts w:ascii="Times New Roman" w:hAnsi="Times New Roman"/>
          <w:sz w:val="24"/>
          <w:szCs w:val="24"/>
          <w:u w:val="single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772570" w:rsidRDefault="00032C92" w:rsidP="001E2D7F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902EFA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C677DF" w:rsidRDefault="00772570" w:rsidP="00C677D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902EFA">
        <w:rPr>
          <w:rFonts w:ascii="Times New Roman" w:hAnsi="Times New Roman"/>
          <w:sz w:val="24"/>
          <w:szCs w:val="24"/>
        </w:rPr>
        <w:t xml:space="preserve"> </w:t>
      </w:r>
      <w:r w:rsidR="00032C92" w:rsidRPr="00902EFA">
        <w:rPr>
          <w:rFonts w:ascii="Times New Roman" w:hAnsi="Times New Roman"/>
          <w:sz w:val="24"/>
          <w:szCs w:val="24"/>
          <w:u w:val="single"/>
        </w:rPr>
        <w:t>Принятие постановления не повлечет за собой увеличение доходов бюджета МО «Среднеканский городской округ»</w:t>
      </w:r>
      <w:r w:rsidR="00C677DF" w:rsidRPr="00902EFA">
        <w:rPr>
          <w:rFonts w:ascii="Times New Roman" w:hAnsi="Times New Roman"/>
          <w:sz w:val="24"/>
          <w:szCs w:val="24"/>
          <w:u w:val="single"/>
        </w:rPr>
        <w:t xml:space="preserve">. Расходы </w:t>
      </w:r>
      <w:r w:rsidR="00902EFA" w:rsidRPr="00902EFA">
        <w:rPr>
          <w:rFonts w:ascii="Times New Roman" w:hAnsi="Times New Roman"/>
          <w:sz w:val="24"/>
          <w:szCs w:val="24"/>
          <w:u w:val="single"/>
        </w:rPr>
        <w:t>бюджета будут производиться в пределах предусмотренных лимитов на соответствующий финансовый период</w:t>
      </w:r>
      <w:r w:rsidR="00C677DF" w:rsidRPr="00C677DF">
        <w:rPr>
          <w:rFonts w:ascii="Times New Roman" w:hAnsi="Times New Roman"/>
          <w:sz w:val="24"/>
          <w:szCs w:val="24"/>
        </w:rPr>
        <w:t>.</w:t>
      </w:r>
    </w:p>
    <w:p w:rsidR="00032C92" w:rsidRPr="00772570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772570" w:rsidRPr="00902EFA" w:rsidRDefault="00772570" w:rsidP="00032C9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72570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032C92" w:rsidRPr="00902EFA">
        <w:rPr>
          <w:rFonts w:ascii="Times New Roman" w:hAnsi="Times New Roman"/>
          <w:sz w:val="24"/>
          <w:szCs w:val="24"/>
          <w:u w:val="single"/>
        </w:rPr>
        <w:t xml:space="preserve">риски </w:t>
      </w:r>
      <w:r w:rsidR="00EC4EF4" w:rsidRPr="00902EFA">
        <w:rPr>
          <w:rFonts w:ascii="Times New Roman" w:hAnsi="Times New Roman"/>
          <w:sz w:val="24"/>
          <w:szCs w:val="24"/>
          <w:u w:val="single"/>
        </w:rPr>
        <w:t xml:space="preserve">решения проблемы </w:t>
      </w:r>
      <w:proofErr w:type="gramStart"/>
      <w:r w:rsidR="00EC4EF4" w:rsidRPr="00902EFA">
        <w:rPr>
          <w:rFonts w:ascii="Times New Roman" w:hAnsi="Times New Roman"/>
          <w:sz w:val="24"/>
          <w:szCs w:val="24"/>
          <w:u w:val="single"/>
        </w:rPr>
        <w:t>предложенном</w:t>
      </w:r>
      <w:proofErr w:type="gramEnd"/>
      <w:r w:rsidR="00EC4EF4" w:rsidRPr="00902EFA">
        <w:rPr>
          <w:rFonts w:ascii="Times New Roman" w:hAnsi="Times New Roman"/>
          <w:sz w:val="24"/>
          <w:szCs w:val="24"/>
          <w:u w:val="single"/>
        </w:rPr>
        <w:t xml:space="preserve"> способом и негативных последствийне </w:t>
      </w:r>
      <w:r w:rsidR="00FA28CC" w:rsidRPr="00902EFA">
        <w:rPr>
          <w:rFonts w:ascii="Times New Roman" w:hAnsi="Times New Roman"/>
          <w:sz w:val="24"/>
          <w:szCs w:val="24"/>
          <w:u w:val="single"/>
        </w:rPr>
        <w:t>предусматриваются</w:t>
      </w:r>
      <w:r w:rsidR="00EC4EF4" w:rsidRPr="00902EFA">
        <w:rPr>
          <w:rFonts w:ascii="Times New Roman" w:hAnsi="Times New Roman"/>
          <w:sz w:val="24"/>
          <w:szCs w:val="24"/>
          <w:u w:val="single"/>
        </w:rPr>
        <w:t>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902EFA">
        <w:rPr>
          <w:rFonts w:ascii="Times New Roman" w:hAnsi="Times New Roman"/>
          <w:sz w:val="24"/>
          <w:szCs w:val="24"/>
          <w:u w:val="single"/>
        </w:rPr>
        <w:t>методы контроля эффективности достижения цели с учетом степени контроля рисков отсутствуют</w:t>
      </w:r>
    </w:p>
    <w:p w:rsidR="00C8413E" w:rsidRDefault="00C8413E" w:rsidP="00BB5AFB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3558F5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</w:r>
      <w:r w:rsidRPr="003558F5">
        <w:rPr>
          <w:rFonts w:ascii="Times New Roman" w:hAnsi="Times New Roman"/>
          <w:b/>
          <w:sz w:val="24"/>
          <w:szCs w:val="24"/>
        </w:rPr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EC4EF4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3558F5">
        <w:rPr>
          <w:rFonts w:ascii="Times New Roman" w:hAnsi="Times New Roman"/>
          <w:sz w:val="24"/>
          <w:szCs w:val="24"/>
        </w:rPr>
        <w:t>11.1. Обоснованность предполагаемой даты вступления в силу проекта акта:</w:t>
      </w:r>
      <w:r w:rsidRPr="00772570">
        <w:rPr>
          <w:rFonts w:ascii="Times New Roman" w:hAnsi="Times New Roman"/>
          <w:sz w:val="24"/>
          <w:szCs w:val="24"/>
        </w:rPr>
        <w:br/>
      </w:r>
      <w:proofErr w:type="gramStart"/>
      <w:r w:rsidR="00BA0C5C" w:rsidRPr="00BA0C5C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квартал </w:t>
      </w:r>
      <w:r w:rsidR="00EC4EF4" w:rsidRPr="00BA0C5C">
        <w:rPr>
          <w:rFonts w:ascii="Times New Roman" w:hAnsi="Times New Roman"/>
          <w:sz w:val="24"/>
          <w:szCs w:val="24"/>
          <w:u w:val="single"/>
        </w:rPr>
        <w:t>201</w:t>
      </w:r>
      <w:r w:rsidR="007E31CF" w:rsidRPr="00BA0C5C">
        <w:rPr>
          <w:rFonts w:ascii="Times New Roman" w:hAnsi="Times New Roman"/>
          <w:sz w:val="24"/>
          <w:szCs w:val="24"/>
          <w:u w:val="single"/>
        </w:rPr>
        <w:t>7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4EF4" w:rsidRPr="00BA0C5C">
        <w:rPr>
          <w:rFonts w:ascii="Times New Roman" w:hAnsi="Times New Roman"/>
          <w:sz w:val="24"/>
          <w:szCs w:val="24"/>
          <w:u w:val="single"/>
        </w:rPr>
        <w:t>г.</w:t>
      </w:r>
      <w:proofErr w:type="gramEnd"/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BA0C5C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72570" w:rsidRPr="00772570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BA0C5C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772570" w:rsidP="001264A3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E56199" w:rsidRDefault="00772570" w:rsidP="00E561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E56199" w:rsidRPr="00BA0C5C">
        <w:rPr>
          <w:rFonts w:ascii="Times New Roman" w:hAnsi="Times New Roman"/>
          <w:sz w:val="24"/>
          <w:szCs w:val="24"/>
          <w:u w:val="single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E56199" w:rsidRPr="00BA0C5C">
        <w:rPr>
          <w:rFonts w:ascii="Times New Roman" w:hAnsi="Times New Roman"/>
          <w:sz w:val="24"/>
          <w:szCs w:val="24"/>
          <w:u w:val="single"/>
        </w:rPr>
        <w:t>С момента принятия данного акта</w:t>
      </w:r>
    </w:p>
    <w:p w:rsidR="00E56199" w:rsidRPr="00772570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Индикаторы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рассчитываются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на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основании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статистических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данных</w:t>
      </w:r>
      <w:r w:rsidR="00BC5BBC" w:rsidRPr="00BA0C5C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итогов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реализации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мероприятий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муниципальной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5BBC" w:rsidRPr="00BA0C5C">
        <w:rPr>
          <w:rFonts w:ascii="Times New Roman" w:hAnsi="Times New Roman" w:hint="eastAsia"/>
          <w:sz w:val="24"/>
          <w:szCs w:val="24"/>
          <w:u w:val="single"/>
        </w:rPr>
        <w:t>программы</w:t>
      </w:r>
      <w:r w:rsidR="00BC5BBC" w:rsidRPr="00BC5BBC">
        <w:rPr>
          <w:rFonts w:ascii="Times New Roman" w:hAnsi="Times New Roman"/>
          <w:sz w:val="24"/>
          <w:szCs w:val="24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E56199" w:rsidRPr="00BA0C5C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E56199" w:rsidRPr="00BA0C5C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825BB8" w:rsidP="00BA0C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Pr="00825BB8">
        <w:rPr>
          <w:rFonts w:ascii="Times New Roman" w:hAnsi="Times New Roman" w:hint="eastAsia"/>
          <w:sz w:val="24"/>
          <w:szCs w:val="24"/>
        </w:rPr>
        <w:t>и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Pr="00825BB8">
        <w:rPr>
          <w:rFonts w:ascii="Times New Roman" w:hAnsi="Times New Roman" w:hint="eastAsia"/>
          <w:sz w:val="24"/>
          <w:szCs w:val="24"/>
        </w:rPr>
        <w:t>развития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Pr="00825BB8">
        <w:rPr>
          <w:rFonts w:ascii="Times New Roman" w:hAnsi="Times New Roman" w:hint="eastAsia"/>
          <w:sz w:val="24"/>
          <w:szCs w:val="24"/>
        </w:rPr>
        <w:t>округа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C6682E"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105322" w:rsidRPr="00105322" w:rsidRDefault="00105322" w:rsidP="00105322">
      <w:p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в проекте акта положения, вводящие избыточные обязанности,запреты и ограничения для физических и юридических лиц в сферепредпринимательской и инвестиционной деятельности или способствующиеих введению, а также положения, приводящие к возникновению необоснованныхрасходов физических и юридических лиц в сфере предпринимательскойи инвестиционной деятельности, а также бюджетов всех уровней бюджетнойсистемы 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оссийской Федерации отсутствуют;</w:t>
      </w:r>
    </w:p>
    <w:p w:rsidR="005A2D25" w:rsidRDefault="005A2D25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общественные отношения, регулируемые п</w:t>
      </w:r>
      <w:r w:rsidR="002407C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оектом акта затрагивают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 осуществления </w:t>
      </w:r>
      <w:r w:rsidRPr="00DB04D4">
        <w:rPr>
          <w:rFonts w:ascii="Times New Roman" w:hAnsi="Times New Roman"/>
          <w:sz w:val="24"/>
          <w:szCs w:val="24"/>
        </w:rPr>
        <w:t>деятельности</w:t>
      </w:r>
      <w:r w:rsidR="00BA0C5C">
        <w:rPr>
          <w:rFonts w:ascii="Times New Roman" w:hAnsi="Times New Roman"/>
          <w:sz w:val="24"/>
          <w:szCs w:val="24"/>
        </w:rPr>
        <w:t xml:space="preserve"> хозяйствующих с</w:t>
      </w:r>
      <w:r w:rsidR="00DB04D4" w:rsidRPr="00DB04D4">
        <w:rPr>
          <w:rFonts w:ascii="Times New Roman" w:hAnsi="Times New Roman" w:hint="eastAsia"/>
          <w:sz w:val="24"/>
          <w:szCs w:val="24"/>
        </w:rPr>
        <w:t>убъект</w:t>
      </w:r>
      <w:r w:rsidR="00DB04D4" w:rsidRPr="00DB04D4">
        <w:rPr>
          <w:rFonts w:ascii="Times New Roman" w:hAnsi="Times New Roman"/>
          <w:sz w:val="24"/>
          <w:szCs w:val="24"/>
        </w:rPr>
        <w:t>ов</w:t>
      </w:r>
      <w:r w:rsidR="00BA0C5C">
        <w:rPr>
          <w:rFonts w:ascii="Times New Roman" w:hAnsi="Times New Roman"/>
          <w:sz w:val="24"/>
          <w:szCs w:val="24"/>
        </w:rPr>
        <w:t>, в том числе субъектов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малого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и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среднего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DB04D4" w:rsidRPr="00DB04D4">
        <w:rPr>
          <w:rFonts w:ascii="Times New Roman" w:hAnsi="Times New Roman"/>
          <w:sz w:val="24"/>
          <w:szCs w:val="24"/>
        </w:rPr>
        <w:t xml:space="preserve">, </w:t>
      </w:r>
      <w:r w:rsidR="00DB04D4" w:rsidRPr="00DB04D4">
        <w:rPr>
          <w:rFonts w:ascii="Times New Roman" w:hAnsi="Times New Roman" w:hint="eastAsia"/>
          <w:sz w:val="24"/>
          <w:szCs w:val="24"/>
        </w:rPr>
        <w:t>зарегистрированны</w:t>
      </w:r>
      <w:r w:rsidR="00DB04D4" w:rsidRPr="00DB04D4">
        <w:rPr>
          <w:rFonts w:ascii="Times New Roman" w:hAnsi="Times New Roman"/>
          <w:sz w:val="24"/>
          <w:szCs w:val="24"/>
        </w:rPr>
        <w:t xml:space="preserve">х </w:t>
      </w:r>
      <w:r w:rsidR="00DB04D4" w:rsidRPr="00DB04D4">
        <w:rPr>
          <w:rFonts w:ascii="Times New Roman" w:hAnsi="Times New Roman" w:hint="eastAsia"/>
          <w:sz w:val="24"/>
          <w:szCs w:val="24"/>
        </w:rPr>
        <w:t>и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осуществляющи</w:t>
      </w:r>
      <w:r w:rsidR="00DB04D4" w:rsidRPr="00DB04D4">
        <w:rPr>
          <w:rFonts w:ascii="Times New Roman" w:hAnsi="Times New Roman"/>
          <w:sz w:val="24"/>
          <w:szCs w:val="24"/>
        </w:rPr>
        <w:t xml:space="preserve">х </w:t>
      </w:r>
      <w:r w:rsidR="00DB04D4" w:rsidRPr="00DB04D4">
        <w:rPr>
          <w:rFonts w:ascii="Times New Roman" w:hAnsi="Times New Roman" w:hint="eastAsia"/>
          <w:sz w:val="24"/>
          <w:szCs w:val="24"/>
        </w:rPr>
        <w:t>деятельность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на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территории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МО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«Среднеканский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городской</w:t>
      </w:r>
      <w:r w:rsidR="00BA0C5C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округ»</w:t>
      </w:r>
      <w:r w:rsidRPr="00DB04D4">
        <w:rPr>
          <w:rFonts w:ascii="Times New Roman" w:hAnsi="Times New Roman"/>
          <w:sz w:val="24"/>
          <w:szCs w:val="24"/>
        </w:rPr>
        <w:t>, следовательно, относятся к предметной области ОРВ;</w:t>
      </w:r>
    </w:p>
    <w:p w:rsidR="005A2D25" w:rsidRDefault="005A2D25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представленный проект не содержит положения, </w:t>
      </w:r>
      <w:r w:rsidR="00A2355D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которых </w:t>
      </w:r>
      <w:r w:rsidR="00A2355D">
        <w:rPr>
          <w:rFonts w:ascii="Times New Roman" w:hAnsi="Times New Roman"/>
          <w:sz w:val="24"/>
          <w:szCs w:val="24"/>
        </w:rPr>
        <w:t>изменяется</w:t>
      </w:r>
      <w:r>
        <w:rPr>
          <w:rFonts w:ascii="Times New Roman" w:hAnsi="Times New Roman"/>
          <w:sz w:val="24"/>
          <w:szCs w:val="24"/>
        </w:rPr>
        <w:t xml:space="preserve"> содержание прав и обязанностей </w:t>
      </w:r>
      <w:r w:rsidR="00A2355D">
        <w:rPr>
          <w:rFonts w:ascii="Times New Roman" w:hAnsi="Times New Roman"/>
          <w:sz w:val="24"/>
          <w:szCs w:val="24"/>
        </w:rPr>
        <w:t xml:space="preserve">субъектов предпринимательской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="00A2355D">
        <w:rPr>
          <w:rFonts w:ascii="Times New Roman" w:hAnsi="Times New Roman"/>
          <w:sz w:val="24"/>
          <w:szCs w:val="24"/>
        </w:rPr>
        <w:t>;</w:t>
      </w:r>
    </w:p>
    <w:p w:rsidR="00A2355D" w:rsidRDefault="00A2355D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Default="00A2355D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>
        <w:rPr>
          <w:rFonts w:ascii="Times New Roman" w:hAnsi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противоречий или пробелов в правовом </w:t>
      </w:r>
      <w:r w:rsidR="00792C42">
        <w:rPr>
          <w:rFonts w:ascii="Times New Roman" w:hAnsi="Times New Roman"/>
          <w:sz w:val="24"/>
          <w:szCs w:val="24"/>
        </w:rPr>
        <w:t>регулировании</w:t>
      </w:r>
      <w:r>
        <w:rPr>
          <w:rFonts w:ascii="Times New Roman" w:hAnsi="Times New Roman"/>
          <w:sz w:val="24"/>
          <w:szCs w:val="24"/>
        </w:rPr>
        <w:t>, отсут</w:t>
      </w:r>
      <w:r w:rsidR="00792C4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вия необходимых</w:t>
      </w:r>
      <w:r w:rsidR="00792C42">
        <w:rPr>
          <w:rFonts w:ascii="Times New Roman" w:hAnsi="Times New Roman"/>
          <w:sz w:val="24"/>
          <w:szCs w:val="24"/>
        </w:rPr>
        <w:t xml:space="preserve"> организационных или технически</w:t>
      </w:r>
      <w:r>
        <w:rPr>
          <w:rFonts w:ascii="Times New Roman" w:hAnsi="Times New Roman"/>
          <w:sz w:val="24"/>
          <w:szCs w:val="24"/>
        </w:rPr>
        <w:t>х условий у органов местн</w:t>
      </w:r>
      <w:r w:rsidR="00792C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самоупр</w:t>
      </w:r>
      <w:r w:rsidR="00792C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вления;</w:t>
      </w:r>
    </w:p>
    <w:p w:rsidR="002407C0" w:rsidRDefault="002407C0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Default="002407C0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>
        <w:rPr>
          <w:rFonts w:ascii="Times New Roman" w:hAnsi="Times New Roman"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0424B9" w:rsidP="00BB5AFB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 w:rsidR="00B37206"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Pr="000424B9">
        <w:rPr>
          <w:rFonts w:ascii="Times New Roman" w:hAnsi="Times New Roman"/>
          <w:sz w:val="24"/>
          <w:szCs w:val="24"/>
          <w:u w:val="single"/>
        </w:rPr>
        <w:t>В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A0C5C">
        <w:rPr>
          <w:rFonts w:ascii="Times New Roman" w:hAnsi="Times New Roman"/>
          <w:sz w:val="24"/>
          <w:szCs w:val="24"/>
        </w:rPr>
        <w:t xml:space="preserve">                         </w:t>
      </w:r>
      <w:r w:rsidR="00BB5AFB" w:rsidRPr="00450B63">
        <w:rPr>
          <w:rFonts w:ascii="Times New Roman" w:hAnsi="Times New Roman"/>
          <w:sz w:val="24"/>
          <w:szCs w:val="24"/>
        </w:rPr>
        <w:tab/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A0C5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B5AFB" w:rsidRPr="00450B63">
        <w:rPr>
          <w:rFonts w:ascii="Times New Roman" w:hAnsi="Times New Roman"/>
          <w:sz w:val="24"/>
          <w:szCs w:val="24"/>
        </w:rPr>
        <w:t>___</w:t>
      </w:r>
      <w:r w:rsidR="00BA0C5C" w:rsidRPr="00BA0C5C">
        <w:rPr>
          <w:rFonts w:ascii="Times New Roman" w:hAnsi="Times New Roman"/>
          <w:sz w:val="24"/>
          <w:szCs w:val="24"/>
          <w:u w:val="single"/>
        </w:rPr>
        <w:t>05.07.2017 г.</w:t>
      </w:r>
      <w:r w:rsidR="00BB5AFB" w:rsidRPr="00BA0C5C">
        <w:rPr>
          <w:rFonts w:ascii="Times New Roman" w:hAnsi="Times New Roman"/>
          <w:sz w:val="24"/>
          <w:szCs w:val="24"/>
          <w:u w:val="single"/>
        </w:rPr>
        <w:t>_</w:t>
      </w:r>
      <w:r w:rsidR="00BB5AFB" w:rsidRPr="00450B63">
        <w:rPr>
          <w:rFonts w:ascii="Times New Roman" w:hAnsi="Times New Roman"/>
          <w:sz w:val="24"/>
          <w:szCs w:val="24"/>
        </w:rPr>
        <w:t>_</w:t>
      </w:r>
    </w:p>
    <w:p w:rsidR="00BD4706" w:rsidRPr="00B81424" w:rsidRDefault="00BA0C5C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 xml:space="preserve">сь)                </w:t>
      </w:r>
      <w:r>
        <w:rPr>
          <w:rFonts w:ascii="Times New Roman" w:hAnsi="Times New Roman"/>
          <w:sz w:val="20"/>
        </w:rPr>
        <w:t xml:space="preserve">                                                </w:t>
      </w:r>
      <w:r w:rsidR="00D971DC" w:rsidRPr="00B81424">
        <w:rPr>
          <w:rFonts w:ascii="Times New Roman" w:hAnsi="Times New Roman"/>
          <w:sz w:val="20"/>
        </w:rPr>
        <w:t xml:space="preserve">    </w:t>
      </w:r>
      <w:bookmarkStart w:id="0" w:name="_GoBack"/>
      <w:bookmarkEnd w:id="0"/>
      <w:r w:rsidR="00D971DC" w:rsidRPr="00B81424">
        <w:rPr>
          <w:rFonts w:ascii="Times New Roman" w:hAnsi="Times New Roman"/>
          <w:sz w:val="20"/>
        </w:rPr>
        <w:t xml:space="preserve">  (Дата)</w:t>
      </w:r>
    </w:p>
    <w:p w:rsidR="00BD4706" w:rsidRPr="00B81424" w:rsidRDefault="00BD4706" w:rsidP="00BD4706">
      <w:pPr>
        <w:rPr>
          <w:rFonts w:ascii="Times New Roman" w:hAnsi="Times New Roman"/>
          <w:sz w:val="20"/>
        </w:rPr>
      </w:pPr>
    </w:p>
    <w:sectPr w:rsidR="00BD4706" w:rsidRPr="00B81424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C4"/>
    <w:rsid w:val="00032C92"/>
    <w:rsid w:val="000424B9"/>
    <w:rsid w:val="00042659"/>
    <w:rsid w:val="00055DBC"/>
    <w:rsid w:val="0005768E"/>
    <w:rsid w:val="00074EC4"/>
    <w:rsid w:val="000762BC"/>
    <w:rsid w:val="000D19F5"/>
    <w:rsid w:val="00105322"/>
    <w:rsid w:val="001068A2"/>
    <w:rsid w:val="001264A3"/>
    <w:rsid w:val="001543EC"/>
    <w:rsid w:val="00187C6B"/>
    <w:rsid w:val="001E2D7F"/>
    <w:rsid w:val="002407C0"/>
    <w:rsid w:val="00255B11"/>
    <w:rsid w:val="003558F5"/>
    <w:rsid w:val="00384383"/>
    <w:rsid w:val="003A34AE"/>
    <w:rsid w:val="003C392B"/>
    <w:rsid w:val="00436893"/>
    <w:rsid w:val="004724D1"/>
    <w:rsid w:val="004B18FC"/>
    <w:rsid w:val="004E6E85"/>
    <w:rsid w:val="005751EC"/>
    <w:rsid w:val="00580E92"/>
    <w:rsid w:val="0058356A"/>
    <w:rsid w:val="0059409F"/>
    <w:rsid w:val="005A2D25"/>
    <w:rsid w:val="005A51CE"/>
    <w:rsid w:val="00601642"/>
    <w:rsid w:val="00620B17"/>
    <w:rsid w:val="00621EE7"/>
    <w:rsid w:val="006A1EC6"/>
    <w:rsid w:val="006C1A93"/>
    <w:rsid w:val="006E12ED"/>
    <w:rsid w:val="006E639F"/>
    <w:rsid w:val="00713E39"/>
    <w:rsid w:val="00731EDB"/>
    <w:rsid w:val="007345F6"/>
    <w:rsid w:val="0075055E"/>
    <w:rsid w:val="0075593F"/>
    <w:rsid w:val="00761D61"/>
    <w:rsid w:val="0077246C"/>
    <w:rsid w:val="00772570"/>
    <w:rsid w:val="00774F95"/>
    <w:rsid w:val="00787D47"/>
    <w:rsid w:val="00792C42"/>
    <w:rsid w:val="00795C54"/>
    <w:rsid w:val="007A6F9D"/>
    <w:rsid w:val="007E31CF"/>
    <w:rsid w:val="007F04C8"/>
    <w:rsid w:val="00825BB8"/>
    <w:rsid w:val="008313B8"/>
    <w:rsid w:val="00831E31"/>
    <w:rsid w:val="00832CEA"/>
    <w:rsid w:val="00852371"/>
    <w:rsid w:val="008605DC"/>
    <w:rsid w:val="008C18AE"/>
    <w:rsid w:val="008E06B3"/>
    <w:rsid w:val="00902EFA"/>
    <w:rsid w:val="00926EB9"/>
    <w:rsid w:val="009B5E8F"/>
    <w:rsid w:val="00A0551F"/>
    <w:rsid w:val="00A2355D"/>
    <w:rsid w:val="00A32B06"/>
    <w:rsid w:val="00A80746"/>
    <w:rsid w:val="00A80A6B"/>
    <w:rsid w:val="00AA16EC"/>
    <w:rsid w:val="00B224D6"/>
    <w:rsid w:val="00B27A80"/>
    <w:rsid w:val="00B331EC"/>
    <w:rsid w:val="00B36E17"/>
    <w:rsid w:val="00B37206"/>
    <w:rsid w:val="00B47582"/>
    <w:rsid w:val="00B5274D"/>
    <w:rsid w:val="00B81424"/>
    <w:rsid w:val="00BA0C5C"/>
    <w:rsid w:val="00BB5AFB"/>
    <w:rsid w:val="00BC0E70"/>
    <w:rsid w:val="00BC5BBC"/>
    <w:rsid w:val="00BD4706"/>
    <w:rsid w:val="00BD7C62"/>
    <w:rsid w:val="00C3409E"/>
    <w:rsid w:val="00C57EB3"/>
    <w:rsid w:val="00C6682E"/>
    <w:rsid w:val="00C67411"/>
    <w:rsid w:val="00C677DF"/>
    <w:rsid w:val="00C82DDB"/>
    <w:rsid w:val="00C8413E"/>
    <w:rsid w:val="00CE3E88"/>
    <w:rsid w:val="00D652D2"/>
    <w:rsid w:val="00D967DA"/>
    <w:rsid w:val="00D971DC"/>
    <w:rsid w:val="00DA3A7C"/>
    <w:rsid w:val="00DA720E"/>
    <w:rsid w:val="00DB04D4"/>
    <w:rsid w:val="00DF04CA"/>
    <w:rsid w:val="00DF05F7"/>
    <w:rsid w:val="00E56199"/>
    <w:rsid w:val="00E6565E"/>
    <w:rsid w:val="00E9337B"/>
    <w:rsid w:val="00EC4EF4"/>
    <w:rsid w:val="00EF40EE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13B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313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msu/structure/omsu-mo-srednekanskogo-go/administratsiya-srednekanskogo-go/obyavleniya/media/2017/6/15/obschestvennoe-obsuzhdenie-munitsipalnoj-programmyi-7/" TargetMode="External"/><Relationship Id="rId4" Type="http://schemas.openxmlformats.org/officeDocument/2006/relationships/hyperlink" Target="http://admmosrednekan.ru/msu/structure/omsu-mo-srednekanskogo-go/administratsiya-srednekanskogo-go/obyavleniya/media/2017/6/15/obschestvennoe-obsuzhdenie-munitsipalnoj-programmyi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49</cp:revision>
  <cp:lastPrinted>2017-07-05T03:02:00Z</cp:lastPrinted>
  <dcterms:created xsi:type="dcterms:W3CDTF">2016-04-19T01:03:00Z</dcterms:created>
  <dcterms:modified xsi:type="dcterms:W3CDTF">2017-07-05T03:03:00Z</dcterms:modified>
</cp:coreProperties>
</file>