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1512BF" w:rsidRP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на 201</w:t>
      </w:r>
      <w:r w:rsidR="00913C14">
        <w:rPr>
          <w:rFonts w:ascii="Times New Roman" w:hAnsi="Times New Roman" w:cs="Times New Roman"/>
          <w:b/>
          <w:sz w:val="28"/>
          <w:szCs w:val="28"/>
        </w:rPr>
        <w:t>7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0D3E" w:rsidRDefault="00E40D3E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B8" w:rsidRDefault="00873DB8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873DB8" w:rsidRPr="001512BF" w:rsidRDefault="00873DB8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B8" w:rsidRPr="00873DB8" w:rsidRDefault="00873DB8" w:rsidP="0087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Обращаюсь к представителям </w:t>
      </w:r>
      <w:proofErr w:type="spellStart"/>
      <w:proofErr w:type="gramStart"/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представителям общественности, к руководителям предприятий,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инвестиционным посланием. </w:t>
      </w:r>
    </w:p>
    <w:p w:rsidR="00873DB8" w:rsidRPr="00873DB8" w:rsidRDefault="00873DB8" w:rsidP="0087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послания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участников инвестиционного процесса о достигнутых результатах инвестиционной деятельности,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политики, планируемых мероприятиях и задачах, поставленных перед Администрацией в этом направлении на 2017 год. </w:t>
      </w:r>
    </w:p>
    <w:p w:rsidR="00366C57" w:rsidRDefault="00873DB8" w:rsidP="0087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прекрасно понимаем, что любое инвестиционное вливание в экономику города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создание новых рабочих мест, стабильный доход для граждан, уверенность в «завтрашнем дне», пополнение бюджета.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округа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важно, так как численность населения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неумолимо 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меньшается, по предварительным данным </w:t>
      </w:r>
      <w:r w:rsidR="00D3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года она составила 2375 человек.</w:t>
      </w:r>
      <w:r w:rsidRPr="008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DB8" w:rsidRDefault="00873DB8" w:rsidP="00873DB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07C">
        <w:rPr>
          <w:rFonts w:ascii="Times New Roman" w:hAnsi="Times New Roman" w:cs="Times New Roman"/>
          <w:b/>
          <w:sz w:val="28"/>
          <w:szCs w:val="28"/>
        </w:rPr>
        <w:t>1. Показатели инвестиционной активности муниципального образования за прошедший период.</w:t>
      </w:r>
    </w:p>
    <w:p w:rsidR="006143D0" w:rsidRPr="003D045D" w:rsidRDefault="006143D0" w:rsidP="006143D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07B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Pr="003E07BB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E07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7BB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>
        <w:rPr>
          <w:rFonts w:ascii="Times New Roman" w:hAnsi="Times New Roman" w:cs="Times New Roman"/>
          <w:sz w:val="28"/>
          <w:szCs w:val="28"/>
        </w:rPr>
        <w:t>105 организаций и 115</w:t>
      </w:r>
      <w:r w:rsidRPr="003E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3D045D">
        <w:rPr>
          <w:rFonts w:ascii="Times New Roman" w:hAnsi="Times New Roman" w:cs="Times New Roman"/>
          <w:sz w:val="28"/>
          <w:szCs w:val="28"/>
        </w:rPr>
        <w:t xml:space="preserve">предпринимателей. Снижение к уровню 2015 года на 5% обусловлено со снятием с регистрационного учета субъектов, не осуществляющих свою деятельность. </w:t>
      </w:r>
      <w:r w:rsidR="003D045D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Среднесписочная численность работников за январь-август 2016 осталась на уровне 2015 года и составила в крупных и средних организациях 1730 человек. Среднемесячная номинальная начисленная заработная плата за январь-август 2016 в крупных и средних организациях составила 65727,1 руб., что выше уровня 2015 года на 15,3%. Численность </w:t>
      </w:r>
      <w:proofErr w:type="gramStart"/>
      <w:r w:rsidR="003D045D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>безработных, зарегистрированных в учреждениях службы занятости на конец года составила</w:t>
      </w:r>
      <w:proofErr w:type="gramEnd"/>
      <w:r w:rsidR="003D045D"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46 человек.</w:t>
      </w:r>
    </w:p>
    <w:p w:rsidR="006143D0" w:rsidRPr="003D045D" w:rsidRDefault="006143D0" w:rsidP="003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2A" w:rsidRDefault="006143D0" w:rsidP="003D3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D3F2A" w:rsidRPr="00B757AA">
        <w:rPr>
          <w:rFonts w:ascii="Times New Roman" w:hAnsi="Times New Roman"/>
          <w:sz w:val="28"/>
          <w:szCs w:val="28"/>
        </w:rPr>
        <w:t xml:space="preserve">В истории Магаданской области </w:t>
      </w:r>
      <w:r w:rsidR="003D3F2A">
        <w:rPr>
          <w:rFonts w:ascii="Times New Roman" w:hAnsi="Times New Roman"/>
          <w:sz w:val="28"/>
          <w:szCs w:val="28"/>
        </w:rPr>
        <w:t>округ</w:t>
      </w:r>
      <w:r w:rsidR="003D3F2A" w:rsidRPr="00B757AA">
        <w:rPr>
          <w:rFonts w:ascii="Times New Roman" w:hAnsi="Times New Roman"/>
          <w:sz w:val="28"/>
          <w:szCs w:val="28"/>
        </w:rPr>
        <w:t xml:space="preserve"> занимает особое место. С него началась золотодобывающая эпопея Колымы, которому послужили результаты</w:t>
      </w:r>
      <w:proofErr w:type="gramStart"/>
      <w:r w:rsidR="003D3F2A" w:rsidRPr="00B757A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3D3F2A" w:rsidRPr="00B757AA">
        <w:rPr>
          <w:rFonts w:ascii="Times New Roman" w:hAnsi="Times New Roman"/>
          <w:sz w:val="28"/>
          <w:szCs w:val="28"/>
        </w:rPr>
        <w:t xml:space="preserve">ервой Колымской экспедиции во главе с Ю.А. </w:t>
      </w:r>
      <w:proofErr w:type="spellStart"/>
      <w:r w:rsidR="003D3F2A" w:rsidRPr="00B757AA">
        <w:rPr>
          <w:rFonts w:ascii="Times New Roman" w:hAnsi="Times New Roman"/>
          <w:sz w:val="28"/>
          <w:szCs w:val="28"/>
        </w:rPr>
        <w:t>Билибиным</w:t>
      </w:r>
      <w:proofErr w:type="spellEnd"/>
      <w:r w:rsidR="003D3F2A" w:rsidRPr="00B757AA">
        <w:rPr>
          <w:rFonts w:ascii="Times New Roman" w:hAnsi="Times New Roman"/>
          <w:sz w:val="28"/>
          <w:szCs w:val="28"/>
        </w:rPr>
        <w:t>, возникли первые прииски «Первомайский», «</w:t>
      </w:r>
      <w:proofErr w:type="spellStart"/>
      <w:r w:rsidR="003D3F2A" w:rsidRPr="00B757AA">
        <w:rPr>
          <w:rFonts w:ascii="Times New Roman" w:hAnsi="Times New Roman"/>
          <w:sz w:val="28"/>
          <w:szCs w:val="28"/>
        </w:rPr>
        <w:t>Среднекан</w:t>
      </w:r>
      <w:proofErr w:type="spellEnd"/>
      <w:r w:rsidR="003D3F2A" w:rsidRPr="00B757AA">
        <w:rPr>
          <w:rFonts w:ascii="Times New Roman" w:hAnsi="Times New Roman"/>
          <w:sz w:val="28"/>
          <w:szCs w:val="28"/>
        </w:rPr>
        <w:t>», «Борискин».</w:t>
      </w:r>
    </w:p>
    <w:p w:rsidR="003D3F2A" w:rsidRPr="0040507C" w:rsidRDefault="003D3F2A" w:rsidP="003D3F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07C">
        <w:rPr>
          <w:rFonts w:ascii="Times New Roman" w:hAnsi="Times New Roman" w:cs="Times New Roman"/>
          <w:sz w:val="28"/>
          <w:szCs w:val="28"/>
        </w:rPr>
        <w:t>В</w:t>
      </w:r>
      <w:r w:rsidRPr="0040507C">
        <w:rPr>
          <w:rFonts w:ascii="Times New Roman" w:hAnsi="Times New Roman" w:cs="Times New Roman"/>
          <w:bCs/>
          <w:sz w:val="28"/>
          <w:szCs w:val="28"/>
        </w:rPr>
        <w:t xml:space="preserve"> 2016 году 27 </w:t>
      </w:r>
      <w:proofErr w:type="spellStart"/>
      <w:r w:rsidRPr="0040507C">
        <w:rPr>
          <w:rFonts w:ascii="Times New Roman" w:hAnsi="Times New Roman" w:cs="Times New Roman"/>
          <w:bCs/>
          <w:sz w:val="28"/>
          <w:szCs w:val="28"/>
        </w:rPr>
        <w:t>недропользователя</w:t>
      </w:r>
      <w:proofErr w:type="spellEnd"/>
      <w:r w:rsidRPr="0040507C">
        <w:rPr>
          <w:rFonts w:ascii="Times New Roman" w:hAnsi="Times New Roman" w:cs="Times New Roman"/>
          <w:bCs/>
          <w:sz w:val="28"/>
          <w:szCs w:val="28"/>
        </w:rPr>
        <w:t xml:space="preserve"> владели 63 лицензиями на право пользования недрами. </w:t>
      </w:r>
    </w:p>
    <w:p w:rsidR="003D3F2A" w:rsidRPr="00833E1F" w:rsidRDefault="003D3F2A" w:rsidP="003D3F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месторождениях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Шаманихо-Столбовского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Среднеканского узлов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50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недропользователями</w:t>
      </w:r>
      <w:proofErr w:type="spellEnd"/>
      <w:r w:rsidRPr="004050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добыто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прошедший год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1272,7 кг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золота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, что выше уровня 2015 года на 4,7%. Доля добычи предприятиям</w:t>
      </w:r>
      <w:proofErr w:type="gramStart"/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и ООО</w:t>
      </w:r>
      <w:proofErr w:type="gramEnd"/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«Т-Цемент» и ООО «</w:t>
      </w:r>
      <w:proofErr w:type="spellStart"/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Райз</w:t>
      </w:r>
      <w:proofErr w:type="spellEnd"/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месторождениях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Шаманихо-Столбовского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площадях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общем объеме россыпного золота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составила 85,6%.</w:t>
      </w:r>
    </w:p>
    <w:p w:rsidR="003D3F2A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2016 году по рудному золоту:</w:t>
      </w:r>
    </w:p>
    <w:p w:rsidR="003D3F2A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833E1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продолжена карьерная отработка золото - серебряного месторождения «Арылах»</w:t>
      </w:r>
      <w:r w:rsidRPr="00B65C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33E1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предприятием ЗАО «Серебро Магадан»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F2A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начата добыча</w:t>
      </w:r>
      <w:r w:rsidRPr="00B7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месторождениях рудного золота </w:t>
      </w:r>
      <w:proofErr w:type="spellStart"/>
      <w:r>
        <w:rPr>
          <w:rFonts w:ascii="Times New Roman" w:hAnsi="Times New Roman"/>
          <w:sz w:val="28"/>
          <w:szCs w:val="28"/>
        </w:rPr>
        <w:t>Шаманихо-Столбовской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E7CD5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 ООО «Дюамель»;</w:t>
      </w:r>
      <w:r w:rsidRPr="009E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2A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золоторудная компания» </w:t>
      </w:r>
      <w:r w:rsidRPr="009E7CD5">
        <w:rPr>
          <w:rFonts w:ascii="Times New Roman" w:hAnsi="Times New Roman" w:cs="Times New Roman"/>
          <w:sz w:val="28"/>
          <w:szCs w:val="28"/>
        </w:rPr>
        <w:t xml:space="preserve">введены в эксплуатацию 3 объекта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CD5">
        <w:rPr>
          <w:rFonts w:ascii="Times New Roman" w:hAnsi="Times New Roman" w:cs="Times New Roman"/>
          <w:sz w:val="28"/>
          <w:szCs w:val="28"/>
        </w:rPr>
        <w:t>административно-бытовой корпус, склад взрывчатых материалов и склад ГСМ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CD5">
        <w:rPr>
          <w:rFonts w:ascii="Times New Roman" w:hAnsi="Times New Roman" w:cs="Times New Roman"/>
          <w:sz w:val="28"/>
          <w:szCs w:val="28"/>
        </w:rPr>
        <w:t xml:space="preserve"> на месторождении «</w:t>
      </w:r>
      <w:proofErr w:type="spellStart"/>
      <w:r w:rsidRPr="009E7CD5">
        <w:rPr>
          <w:rFonts w:ascii="Times New Roman" w:hAnsi="Times New Roman" w:cs="Times New Roman"/>
          <w:sz w:val="28"/>
          <w:szCs w:val="28"/>
        </w:rPr>
        <w:t>Ольча</w:t>
      </w:r>
      <w:proofErr w:type="spellEnd"/>
      <w:r w:rsidRPr="009E7C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2A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продолжены геологоразведочные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полиметаллическом месторождении и месторождении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3F2A" w:rsidRPr="009E7CD5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прошлый год добыто и переработано более 34 </w:t>
      </w:r>
      <w:proofErr w:type="spellStart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>тыс.тн</w:t>
      </w:r>
      <w:proofErr w:type="spellEnd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руды, извлечено 114,6 кг рудного золота и 25,4 </w:t>
      </w:r>
      <w:proofErr w:type="spellStart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>тн</w:t>
      </w:r>
      <w:proofErr w:type="spellEnd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серебра. </w:t>
      </w:r>
    </w:p>
    <w:p w:rsidR="003D3F2A" w:rsidRPr="009E7CD5" w:rsidRDefault="003D3F2A" w:rsidP="003D3F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E7C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Всего в 2016 году получено 1387,3 кг золота, что выше уровня 2015 года 9% и 25,4 </w:t>
      </w:r>
      <w:proofErr w:type="spellStart"/>
      <w:r w:rsidRPr="009E7C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тн</w:t>
      </w:r>
      <w:proofErr w:type="spellEnd"/>
      <w:r w:rsidRPr="009E7CD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серебра, что ниже уровня 2015 года на 40%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D3F2A" w:rsidRDefault="003D3F2A" w:rsidP="003E07B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3A" w:rsidRPr="00C91F74" w:rsidRDefault="006143D0" w:rsidP="006143D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F043A" w:rsidRPr="00C91F74">
        <w:rPr>
          <w:rFonts w:ascii="Times New Roman" w:hAnsi="Times New Roman" w:cs="Times New Roman"/>
          <w:sz w:val="28"/>
          <w:szCs w:val="28"/>
        </w:rPr>
        <w:t xml:space="preserve">Промышленное производств муниципального образования в основном представлено предприятиями ведущих свою деятельность в сфере топливно-энергетического комплекса. </w:t>
      </w:r>
      <w:r w:rsidR="00C91F74" w:rsidRPr="00C91F74">
        <w:rPr>
          <w:rFonts w:ascii="Times New Roman" w:hAnsi="Times New Roman" w:cs="Times New Roman"/>
          <w:sz w:val="28"/>
          <w:szCs w:val="28"/>
        </w:rPr>
        <w:t>Оборот крупных и средних организаций в январе-сентябре 2016 года составил 2998 тыс.руб., что выше уровня 2015 на 20,8%</w:t>
      </w:r>
      <w:r w:rsidR="00CF043A" w:rsidRPr="00C91F74">
        <w:rPr>
          <w:rFonts w:ascii="Times New Roman" w:hAnsi="Times New Roman" w:cs="Times New Roman"/>
          <w:sz w:val="28"/>
          <w:szCs w:val="28"/>
        </w:rPr>
        <w:t>.</w:t>
      </w:r>
      <w:r w:rsidR="0040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74" w:rsidRPr="0040507C" w:rsidRDefault="00C91F74" w:rsidP="00C91F7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07C">
        <w:rPr>
          <w:rFonts w:ascii="Times New Roman" w:hAnsi="Times New Roman" w:cs="Times New Roman"/>
          <w:b/>
          <w:i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за 2014 - 2016 годы, млн.рублей</w:t>
      </w:r>
    </w:p>
    <w:p w:rsidR="00C91F74" w:rsidRPr="005051EA" w:rsidRDefault="00C91F74" w:rsidP="00C91F74">
      <w:pPr>
        <w:ind w:firstLine="567"/>
        <w:jc w:val="center"/>
        <w:rPr>
          <w:sz w:val="28"/>
          <w:szCs w:val="28"/>
        </w:rPr>
      </w:pPr>
      <w:r w:rsidRPr="005051EA">
        <w:rPr>
          <w:noProof/>
          <w:sz w:val="28"/>
          <w:szCs w:val="28"/>
          <w:lang w:eastAsia="ru-RU"/>
        </w:rPr>
        <w:drawing>
          <wp:inline distT="0" distB="0" distL="0" distR="0">
            <wp:extent cx="408622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3481" w:rsidRDefault="006143D0" w:rsidP="003E07B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E07BB" w:rsidRPr="00063F81">
        <w:rPr>
          <w:rFonts w:ascii="Times New Roman" w:hAnsi="Times New Roman" w:cs="Times New Roman"/>
          <w:sz w:val="28"/>
          <w:szCs w:val="28"/>
        </w:rPr>
        <w:t xml:space="preserve">По </w:t>
      </w:r>
      <w:r w:rsidR="003E07BB" w:rsidRPr="003E07BB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C430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E07BB" w:rsidRPr="003E07BB">
        <w:rPr>
          <w:rFonts w:ascii="Times New Roman" w:hAnsi="Times New Roman" w:cs="Times New Roman"/>
          <w:sz w:val="28"/>
          <w:szCs w:val="28"/>
        </w:rPr>
        <w:t>2016 года сумма инвестиций в основной капитал</w:t>
      </w:r>
      <w:r w:rsidR="004333C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E07BB" w:rsidRPr="003E07BB">
        <w:rPr>
          <w:rFonts w:ascii="Times New Roman" w:hAnsi="Times New Roman" w:cs="Times New Roman"/>
          <w:sz w:val="28"/>
          <w:szCs w:val="28"/>
        </w:rPr>
        <w:t xml:space="preserve"> </w:t>
      </w:r>
      <w:r w:rsidR="003C4307">
        <w:rPr>
          <w:rFonts w:ascii="Times New Roman" w:hAnsi="Times New Roman" w:cs="Times New Roman"/>
          <w:sz w:val="28"/>
          <w:szCs w:val="28"/>
        </w:rPr>
        <w:t>(</w:t>
      </w:r>
      <w:r w:rsidR="004333C4">
        <w:rPr>
          <w:rFonts w:ascii="Times New Roman" w:hAnsi="Times New Roman" w:cs="Times New Roman"/>
          <w:sz w:val="28"/>
          <w:szCs w:val="28"/>
        </w:rPr>
        <w:t>без субъектов малого предпринимательства и объема инвестиций,</w:t>
      </w:r>
      <w:r w:rsidR="003C4307" w:rsidRPr="003C4307">
        <w:rPr>
          <w:rFonts w:ascii="Times New Roman" w:hAnsi="Times New Roman" w:cs="Times New Roman"/>
          <w:sz w:val="28"/>
          <w:szCs w:val="28"/>
        </w:rPr>
        <w:t xml:space="preserve"> не наблюдаемы</w:t>
      </w:r>
      <w:r w:rsidR="004333C4">
        <w:rPr>
          <w:rFonts w:ascii="Times New Roman" w:hAnsi="Times New Roman" w:cs="Times New Roman"/>
          <w:sz w:val="28"/>
          <w:szCs w:val="28"/>
        </w:rPr>
        <w:t>х</w:t>
      </w:r>
      <w:r w:rsidR="003C4307" w:rsidRPr="003C4307">
        <w:rPr>
          <w:rFonts w:ascii="Times New Roman" w:hAnsi="Times New Roman" w:cs="Times New Roman"/>
          <w:sz w:val="28"/>
          <w:szCs w:val="28"/>
        </w:rPr>
        <w:t xml:space="preserve"> прямыми статистическими методами) </w:t>
      </w:r>
      <w:r w:rsidR="003C4307">
        <w:rPr>
          <w:rFonts w:ascii="Times New Roman" w:hAnsi="Times New Roman" w:cs="Times New Roman"/>
          <w:sz w:val="28"/>
          <w:szCs w:val="28"/>
        </w:rPr>
        <w:t>составляет</w:t>
      </w:r>
      <w:r w:rsidR="003E07BB" w:rsidRPr="003C4307">
        <w:rPr>
          <w:rFonts w:ascii="Times New Roman" w:hAnsi="Times New Roman" w:cs="Times New Roman"/>
          <w:sz w:val="28"/>
          <w:szCs w:val="28"/>
        </w:rPr>
        <w:t xml:space="preserve"> </w:t>
      </w:r>
      <w:r w:rsidR="003C4307">
        <w:rPr>
          <w:rFonts w:ascii="Times New Roman" w:hAnsi="Times New Roman" w:cs="Times New Roman"/>
          <w:sz w:val="28"/>
          <w:szCs w:val="28"/>
        </w:rPr>
        <w:t>2134</w:t>
      </w:r>
      <w:r w:rsidR="003E07BB" w:rsidRPr="003C4307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3C4307">
        <w:rPr>
          <w:rFonts w:ascii="Times New Roman" w:hAnsi="Times New Roman" w:cs="Times New Roman"/>
          <w:sz w:val="28"/>
          <w:szCs w:val="28"/>
        </w:rPr>
        <w:t>что выше</w:t>
      </w:r>
      <w:r w:rsidR="003E07BB" w:rsidRPr="003C430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C4307">
        <w:rPr>
          <w:rFonts w:ascii="Times New Roman" w:hAnsi="Times New Roman" w:cs="Times New Roman"/>
          <w:sz w:val="28"/>
          <w:szCs w:val="28"/>
        </w:rPr>
        <w:t>я</w:t>
      </w:r>
      <w:r w:rsidR="003E07BB" w:rsidRPr="003C4307">
        <w:rPr>
          <w:rFonts w:ascii="Times New Roman" w:hAnsi="Times New Roman" w:cs="Times New Roman"/>
          <w:sz w:val="28"/>
          <w:szCs w:val="28"/>
        </w:rPr>
        <w:t xml:space="preserve"> 2015 года на </w:t>
      </w:r>
      <w:r w:rsidR="003C4307">
        <w:rPr>
          <w:rFonts w:ascii="Times New Roman" w:hAnsi="Times New Roman" w:cs="Times New Roman"/>
          <w:sz w:val="28"/>
          <w:szCs w:val="28"/>
        </w:rPr>
        <w:t>64,9</w:t>
      </w:r>
      <w:r w:rsidR="003E07BB" w:rsidRPr="003C4307">
        <w:rPr>
          <w:rFonts w:ascii="Times New Roman" w:hAnsi="Times New Roman" w:cs="Times New Roman"/>
          <w:sz w:val="28"/>
          <w:szCs w:val="28"/>
        </w:rPr>
        <w:t xml:space="preserve"> %.</w:t>
      </w:r>
      <w:r w:rsidR="003E07BB" w:rsidRPr="003E07BB">
        <w:rPr>
          <w:rFonts w:ascii="Times New Roman" w:hAnsi="Times New Roman" w:cs="Times New Roman"/>
          <w:sz w:val="28"/>
          <w:szCs w:val="28"/>
        </w:rPr>
        <w:t xml:space="preserve"> </w:t>
      </w:r>
      <w:r w:rsidR="003C4307">
        <w:rPr>
          <w:rFonts w:ascii="Times New Roman" w:hAnsi="Times New Roman" w:cs="Times New Roman"/>
          <w:sz w:val="28"/>
          <w:szCs w:val="28"/>
        </w:rPr>
        <w:t>Рост обусловлен</w:t>
      </w:r>
      <w:r w:rsidR="00DC3481">
        <w:rPr>
          <w:rFonts w:ascii="Times New Roman" w:hAnsi="Times New Roman" w:cs="Times New Roman"/>
          <w:sz w:val="28"/>
          <w:szCs w:val="28"/>
        </w:rPr>
        <w:t>:</w:t>
      </w:r>
    </w:p>
    <w:p w:rsidR="003D3F2A" w:rsidRDefault="00DC3481" w:rsidP="003E07B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07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3D3F2A">
        <w:rPr>
          <w:rFonts w:ascii="Times New Roman" w:hAnsi="Times New Roman" w:cs="Times New Roman"/>
          <w:sz w:val="28"/>
          <w:szCs w:val="28"/>
        </w:rPr>
        <w:t>ем</w:t>
      </w:r>
      <w:r w:rsidR="003C4307">
        <w:rPr>
          <w:rFonts w:ascii="Times New Roman" w:hAnsi="Times New Roman" w:cs="Times New Roman"/>
          <w:sz w:val="28"/>
          <w:szCs w:val="28"/>
        </w:rPr>
        <w:t xml:space="preserve"> капиталовложений в строительство </w:t>
      </w:r>
      <w:proofErr w:type="spellStart"/>
      <w:r w:rsidR="003C4307">
        <w:rPr>
          <w:rFonts w:ascii="Times New Roman" w:hAnsi="Times New Roman" w:cs="Times New Roman"/>
          <w:sz w:val="28"/>
          <w:szCs w:val="28"/>
        </w:rPr>
        <w:t>Усть-Среднеканской</w:t>
      </w:r>
      <w:proofErr w:type="spellEnd"/>
      <w:r w:rsidR="003C4307">
        <w:rPr>
          <w:rFonts w:ascii="Times New Roman" w:hAnsi="Times New Roman" w:cs="Times New Roman"/>
          <w:sz w:val="28"/>
          <w:szCs w:val="28"/>
        </w:rPr>
        <w:t xml:space="preserve"> ГЭС.</w:t>
      </w:r>
      <w:r w:rsidR="0016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81" w:rsidRPr="00F23FA3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3FA3">
        <w:rPr>
          <w:rFonts w:ascii="Times New Roman" w:hAnsi="Times New Roman"/>
          <w:sz w:val="28"/>
          <w:szCs w:val="28"/>
        </w:rPr>
        <w:t>- завершен</w:t>
      </w:r>
      <w:r>
        <w:rPr>
          <w:rFonts w:ascii="Times New Roman" w:hAnsi="Times New Roman"/>
          <w:sz w:val="28"/>
          <w:szCs w:val="28"/>
        </w:rPr>
        <w:t>ием</w:t>
      </w:r>
      <w:r w:rsidRPr="00F23FA3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F23FA3">
        <w:rPr>
          <w:rFonts w:ascii="Times New Roman" w:hAnsi="Times New Roman"/>
          <w:sz w:val="28"/>
          <w:szCs w:val="28"/>
        </w:rPr>
        <w:t xml:space="preserve"> </w:t>
      </w:r>
      <w:r w:rsidRPr="00F23FA3">
        <w:rPr>
          <w:rFonts w:ascii="Times New Roman" w:hAnsi="Times New Roman"/>
          <w:bCs/>
          <w:sz w:val="28"/>
          <w:szCs w:val="28"/>
        </w:rPr>
        <w:t xml:space="preserve">сборно-разборного быстровозводимого модульного сооружения РОВД, 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733F7">
        <w:rPr>
          <w:rFonts w:ascii="Times New Roman" w:hAnsi="Times New Roman"/>
          <w:bCs/>
          <w:sz w:val="28"/>
          <w:szCs w:val="28"/>
        </w:rPr>
        <w:t>- продолжен</w:t>
      </w:r>
      <w:r w:rsidR="00560828">
        <w:rPr>
          <w:rFonts w:ascii="Times New Roman" w:hAnsi="Times New Roman"/>
          <w:bCs/>
          <w:sz w:val="28"/>
          <w:szCs w:val="28"/>
        </w:rPr>
        <w:t>ием</w:t>
      </w:r>
      <w:r w:rsidRPr="00C733F7">
        <w:rPr>
          <w:rFonts w:ascii="Times New Roman" w:hAnsi="Times New Roman"/>
          <w:bCs/>
          <w:sz w:val="28"/>
          <w:szCs w:val="28"/>
        </w:rPr>
        <w:t xml:space="preserve"> работ по ограждению территории больницы и строительства нового корпуса</w:t>
      </w:r>
      <w:r w:rsidR="00560828">
        <w:rPr>
          <w:rFonts w:ascii="Times New Roman" w:hAnsi="Times New Roman"/>
          <w:bCs/>
          <w:sz w:val="28"/>
          <w:szCs w:val="28"/>
        </w:rPr>
        <w:t xml:space="preserve"> инфекционного отделения.</w:t>
      </w:r>
    </w:p>
    <w:p w:rsidR="006143D0" w:rsidRDefault="006143D0" w:rsidP="009C734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375A" w:rsidRDefault="008A375A" w:rsidP="008A3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5A">
        <w:rPr>
          <w:rFonts w:ascii="Times New Roman" w:hAnsi="Times New Roman" w:cs="Times New Roman"/>
          <w:sz w:val="28"/>
          <w:szCs w:val="28"/>
        </w:rPr>
        <w:t>В рамках реализации муниципальных</w:t>
      </w:r>
      <w:r w:rsidR="0056525A" w:rsidRPr="008A37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A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б</w:t>
      </w:r>
      <w:r w:rsidRPr="003E07BB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07BB">
        <w:rPr>
          <w:rFonts w:ascii="Times New Roman" w:hAnsi="Times New Roman" w:cs="Times New Roman"/>
          <w:sz w:val="28"/>
          <w:szCs w:val="28"/>
        </w:rPr>
        <w:t xml:space="preserve"> инвестиции</w:t>
      </w:r>
      <w:r>
        <w:rPr>
          <w:rFonts w:ascii="Times New Roman" w:hAnsi="Times New Roman" w:cs="Times New Roman"/>
          <w:sz w:val="28"/>
          <w:szCs w:val="28"/>
        </w:rPr>
        <w:t xml:space="preserve"> и спонсорской помощи</w:t>
      </w:r>
      <w:r w:rsidR="001F1B77">
        <w:rPr>
          <w:rFonts w:ascii="Times New Roman" w:hAnsi="Times New Roman" w:cs="Times New Roman"/>
          <w:sz w:val="28"/>
          <w:szCs w:val="28"/>
        </w:rPr>
        <w:t xml:space="preserve"> за 2016 год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8A375A">
        <w:rPr>
          <w:rFonts w:ascii="Times New Roman" w:hAnsi="Times New Roman" w:cs="Times New Roman"/>
          <w:b/>
          <w:sz w:val="28"/>
          <w:szCs w:val="28"/>
        </w:rPr>
        <w:t>40659,1 тыс.руб.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33C4" w:rsidRDefault="008A375A" w:rsidP="008A3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49E6" w:rsidRPr="008A375A">
        <w:rPr>
          <w:rFonts w:ascii="Times New Roman" w:hAnsi="Times New Roman" w:cs="Times New Roman"/>
          <w:sz w:val="28"/>
          <w:szCs w:val="28"/>
        </w:rPr>
        <w:t>бъем</w:t>
      </w:r>
      <w:r w:rsidR="007F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333C4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33C4">
        <w:rPr>
          <w:rFonts w:ascii="Times New Roman" w:hAnsi="Times New Roman" w:cs="Times New Roman"/>
          <w:sz w:val="28"/>
          <w:szCs w:val="28"/>
        </w:rPr>
        <w:t xml:space="preserve"> </w:t>
      </w:r>
      <w:r w:rsidR="009C7349">
        <w:rPr>
          <w:rFonts w:ascii="Times New Roman" w:hAnsi="Times New Roman" w:cs="Times New Roman"/>
          <w:sz w:val="28"/>
          <w:szCs w:val="28"/>
        </w:rPr>
        <w:t xml:space="preserve">на приобретение мебели, оборудования </w:t>
      </w:r>
      <w:r w:rsidR="004333C4">
        <w:rPr>
          <w:rFonts w:ascii="Times New Roman" w:hAnsi="Times New Roman" w:cs="Times New Roman"/>
          <w:sz w:val="28"/>
          <w:szCs w:val="28"/>
        </w:rPr>
        <w:t>и оплату работ (услуг) по ремонту зданий</w:t>
      </w:r>
      <w:r w:rsidR="0016113D">
        <w:rPr>
          <w:rFonts w:ascii="Times New Roman" w:hAnsi="Times New Roman" w:cs="Times New Roman"/>
          <w:sz w:val="28"/>
          <w:szCs w:val="28"/>
        </w:rPr>
        <w:t xml:space="preserve"> </w:t>
      </w:r>
      <w:r w:rsidR="00725D2A">
        <w:rPr>
          <w:rFonts w:ascii="Times New Roman" w:hAnsi="Times New Roman" w:cs="Times New Roman"/>
          <w:sz w:val="28"/>
          <w:szCs w:val="28"/>
        </w:rPr>
        <w:t>учреждени</w:t>
      </w:r>
      <w:r w:rsidR="004333C4">
        <w:rPr>
          <w:rFonts w:ascii="Times New Roman" w:hAnsi="Times New Roman" w:cs="Times New Roman"/>
          <w:sz w:val="28"/>
          <w:szCs w:val="28"/>
        </w:rPr>
        <w:t>й</w:t>
      </w:r>
      <w:r w:rsidR="00725D2A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</w:t>
      </w:r>
      <w:r w:rsidR="0016113D">
        <w:rPr>
          <w:rFonts w:ascii="Times New Roman" w:hAnsi="Times New Roman" w:cs="Times New Roman"/>
          <w:sz w:val="28"/>
          <w:szCs w:val="28"/>
        </w:rPr>
        <w:t xml:space="preserve"> </w:t>
      </w:r>
      <w:r w:rsidR="009C7349">
        <w:rPr>
          <w:rFonts w:ascii="Times New Roman" w:hAnsi="Times New Roman" w:cs="Times New Roman"/>
          <w:sz w:val="28"/>
          <w:szCs w:val="28"/>
        </w:rPr>
        <w:t>составил</w:t>
      </w:r>
      <w:r w:rsidR="004333C4">
        <w:rPr>
          <w:rFonts w:ascii="Times New Roman" w:hAnsi="Times New Roman" w:cs="Times New Roman"/>
          <w:sz w:val="28"/>
          <w:szCs w:val="28"/>
        </w:rPr>
        <w:t xml:space="preserve"> </w:t>
      </w:r>
      <w:r w:rsidR="00DC3481">
        <w:rPr>
          <w:rFonts w:ascii="Times New Roman" w:hAnsi="Times New Roman" w:cs="Times New Roman"/>
          <w:b/>
          <w:sz w:val="28"/>
          <w:szCs w:val="28"/>
        </w:rPr>
        <w:t>17057,3</w:t>
      </w:r>
      <w:r w:rsidR="004333C4" w:rsidRPr="004333C4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="004333C4">
        <w:rPr>
          <w:rFonts w:ascii="Times New Roman" w:hAnsi="Times New Roman" w:cs="Times New Roman"/>
          <w:sz w:val="28"/>
          <w:szCs w:val="28"/>
        </w:rPr>
        <w:t xml:space="preserve">, в том числе бюджетные инвестиции на приобретение составили </w:t>
      </w:r>
      <w:r w:rsidR="00DC3481">
        <w:rPr>
          <w:rFonts w:ascii="Times New Roman" w:hAnsi="Times New Roman" w:cs="Times New Roman"/>
          <w:sz w:val="28"/>
          <w:szCs w:val="28"/>
        </w:rPr>
        <w:t>4281</w:t>
      </w:r>
      <w:r w:rsidR="003E07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333C4">
        <w:rPr>
          <w:rFonts w:ascii="Times New Roman" w:hAnsi="Times New Roman" w:cs="Times New Roman"/>
          <w:sz w:val="28"/>
          <w:szCs w:val="28"/>
        </w:rPr>
        <w:t xml:space="preserve">, на оплату работ </w:t>
      </w:r>
      <w:r w:rsidR="00DC3481">
        <w:rPr>
          <w:rFonts w:ascii="Times New Roman" w:hAnsi="Times New Roman" w:cs="Times New Roman"/>
          <w:sz w:val="28"/>
          <w:szCs w:val="28"/>
        </w:rPr>
        <w:t>–</w:t>
      </w:r>
      <w:r w:rsidR="009C7349">
        <w:rPr>
          <w:rFonts w:ascii="Times New Roman" w:hAnsi="Times New Roman" w:cs="Times New Roman"/>
          <w:sz w:val="28"/>
          <w:szCs w:val="28"/>
        </w:rPr>
        <w:t xml:space="preserve"> </w:t>
      </w:r>
      <w:r w:rsidR="00DC3481">
        <w:rPr>
          <w:rFonts w:ascii="Times New Roman" w:hAnsi="Times New Roman" w:cs="Times New Roman"/>
          <w:sz w:val="28"/>
          <w:szCs w:val="28"/>
        </w:rPr>
        <w:t>5186,3</w:t>
      </w:r>
      <w:r w:rsidR="00725D2A">
        <w:rPr>
          <w:rFonts w:ascii="Times New Roman" w:hAnsi="Times New Roman" w:cs="Times New Roman"/>
          <w:sz w:val="28"/>
          <w:szCs w:val="28"/>
        </w:rPr>
        <w:t xml:space="preserve"> </w:t>
      </w:r>
      <w:r w:rsidR="009C7349">
        <w:rPr>
          <w:rFonts w:ascii="Times New Roman" w:hAnsi="Times New Roman" w:cs="Times New Roman"/>
          <w:sz w:val="28"/>
          <w:szCs w:val="28"/>
        </w:rPr>
        <w:t>тыс.руб.</w:t>
      </w:r>
      <w:r w:rsidR="004333C4">
        <w:rPr>
          <w:rFonts w:ascii="Times New Roman" w:hAnsi="Times New Roman" w:cs="Times New Roman"/>
          <w:sz w:val="28"/>
          <w:szCs w:val="28"/>
        </w:rPr>
        <w:t>, о</w:t>
      </w:r>
      <w:r w:rsidR="00725D2A">
        <w:rPr>
          <w:rFonts w:ascii="Times New Roman" w:hAnsi="Times New Roman" w:cs="Times New Roman"/>
          <w:sz w:val="28"/>
          <w:szCs w:val="28"/>
        </w:rPr>
        <w:t xml:space="preserve">бъем спонсорской помощи </w:t>
      </w:r>
      <w:r w:rsidR="004333C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25D2A">
        <w:rPr>
          <w:rFonts w:ascii="Times New Roman" w:hAnsi="Times New Roman" w:cs="Times New Roman"/>
          <w:sz w:val="28"/>
          <w:szCs w:val="28"/>
        </w:rPr>
        <w:t xml:space="preserve">7590 тыс.руб. </w:t>
      </w:r>
    </w:p>
    <w:p w:rsidR="009C7349" w:rsidRPr="009867FE" w:rsidRDefault="008A375A" w:rsidP="008A375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4333C4" w:rsidRPr="009867FE">
        <w:rPr>
          <w:rFonts w:ascii="Times New Roman" w:hAnsi="Times New Roman" w:cs="Times New Roman"/>
          <w:sz w:val="28"/>
          <w:szCs w:val="28"/>
        </w:rPr>
        <w:t>бъем</w:t>
      </w:r>
      <w:r w:rsidR="009867FE" w:rsidRPr="0098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867FE" w:rsidRPr="009867FE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4333C4" w:rsidRPr="009867FE">
        <w:rPr>
          <w:rFonts w:ascii="Times New Roman" w:hAnsi="Times New Roman" w:cs="Times New Roman"/>
          <w:sz w:val="28"/>
          <w:szCs w:val="28"/>
        </w:rPr>
        <w:t xml:space="preserve">в </w:t>
      </w:r>
      <w:r w:rsidR="009867FE" w:rsidRPr="009867FE">
        <w:rPr>
          <w:rFonts w:ascii="Times New Roman" w:hAnsi="Times New Roman" w:cs="Times New Roman"/>
          <w:sz w:val="28"/>
          <w:szCs w:val="28"/>
        </w:rPr>
        <w:t>жилищно-коммунальное</w:t>
      </w:r>
      <w:r w:rsidR="004333C4" w:rsidRPr="009867FE">
        <w:rPr>
          <w:rFonts w:ascii="Times New Roman" w:hAnsi="Times New Roman" w:cs="Times New Roman"/>
          <w:sz w:val="28"/>
          <w:szCs w:val="28"/>
        </w:rPr>
        <w:t xml:space="preserve"> </w:t>
      </w:r>
      <w:r w:rsidR="009867FE" w:rsidRPr="009867FE">
        <w:rPr>
          <w:rFonts w:ascii="Times New Roman" w:hAnsi="Times New Roman" w:cs="Times New Roman"/>
          <w:sz w:val="28"/>
          <w:szCs w:val="28"/>
        </w:rPr>
        <w:t xml:space="preserve">хозяйство и на благоустройство территории округа </w:t>
      </w:r>
      <w:r w:rsidR="004333C4" w:rsidRPr="009867F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67FE" w:rsidRPr="009867FE">
        <w:rPr>
          <w:rFonts w:ascii="Times New Roman" w:hAnsi="Times New Roman" w:cs="Times New Roman"/>
          <w:b/>
          <w:sz w:val="28"/>
          <w:szCs w:val="28"/>
        </w:rPr>
        <w:t>23601,8</w:t>
      </w:r>
      <w:r w:rsidR="004333C4" w:rsidRPr="009867FE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9C7349" w:rsidRPr="001F1B77" w:rsidRDefault="008A375A" w:rsidP="008A375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1B77">
        <w:rPr>
          <w:rFonts w:ascii="Times New Roman" w:hAnsi="Times New Roman" w:cs="Times New Roman"/>
          <w:b/>
          <w:sz w:val="28"/>
          <w:szCs w:val="28"/>
        </w:rPr>
        <w:t>Б</w:t>
      </w:r>
      <w:r w:rsidR="009867FE" w:rsidRPr="001F1B77">
        <w:rPr>
          <w:rFonts w:ascii="Times New Roman" w:hAnsi="Times New Roman" w:cs="Times New Roman"/>
          <w:b/>
          <w:sz w:val="28"/>
          <w:szCs w:val="28"/>
        </w:rPr>
        <w:t xml:space="preserve">лагодаря </w:t>
      </w:r>
      <w:r w:rsidRPr="001F1B77">
        <w:rPr>
          <w:rFonts w:ascii="Times New Roman" w:hAnsi="Times New Roman" w:cs="Times New Roman"/>
          <w:b/>
          <w:sz w:val="28"/>
          <w:szCs w:val="28"/>
        </w:rPr>
        <w:t>чему</w:t>
      </w:r>
      <w:r w:rsidR="009867FE" w:rsidRPr="001F1B77">
        <w:rPr>
          <w:rFonts w:ascii="Times New Roman" w:hAnsi="Times New Roman" w:cs="Times New Roman"/>
          <w:b/>
          <w:sz w:val="28"/>
          <w:szCs w:val="28"/>
        </w:rPr>
        <w:t>:</w:t>
      </w:r>
    </w:p>
    <w:p w:rsidR="009867FE" w:rsidRDefault="009867FE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своевременная подготовка объектов жилищно-коммунального хозяйства</w:t>
      </w:r>
      <w:r w:rsidR="00DC3481">
        <w:rPr>
          <w:rFonts w:ascii="Times New Roman" w:hAnsi="Times New Roman" w:cs="Times New Roman"/>
          <w:sz w:val="28"/>
          <w:szCs w:val="28"/>
        </w:rPr>
        <w:t xml:space="preserve"> к отопительному периоду 2016 – 2017 годов;</w:t>
      </w:r>
    </w:p>
    <w:p w:rsidR="00DC3481" w:rsidRPr="00F23FA3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F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запущена в эксплуатацию отремонтированная общественная </w:t>
      </w:r>
      <w:r w:rsidRPr="00F23FA3">
        <w:rPr>
          <w:rFonts w:ascii="Times New Roman" w:hAnsi="Times New Roman"/>
          <w:sz w:val="28"/>
          <w:szCs w:val="28"/>
        </w:rPr>
        <w:t>бан</w:t>
      </w:r>
      <w:r>
        <w:rPr>
          <w:rFonts w:ascii="Times New Roman" w:hAnsi="Times New Roman"/>
          <w:sz w:val="28"/>
          <w:szCs w:val="28"/>
        </w:rPr>
        <w:t>я</w:t>
      </w:r>
      <w:r w:rsidRPr="00F23FA3">
        <w:rPr>
          <w:rFonts w:ascii="Times New Roman" w:hAnsi="Times New Roman"/>
          <w:sz w:val="28"/>
          <w:szCs w:val="28"/>
        </w:rPr>
        <w:t>,</w:t>
      </w:r>
    </w:p>
    <w:p w:rsidR="00DC3481" w:rsidRPr="008C4E09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завершено переоборудование цокольного этажа здания бывшей аптеки под тренажерный зал, 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C4E09">
        <w:rPr>
          <w:rFonts w:ascii="Times New Roman" w:hAnsi="Times New Roman"/>
          <w:bCs/>
          <w:sz w:val="28"/>
          <w:szCs w:val="28"/>
        </w:rPr>
        <w:t>- завершен ремонт спортивного зала в</w:t>
      </w:r>
      <w:r w:rsidRPr="008C4E09">
        <w:rPr>
          <w:rFonts w:ascii="Times New Roman" w:hAnsi="Times New Roman"/>
          <w:sz w:val="28"/>
          <w:szCs w:val="28"/>
        </w:rPr>
        <w:t xml:space="preserve"> МБОУ СОШ с.Верхний Сеймчан</w:t>
      </w:r>
      <w:r>
        <w:rPr>
          <w:rFonts w:ascii="Times New Roman" w:hAnsi="Times New Roman"/>
          <w:sz w:val="28"/>
          <w:szCs w:val="28"/>
        </w:rPr>
        <w:t>,</w:t>
      </w:r>
    </w:p>
    <w:p w:rsidR="00DC3481" w:rsidRPr="00C733F7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уличные тренажеры и спортивное оборудование с ограждением в с.</w:t>
      </w:r>
      <w:r w:rsidRPr="00C733F7">
        <w:rPr>
          <w:rFonts w:ascii="Times New Roman" w:hAnsi="Times New Roman"/>
          <w:sz w:val="28"/>
          <w:szCs w:val="28"/>
        </w:rPr>
        <w:t>Верхний Сеймчан,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п.Сеймчан на месте </w:t>
      </w:r>
      <w:r w:rsidRPr="002C3B30">
        <w:rPr>
          <w:rFonts w:ascii="Times New Roman" w:hAnsi="Times New Roman"/>
          <w:sz w:val="28"/>
          <w:szCs w:val="28"/>
        </w:rPr>
        <w:t>снесе</w:t>
      </w:r>
      <w:r>
        <w:rPr>
          <w:rFonts w:ascii="Times New Roman" w:hAnsi="Times New Roman"/>
          <w:sz w:val="28"/>
          <w:szCs w:val="28"/>
        </w:rPr>
        <w:t>н</w:t>
      </w:r>
      <w:r w:rsidRPr="002C3B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2C3B30">
        <w:rPr>
          <w:rFonts w:ascii="Times New Roman" w:hAnsi="Times New Roman"/>
          <w:sz w:val="28"/>
          <w:szCs w:val="28"/>
        </w:rPr>
        <w:t xml:space="preserve"> незаконно построенны</w:t>
      </w:r>
      <w:r>
        <w:rPr>
          <w:rFonts w:ascii="Times New Roman" w:hAnsi="Times New Roman"/>
          <w:sz w:val="28"/>
          <w:szCs w:val="28"/>
        </w:rPr>
        <w:t>х</w:t>
      </w:r>
      <w:r w:rsidRPr="002C3B3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2C3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2C3B30">
        <w:rPr>
          <w:rFonts w:ascii="Times New Roman" w:hAnsi="Times New Roman"/>
          <w:sz w:val="28"/>
          <w:szCs w:val="28"/>
        </w:rPr>
        <w:t xml:space="preserve"> планировк</w:t>
      </w:r>
      <w:r>
        <w:rPr>
          <w:rFonts w:ascii="Times New Roman" w:hAnsi="Times New Roman"/>
          <w:sz w:val="28"/>
          <w:szCs w:val="28"/>
        </w:rPr>
        <w:t>и</w:t>
      </w:r>
      <w:r w:rsidRPr="002C3B30">
        <w:rPr>
          <w:rFonts w:ascii="Times New Roman" w:hAnsi="Times New Roman"/>
          <w:sz w:val="28"/>
          <w:szCs w:val="28"/>
        </w:rPr>
        <w:t xml:space="preserve"> территории на площади 1400 кв.м.</w:t>
      </w:r>
      <w:r>
        <w:rPr>
          <w:rFonts w:ascii="Times New Roman" w:hAnsi="Times New Roman"/>
          <w:sz w:val="28"/>
          <w:szCs w:val="28"/>
        </w:rPr>
        <w:t xml:space="preserve"> установлена детская игровая площадка «Зимняя горка»,</w:t>
      </w:r>
    </w:p>
    <w:p w:rsidR="00DC3481" w:rsidRPr="00C733F7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3B30">
        <w:rPr>
          <w:rFonts w:ascii="Times New Roman" w:hAnsi="Times New Roman"/>
          <w:sz w:val="28"/>
          <w:szCs w:val="28"/>
        </w:rPr>
        <w:t xml:space="preserve">проведены работы по благоустройству сквера </w:t>
      </w:r>
      <w:r>
        <w:rPr>
          <w:rFonts w:ascii="Times New Roman" w:hAnsi="Times New Roman"/>
          <w:sz w:val="28"/>
          <w:szCs w:val="28"/>
        </w:rPr>
        <w:t xml:space="preserve">в п.Сеймчан </w:t>
      </w:r>
      <w:r w:rsidRPr="002C3B30">
        <w:rPr>
          <w:rFonts w:ascii="Times New Roman" w:hAnsi="Times New Roman"/>
          <w:sz w:val="28"/>
          <w:szCs w:val="28"/>
        </w:rPr>
        <w:t>(вырубка кустарника, обрезка веток, выкашивание травы)</w:t>
      </w:r>
      <w:r>
        <w:rPr>
          <w:rFonts w:ascii="Times New Roman" w:hAnsi="Times New Roman"/>
          <w:sz w:val="28"/>
          <w:szCs w:val="28"/>
        </w:rPr>
        <w:t>,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 частичный ремонт помещения социального магазина МКТП «Рассвет»,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ремонтно-наладочные работы на станции </w:t>
      </w:r>
      <w:proofErr w:type="spellStart"/>
      <w:r>
        <w:rPr>
          <w:rFonts w:ascii="Times New Roman" w:hAnsi="Times New Roman"/>
          <w:sz w:val="28"/>
          <w:szCs w:val="28"/>
        </w:rPr>
        <w:t>химводоотчиске</w:t>
      </w:r>
      <w:proofErr w:type="spellEnd"/>
      <w:r>
        <w:rPr>
          <w:rFonts w:ascii="Times New Roman" w:hAnsi="Times New Roman"/>
          <w:sz w:val="28"/>
          <w:szCs w:val="28"/>
        </w:rPr>
        <w:t xml:space="preserve"> в с.Верхний Сеймчан.</w:t>
      </w:r>
    </w:p>
    <w:p w:rsidR="00DC3481" w:rsidRDefault="00DC3481" w:rsidP="00DC34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43D0" w:rsidRPr="00E07CB4" w:rsidRDefault="006143D0" w:rsidP="00E07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757AA">
        <w:rPr>
          <w:rFonts w:ascii="Times New Roman" w:hAnsi="Times New Roman"/>
          <w:sz w:val="28"/>
          <w:szCs w:val="28"/>
        </w:rPr>
        <w:t xml:space="preserve">Наш </w:t>
      </w:r>
      <w:r>
        <w:rPr>
          <w:rFonts w:ascii="Times New Roman" w:hAnsi="Times New Roman"/>
          <w:sz w:val="28"/>
          <w:szCs w:val="28"/>
        </w:rPr>
        <w:t>округ</w:t>
      </w:r>
      <w:r w:rsidRPr="00B757AA">
        <w:rPr>
          <w:rFonts w:ascii="Times New Roman" w:hAnsi="Times New Roman"/>
          <w:sz w:val="28"/>
          <w:szCs w:val="28"/>
        </w:rPr>
        <w:t xml:space="preserve"> отличают и особые климатические условия. Первые сельскохозяйственные предприятия появились здесь в 30-е годы. </w:t>
      </w:r>
      <w:proofErr w:type="spellStart"/>
      <w:r w:rsidRPr="00B757AA">
        <w:rPr>
          <w:rFonts w:ascii="Times New Roman" w:hAnsi="Times New Roman"/>
          <w:sz w:val="28"/>
          <w:szCs w:val="28"/>
        </w:rPr>
        <w:t>Сеймчанская</w:t>
      </w:r>
      <w:proofErr w:type="spellEnd"/>
      <w:r w:rsidRPr="00B757AA">
        <w:rPr>
          <w:rFonts w:ascii="Times New Roman" w:hAnsi="Times New Roman"/>
          <w:sz w:val="28"/>
          <w:szCs w:val="28"/>
        </w:rPr>
        <w:t xml:space="preserve"> долина с ее уникальным для Крайнего Севера микроклиматом и почвами позволяла и позволяет выращивать в условиях вечной мерзлоты богатые урожаи овощей. Продукция наших фермерских хозяйств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Кобзарева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Шевковского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Г.И. и </w:t>
      </w:r>
      <w:r w:rsidRPr="00E07CB4">
        <w:rPr>
          <w:rFonts w:ascii="Times New Roman" w:hAnsi="Times New Roman" w:cs="Times New Roman"/>
          <w:sz w:val="28"/>
          <w:szCs w:val="28"/>
        </w:rPr>
        <w:t>Логинова В.Г. пользуется у северян повышенным спросом.</w:t>
      </w:r>
    </w:p>
    <w:p w:rsidR="006143D0" w:rsidRPr="00E07CB4" w:rsidRDefault="006143D0" w:rsidP="00E0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CB4">
        <w:rPr>
          <w:rFonts w:ascii="Times New Roman" w:hAnsi="Times New Roman" w:cs="Times New Roman"/>
          <w:sz w:val="28"/>
          <w:szCs w:val="28"/>
        </w:rPr>
        <w:t>Общий объем сбора картофеля и овощей всеми сельхозпроизводителями, в том числе и двумя вновь созданными, составил 2307,7 тонн.</w:t>
      </w:r>
    </w:p>
    <w:p w:rsidR="006143D0" w:rsidRPr="005051EA" w:rsidRDefault="006143D0" w:rsidP="006143D0">
      <w:pPr>
        <w:ind w:firstLine="567"/>
        <w:jc w:val="center"/>
        <w:rPr>
          <w:b/>
          <w:i/>
          <w:sz w:val="28"/>
          <w:szCs w:val="28"/>
        </w:rPr>
      </w:pPr>
      <w:r w:rsidRPr="005051EA">
        <w:rPr>
          <w:b/>
          <w:i/>
          <w:sz w:val="28"/>
          <w:szCs w:val="28"/>
        </w:rPr>
        <w:t>Объемы сбора картофеля и овощей  за 201</w:t>
      </w:r>
      <w:r w:rsidR="006A5781">
        <w:rPr>
          <w:b/>
          <w:i/>
          <w:sz w:val="28"/>
          <w:szCs w:val="28"/>
        </w:rPr>
        <w:t>4</w:t>
      </w:r>
      <w:r w:rsidRPr="005051EA">
        <w:rPr>
          <w:b/>
          <w:i/>
          <w:sz w:val="28"/>
          <w:szCs w:val="28"/>
        </w:rPr>
        <w:t xml:space="preserve"> – 201</w:t>
      </w:r>
      <w:r w:rsidR="006A5781">
        <w:rPr>
          <w:b/>
          <w:i/>
          <w:sz w:val="28"/>
          <w:szCs w:val="28"/>
        </w:rPr>
        <w:t>6</w:t>
      </w:r>
      <w:r w:rsidRPr="005051EA">
        <w:rPr>
          <w:b/>
          <w:i/>
          <w:sz w:val="28"/>
          <w:szCs w:val="28"/>
        </w:rPr>
        <w:t xml:space="preserve"> годы, тонн</w:t>
      </w:r>
    </w:p>
    <w:p w:rsidR="006143D0" w:rsidRPr="005051EA" w:rsidRDefault="006143D0" w:rsidP="006143D0">
      <w:pPr>
        <w:ind w:firstLine="567"/>
        <w:jc w:val="both"/>
        <w:rPr>
          <w:sz w:val="28"/>
          <w:szCs w:val="28"/>
        </w:rPr>
      </w:pPr>
      <w:r w:rsidRPr="005051EA">
        <w:rPr>
          <w:noProof/>
          <w:sz w:val="28"/>
          <w:szCs w:val="28"/>
          <w:lang w:eastAsia="ru-RU"/>
        </w:rPr>
        <w:drawing>
          <wp:inline distT="0" distB="0" distL="0" distR="0">
            <wp:extent cx="4829810" cy="1885950"/>
            <wp:effectExtent l="19050" t="0" r="279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430E" w:rsidRDefault="00B5430E" w:rsidP="00B5430E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производства иной сельхозпродукции осталось на уровне 2016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59"/>
        <w:gridCol w:w="1559"/>
        <w:gridCol w:w="1560"/>
      </w:tblGrid>
      <w:tr w:rsidR="00B5430E" w:rsidTr="00B5430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в</w:t>
            </w:r>
          </w:p>
        </w:tc>
      </w:tr>
      <w:tr w:rsidR="00B5430E" w:rsidTr="00B5430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уровню 2015 года</w:t>
            </w:r>
          </w:p>
        </w:tc>
      </w:tr>
      <w:tr w:rsidR="00B5430E" w:rsidTr="00B543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молоко,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5430E" w:rsidTr="00B543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Скот и птицы на убой,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5430E" w:rsidTr="00B543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Яйцо, тыс.шт.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5430E" w:rsidTr="00B543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E" w:rsidRDefault="00B5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древесины,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E" w:rsidRDefault="00B5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B5430E" w:rsidRDefault="00B5430E" w:rsidP="0070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CB4" w:rsidRPr="007067D1" w:rsidRDefault="00E07CB4" w:rsidP="00706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хозяйство в </w:t>
      </w:r>
      <w:r w:rsidR="005C679A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представлено субъе</w:t>
      </w:r>
      <w:r w:rsidR="005C679A">
        <w:rPr>
          <w:rFonts w:ascii="Times New Roman" w:hAnsi="Times New Roman"/>
          <w:sz w:val="28"/>
          <w:szCs w:val="28"/>
        </w:rPr>
        <w:t>ктами малого предпринимательства</w:t>
      </w:r>
      <w:r w:rsidR="005C679A">
        <w:rPr>
          <w:rFonts w:ascii="Times New Roman" w:hAnsi="Times New Roman" w:cs="Times New Roman"/>
          <w:sz w:val="28"/>
          <w:szCs w:val="28"/>
        </w:rPr>
        <w:t>, которые на</w:t>
      </w:r>
      <w:r w:rsidR="0077478A">
        <w:rPr>
          <w:rFonts w:ascii="Times New Roman" w:hAnsi="Times New Roman" w:cs="Times New Roman"/>
          <w:sz w:val="28"/>
          <w:szCs w:val="28"/>
        </w:rPr>
        <w:t xml:space="preserve"> протяжении уже 3 лет получают </w:t>
      </w:r>
      <w:r w:rsidR="004A21A8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77478A">
        <w:rPr>
          <w:rFonts w:ascii="Times New Roman" w:hAnsi="Times New Roman" w:cs="Times New Roman"/>
          <w:sz w:val="28"/>
          <w:szCs w:val="28"/>
        </w:rPr>
        <w:t>субсидии на поддержку сельхоз производства, в том числе на</w:t>
      </w:r>
      <w:r w:rsidR="004A21A8">
        <w:rPr>
          <w:rFonts w:ascii="Times New Roman" w:hAnsi="Times New Roman" w:cs="Times New Roman"/>
          <w:sz w:val="28"/>
          <w:szCs w:val="28"/>
        </w:rPr>
        <w:t xml:space="preserve"> </w:t>
      </w:r>
      <w:r w:rsidR="0077478A">
        <w:rPr>
          <w:rFonts w:ascii="Times New Roman" w:hAnsi="Times New Roman" w:cs="Times New Roman"/>
          <w:sz w:val="28"/>
          <w:szCs w:val="28"/>
        </w:rPr>
        <w:t>производство яиц</w:t>
      </w:r>
      <w:r w:rsidR="004A21A8">
        <w:rPr>
          <w:rFonts w:ascii="Times New Roman" w:hAnsi="Times New Roman" w:cs="Times New Roman"/>
          <w:sz w:val="28"/>
          <w:szCs w:val="28"/>
        </w:rPr>
        <w:t>;</w:t>
      </w:r>
      <w:r w:rsidR="0077478A">
        <w:rPr>
          <w:rFonts w:ascii="Times New Roman" w:hAnsi="Times New Roman" w:cs="Times New Roman"/>
          <w:sz w:val="28"/>
          <w:szCs w:val="28"/>
        </w:rPr>
        <w:t xml:space="preserve"> приобретение комбикормов и фуражного зерна</w:t>
      </w:r>
      <w:r w:rsidR="004A21A8">
        <w:rPr>
          <w:rFonts w:ascii="Times New Roman" w:hAnsi="Times New Roman" w:cs="Times New Roman"/>
          <w:sz w:val="28"/>
          <w:szCs w:val="28"/>
        </w:rPr>
        <w:t>;</w:t>
      </w:r>
      <w:r w:rsidR="0077478A">
        <w:rPr>
          <w:rFonts w:ascii="Times New Roman" w:hAnsi="Times New Roman" w:cs="Times New Roman"/>
          <w:sz w:val="28"/>
          <w:szCs w:val="28"/>
        </w:rPr>
        <w:t xml:space="preserve"> на производство мяса</w:t>
      </w:r>
      <w:r w:rsidR="004A21A8">
        <w:rPr>
          <w:rFonts w:ascii="Times New Roman" w:hAnsi="Times New Roman" w:cs="Times New Roman"/>
          <w:sz w:val="28"/>
          <w:szCs w:val="28"/>
        </w:rPr>
        <w:t>;</w:t>
      </w:r>
      <w:r w:rsidR="0077478A">
        <w:rPr>
          <w:rFonts w:ascii="Times New Roman" w:hAnsi="Times New Roman" w:cs="Times New Roman"/>
          <w:sz w:val="28"/>
          <w:szCs w:val="28"/>
        </w:rPr>
        <w:t xml:space="preserve"> развитие семеноводства</w:t>
      </w:r>
      <w:r w:rsidR="004A21A8">
        <w:rPr>
          <w:rFonts w:ascii="Times New Roman" w:hAnsi="Times New Roman" w:cs="Times New Roman"/>
          <w:sz w:val="28"/>
          <w:szCs w:val="28"/>
        </w:rPr>
        <w:t>;</w:t>
      </w:r>
      <w:r w:rsidR="0077478A">
        <w:rPr>
          <w:rFonts w:ascii="Times New Roman" w:hAnsi="Times New Roman" w:cs="Times New Roman"/>
          <w:sz w:val="28"/>
          <w:szCs w:val="28"/>
        </w:rPr>
        <w:t xml:space="preserve"> на снижение финансовой нагрузки в сельхозпроизводстве, связанной с </w:t>
      </w:r>
      <w:r w:rsidR="0077478A" w:rsidRPr="007067D1">
        <w:rPr>
          <w:rFonts w:ascii="Times New Roman" w:hAnsi="Times New Roman" w:cs="Times New Roman"/>
          <w:sz w:val="28"/>
          <w:szCs w:val="28"/>
        </w:rPr>
        <w:t>потреблением тепловой и электрической электроэнергии</w:t>
      </w:r>
      <w:r w:rsidR="004A21A8" w:rsidRPr="007067D1">
        <w:rPr>
          <w:rFonts w:ascii="Times New Roman" w:hAnsi="Times New Roman" w:cs="Times New Roman"/>
          <w:sz w:val="28"/>
          <w:szCs w:val="28"/>
        </w:rPr>
        <w:t>, дизельного топлива.</w:t>
      </w:r>
      <w:r w:rsidR="005C679A" w:rsidRPr="007067D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4A21A8" w:rsidRPr="007067D1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5C679A" w:rsidRPr="007067D1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067D1">
        <w:rPr>
          <w:rFonts w:ascii="Times New Roman" w:hAnsi="Times New Roman" w:cs="Times New Roman"/>
          <w:sz w:val="28"/>
          <w:szCs w:val="28"/>
        </w:rPr>
        <w:t>сельхозпроизводител</w:t>
      </w:r>
      <w:r w:rsidR="005C679A" w:rsidRPr="007067D1">
        <w:rPr>
          <w:rFonts w:ascii="Times New Roman" w:hAnsi="Times New Roman" w:cs="Times New Roman"/>
          <w:sz w:val="28"/>
          <w:szCs w:val="28"/>
        </w:rPr>
        <w:t>ям в 2016 году составили</w:t>
      </w:r>
      <w:r w:rsidRPr="007067D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C679A" w:rsidRPr="007067D1">
        <w:rPr>
          <w:rFonts w:ascii="Times New Roman" w:hAnsi="Times New Roman" w:cs="Times New Roman"/>
          <w:sz w:val="28"/>
          <w:szCs w:val="28"/>
        </w:rPr>
        <w:t>6</w:t>
      </w:r>
      <w:r w:rsidRPr="007067D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7067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67D1">
        <w:rPr>
          <w:rFonts w:ascii="Times New Roman" w:hAnsi="Times New Roman" w:cs="Times New Roman"/>
          <w:sz w:val="28"/>
          <w:szCs w:val="28"/>
        </w:rPr>
        <w:t>уб.</w:t>
      </w:r>
      <w:r w:rsidR="005C679A" w:rsidRPr="007067D1">
        <w:rPr>
          <w:rFonts w:ascii="Times New Roman" w:hAnsi="Times New Roman" w:cs="Times New Roman"/>
          <w:sz w:val="28"/>
          <w:szCs w:val="28"/>
        </w:rPr>
        <w:t>, что выше уровня 2015 года на 34,7%</w:t>
      </w:r>
      <w:r w:rsidRPr="00706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481" w:rsidRPr="009B42C7" w:rsidRDefault="009610C9" w:rsidP="00706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D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7067D1" w:rsidRPr="007067D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067D1">
        <w:rPr>
          <w:rFonts w:ascii="Times New Roman" w:hAnsi="Times New Roman" w:cs="Times New Roman"/>
          <w:sz w:val="28"/>
          <w:szCs w:val="28"/>
        </w:rPr>
        <w:t xml:space="preserve">уделяется поддержке </w:t>
      </w:r>
      <w:r w:rsidR="007067D1" w:rsidRPr="007067D1">
        <w:rPr>
          <w:rFonts w:ascii="Times New Roman" w:hAnsi="Times New Roman" w:cs="Times New Roman"/>
          <w:sz w:val="28"/>
          <w:szCs w:val="28"/>
        </w:rPr>
        <w:t>муниципальных</w:t>
      </w:r>
      <w:r w:rsidRPr="007067D1">
        <w:rPr>
          <w:rFonts w:ascii="Times New Roman" w:hAnsi="Times New Roman" w:cs="Times New Roman"/>
          <w:sz w:val="28"/>
          <w:szCs w:val="28"/>
        </w:rPr>
        <w:t xml:space="preserve"> программ развития предпринимательства. Так, в рамках </w:t>
      </w:r>
      <w:r w:rsidR="007067D1" w:rsidRPr="007067D1"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предпринимательства» в 2016 году 1 индивидуальному предпринимателю предоставлена финансовая поддержка в размере 50 т.р. на развитие собственного дела</w:t>
      </w:r>
      <w:r w:rsidR="007067D1">
        <w:rPr>
          <w:rFonts w:ascii="Times New Roman" w:hAnsi="Times New Roman" w:cs="Times New Roman"/>
          <w:sz w:val="28"/>
          <w:szCs w:val="28"/>
        </w:rPr>
        <w:t xml:space="preserve"> в сфере бытового обслуживания населения округа</w:t>
      </w:r>
      <w:r w:rsidR="007067D1" w:rsidRPr="00706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7D1" w:rsidRPr="007067D1" w:rsidRDefault="007067D1" w:rsidP="00706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FC">
        <w:rPr>
          <w:rFonts w:ascii="Times New Roman" w:hAnsi="Times New Roman" w:cs="Times New Roman"/>
          <w:sz w:val="28"/>
          <w:szCs w:val="28"/>
        </w:rPr>
        <w:t xml:space="preserve">С 01.05.2016 года вступил в силу 119-ФЗ о дальневосточном гектаре. Для его реализации Администрацией своевременно проведена организационная работа,  в 2016 году было подано 9 заявлений, 1 заявление отклонено в связи с совпадением </w:t>
      </w:r>
      <w:r w:rsidRPr="007067D1">
        <w:rPr>
          <w:rFonts w:ascii="Times New Roman" w:hAnsi="Times New Roman" w:cs="Times New Roman"/>
          <w:sz w:val="28"/>
          <w:szCs w:val="28"/>
        </w:rPr>
        <w:t>границ с уже имеющимся земельным участком, заключено 6 договоров.</w:t>
      </w:r>
    </w:p>
    <w:p w:rsidR="007067D1" w:rsidRDefault="007067D1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для реализации 119-ФЗ на развитие </w:t>
      </w:r>
      <w:r w:rsidR="00A76FB2">
        <w:rPr>
          <w:sz w:val="28"/>
          <w:szCs w:val="28"/>
        </w:rPr>
        <w:t xml:space="preserve">производств и услуг </w:t>
      </w:r>
      <w:r>
        <w:rPr>
          <w:sz w:val="28"/>
          <w:szCs w:val="28"/>
        </w:rPr>
        <w:t xml:space="preserve">из средств областного бюджета предусмотрено </w:t>
      </w:r>
      <w:r w:rsidR="00A76FB2">
        <w:rPr>
          <w:sz w:val="28"/>
          <w:szCs w:val="28"/>
        </w:rPr>
        <w:t>огромное количество разносторонней помощи, например:</w:t>
      </w:r>
    </w:p>
    <w:p w:rsidR="00A76FB2" w:rsidRPr="00A76FB2" w:rsidRDefault="00A76FB2" w:rsidP="007067D1">
      <w:pPr>
        <w:pStyle w:val="Default"/>
        <w:ind w:firstLine="567"/>
        <w:jc w:val="both"/>
        <w:rPr>
          <w:b/>
          <w:sz w:val="28"/>
          <w:szCs w:val="28"/>
        </w:rPr>
      </w:pPr>
      <w:r w:rsidRPr="00A76FB2">
        <w:rPr>
          <w:b/>
          <w:sz w:val="28"/>
          <w:szCs w:val="28"/>
        </w:rPr>
        <w:t>1. по линии сельского хозяйства: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067D1" w:rsidRPr="007067D1">
        <w:rPr>
          <w:sz w:val="28"/>
          <w:szCs w:val="28"/>
        </w:rPr>
        <w:t>рант «Начинающий фермер» - до 1,5 млн. на создание и развитие крестьянского (фермерского) хозяйства и н</w:t>
      </w:r>
      <w:r>
        <w:rPr>
          <w:sz w:val="28"/>
          <w:szCs w:val="28"/>
        </w:rPr>
        <w:t>а бытовое обустройство фермера,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067D1" w:rsidRPr="007067D1">
        <w:rPr>
          <w:sz w:val="28"/>
          <w:szCs w:val="28"/>
        </w:rPr>
        <w:t>рант на развитие семейных животноводческих ферм на базе крестьянских (ферм</w:t>
      </w:r>
      <w:r>
        <w:rPr>
          <w:sz w:val="28"/>
          <w:szCs w:val="28"/>
        </w:rPr>
        <w:t>ерских) хозяйств,</w:t>
      </w:r>
    </w:p>
    <w:p w:rsid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067D1" w:rsidRPr="007067D1">
        <w:rPr>
          <w:sz w:val="28"/>
          <w:szCs w:val="28"/>
        </w:rPr>
        <w:t xml:space="preserve">убсидирование части процентной ставки по краткосрочным, инвестиционным кредитам (займам) на развитие растениеводства, животноводства, переработки и реализации продукции, развитие инфраструктуры и </w:t>
      </w:r>
      <w:proofErr w:type="spellStart"/>
      <w:r w:rsidR="007067D1" w:rsidRPr="007067D1">
        <w:rPr>
          <w:sz w:val="28"/>
          <w:szCs w:val="28"/>
        </w:rPr>
        <w:t>логистического</w:t>
      </w:r>
      <w:proofErr w:type="spellEnd"/>
      <w:r w:rsidR="007067D1" w:rsidRPr="007067D1">
        <w:rPr>
          <w:sz w:val="28"/>
          <w:szCs w:val="28"/>
        </w:rPr>
        <w:t xml:space="preserve"> обеспечения рынков продукции ра</w:t>
      </w:r>
      <w:r>
        <w:rPr>
          <w:sz w:val="28"/>
          <w:szCs w:val="28"/>
        </w:rPr>
        <w:t>стениеводства и животноводства,</w:t>
      </w:r>
    </w:p>
    <w:p w:rsidR="00A76FB2" w:rsidRPr="007067D1" w:rsidRDefault="00A76FB2" w:rsidP="00A76F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067D1">
        <w:rPr>
          <w:sz w:val="28"/>
          <w:szCs w:val="28"/>
        </w:rPr>
        <w:t xml:space="preserve">убсидии на возмещение затрат по приобретению сельскохозяйственной техники и оборудования. </w:t>
      </w:r>
    </w:p>
    <w:p w:rsidR="007067D1" w:rsidRPr="007067D1" w:rsidRDefault="007067D1" w:rsidP="007067D1">
      <w:pPr>
        <w:pStyle w:val="Default"/>
        <w:ind w:firstLine="567"/>
        <w:jc w:val="both"/>
        <w:rPr>
          <w:sz w:val="28"/>
          <w:szCs w:val="28"/>
        </w:rPr>
      </w:pPr>
      <w:r w:rsidRPr="007067D1">
        <w:rPr>
          <w:sz w:val="28"/>
          <w:szCs w:val="28"/>
        </w:rPr>
        <w:t xml:space="preserve">Более подробно ознакомиться с мерами поддержки сельскохозяйственных товаропроизводителей можно на сайте Министерства сельского хозяйства, рыболовства и продовольствия Магаданской области (https://minselhoz.49gov.ru). </w:t>
      </w:r>
    </w:p>
    <w:p w:rsidR="007067D1" w:rsidRPr="00A76FB2" w:rsidRDefault="00A76FB2" w:rsidP="007067D1">
      <w:pPr>
        <w:pStyle w:val="Default"/>
        <w:ind w:firstLine="567"/>
        <w:jc w:val="both"/>
        <w:rPr>
          <w:b/>
          <w:sz w:val="28"/>
          <w:szCs w:val="28"/>
        </w:rPr>
      </w:pPr>
      <w:r w:rsidRPr="00A76FB2">
        <w:rPr>
          <w:b/>
          <w:bCs/>
          <w:sz w:val="28"/>
          <w:szCs w:val="28"/>
        </w:rPr>
        <w:t>2. Для н</w:t>
      </w:r>
      <w:r w:rsidR="007067D1" w:rsidRPr="00A76FB2">
        <w:rPr>
          <w:b/>
          <w:bCs/>
          <w:sz w:val="28"/>
          <w:szCs w:val="28"/>
        </w:rPr>
        <w:t>ачинающи</w:t>
      </w:r>
      <w:r w:rsidRPr="00A76FB2">
        <w:rPr>
          <w:b/>
          <w:bCs/>
          <w:sz w:val="28"/>
          <w:szCs w:val="28"/>
        </w:rPr>
        <w:t>х</w:t>
      </w:r>
      <w:r w:rsidR="007067D1" w:rsidRPr="00A76FB2">
        <w:rPr>
          <w:b/>
          <w:bCs/>
          <w:sz w:val="28"/>
          <w:szCs w:val="28"/>
        </w:rPr>
        <w:t xml:space="preserve"> предпринимател</w:t>
      </w:r>
      <w:r w:rsidRPr="00A76FB2">
        <w:rPr>
          <w:b/>
          <w:bCs/>
          <w:sz w:val="28"/>
          <w:szCs w:val="28"/>
        </w:rPr>
        <w:t>ей</w:t>
      </w:r>
      <w:r w:rsidR="007067D1" w:rsidRPr="00A76FB2">
        <w:rPr>
          <w:b/>
          <w:bCs/>
          <w:sz w:val="28"/>
          <w:szCs w:val="28"/>
        </w:rPr>
        <w:t xml:space="preserve"> </w:t>
      </w:r>
    </w:p>
    <w:p w:rsidR="00A76FB2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7067D1" w:rsidRPr="007067D1">
        <w:rPr>
          <w:sz w:val="28"/>
          <w:szCs w:val="28"/>
        </w:rPr>
        <w:t xml:space="preserve">диновременная финансовая помощь безработным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регистрации. 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067D1" w:rsidRPr="007067D1">
        <w:rPr>
          <w:sz w:val="28"/>
          <w:szCs w:val="28"/>
        </w:rPr>
        <w:t xml:space="preserve">ранты начинающим предпринимателям на создание собственного дела – до 500 тыс. руб. </w:t>
      </w:r>
    </w:p>
    <w:p w:rsidR="007067D1" w:rsidRPr="007067D1" w:rsidRDefault="007067D1" w:rsidP="007067D1">
      <w:pPr>
        <w:pStyle w:val="Default"/>
        <w:ind w:firstLine="567"/>
        <w:jc w:val="both"/>
        <w:rPr>
          <w:sz w:val="28"/>
          <w:szCs w:val="28"/>
        </w:rPr>
      </w:pPr>
      <w:r w:rsidRPr="007067D1">
        <w:rPr>
          <w:sz w:val="28"/>
          <w:szCs w:val="28"/>
        </w:rPr>
        <w:lastRenderedPageBreak/>
        <w:t xml:space="preserve">Более подробную информацию можно найти на сайте Министерства экономического развития, инвестиционной политики и инноваций Магаданской области (https://economy.49gov.ru/). </w:t>
      </w:r>
    </w:p>
    <w:p w:rsidR="007067D1" w:rsidRPr="00A76FB2" w:rsidRDefault="00A76FB2" w:rsidP="007067D1">
      <w:pPr>
        <w:pStyle w:val="Default"/>
        <w:ind w:firstLine="567"/>
        <w:jc w:val="both"/>
        <w:rPr>
          <w:b/>
          <w:sz w:val="28"/>
          <w:szCs w:val="28"/>
        </w:rPr>
      </w:pPr>
      <w:r w:rsidRPr="00A76FB2">
        <w:rPr>
          <w:b/>
          <w:bCs/>
          <w:sz w:val="28"/>
          <w:szCs w:val="28"/>
        </w:rPr>
        <w:t xml:space="preserve">3. </w:t>
      </w:r>
      <w:r w:rsidR="007067D1" w:rsidRPr="00A76FB2">
        <w:rPr>
          <w:b/>
          <w:bCs/>
          <w:sz w:val="28"/>
          <w:szCs w:val="28"/>
        </w:rPr>
        <w:t xml:space="preserve">Малому и среднему предпринимательству 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067D1" w:rsidRPr="007067D1">
        <w:rPr>
          <w:sz w:val="28"/>
          <w:szCs w:val="28"/>
        </w:rPr>
        <w:t xml:space="preserve">арантии при получении кредита и договорам лизинга. 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7067D1" w:rsidRPr="007067D1">
        <w:rPr>
          <w:sz w:val="28"/>
          <w:szCs w:val="28"/>
        </w:rPr>
        <w:t xml:space="preserve">мущественная поддержка. Субъекты малого и среднего предпринимательства могут получить государственное или муниципальное имущество, в том числе земельные участки, здания, оборудование, машины на льготных условиях. 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067D1" w:rsidRPr="007067D1">
        <w:rPr>
          <w:sz w:val="28"/>
          <w:szCs w:val="28"/>
        </w:rPr>
        <w:t xml:space="preserve">убсидии на возмещение затрат на модернизацию производства, а также затрат, связанных с уплатой первого взноса при заключении договора лизинга. </w:t>
      </w:r>
    </w:p>
    <w:p w:rsidR="007067D1" w:rsidRPr="007067D1" w:rsidRDefault="00A76FB2" w:rsidP="007067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067D1" w:rsidRPr="007067D1">
        <w:rPr>
          <w:sz w:val="28"/>
          <w:szCs w:val="28"/>
        </w:rPr>
        <w:t xml:space="preserve">убсидирование части затрат субъектов малого и среднего предпринимательства на участие в выставочно-ярмарочной деятельности. </w:t>
      </w:r>
    </w:p>
    <w:p w:rsidR="007067D1" w:rsidRPr="007067D1" w:rsidRDefault="007067D1" w:rsidP="007067D1">
      <w:pPr>
        <w:pStyle w:val="Default"/>
        <w:ind w:firstLine="567"/>
        <w:jc w:val="both"/>
        <w:rPr>
          <w:sz w:val="28"/>
          <w:szCs w:val="28"/>
        </w:rPr>
      </w:pPr>
      <w:r w:rsidRPr="007067D1">
        <w:rPr>
          <w:sz w:val="28"/>
          <w:szCs w:val="28"/>
        </w:rPr>
        <w:t xml:space="preserve">Более подробно ознакомиться с мерами поддержки субъектов малого и среднего предпринимательства можно на сайте Министерства экономического развития, инвестиционной политики и инноваций Магаданской области (https://economy.49gov.ru/). </w:t>
      </w:r>
    </w:p>
    <w:p w:rsidR="0040507C" w:rsidRPr="0040507C" w:rsidRDefault="00751CED" w:rsidP="00751CED">
      <w:pPr>
        <w:pStyle w:val="ab"/>
        <w:rPr>
          <w:b/>
          <w:sz w:val="28"/>
          <w:szCs w:val="28"/>
        </w:rPr>
      </w:pPr>
      <w:r>
        <w:t> </w:t>
      </w:r>
      <w:r>
        <w:tab/>
      </w:r>
      <w:r w:rsidR="0040507C">
        <w:rPr>
          <w:b/>
          <w:sz w:val="28"/>
          <w:szCs w:val="28"/>
        </w:rPr>
        <w:t>2</w:t>
      </w:r>
      <w:r w:rsidR="0040507C" w:rsidRPr="0040507C">
        <w:rPr>
          <w:b/>
          <w:sz w:val="28"/>
          <w:szCs w:val="28"/>
        </w:rPr>
        <w:t xml:space="preserve">. </w:t>
      </w:r>
      <w:r w:rsidR="0040507C">
        <w:rPr>
          <w:b/>
          <w:sz w:val="28"/>
          <w:szCs w:val="28"/>
        </w:rPr>
        <w:t>Основные направления и приоритеты в сфере привлечения инвестиций</w:t>
      </w:r>
      <w:r w:rsidR="00035E57">
        <w:rPr>
          <w:b/>
          <w:sz w:val="28"/>
          <w:szCs w:val="28"/>
        </w:rPr>
        <w:t xml:space="preserve"> в 2017 году</w:t>
      </w:r>
      <w:r w:rsidR="0040507C" w:rsidRPr="0040507C">
        <w:rPr>
          <w:b/>
          <w:sz w:val="28"/>
          <w:szCs w:val="28"/>
        </w:rPr>
        <w:t>.</w:t>
      </w:r>
    </w:p>
    <w:p w:rsidR="00A76FB2" w:rsidRDefault="00035E57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FB2" w:rsidRPr="00D34487">
        <w:rPr>
          <w:rFonts w:ascii="Times New Roman" w:hAnsi="Times New Roman" w:cs="Times New Roman"/>
          <w:sz w:val="28"/>
          <w:szCs w:val="28"/>
        </w:rPr>
        <w:t xml:space="preserve"> сфере производства</w:t>
      </w:r>
      <w:r w:rsidR="00A76FB2">
        <w:rPr>
          <w:rFonts w:ascii="Times New Roman" w:hAnsi="Times New Roman" w:cs="Times New Roman"/>
          <w:sz w:val="28"/>
          <w:szCs w:val="28"/>
        </w:rPr>
        <w:t>: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4487">
        <w:rPr>
          <w:rFonts w:ascii="Times New Roman" w:hAnsi="Times New Roman" w:cs="Times New Roman"/>
          <w:sz w:val="28"/>
          <w:szCs w:val="28"/>
        </w:rPr>
        <w:t xml:space="preserve">- </w:t>
      </w:r>
      <w:r w:rsidR="00035E5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Pr="00D34487">
        <w:rPr>
          <w:rFonts w:ascii="Times New Roman" w:hAnsi="Times New Roman" w:cs="Times New Roman"/>
          <w:sz w:val="28"/>
          <w:szCs w:val="28"/>
        </w:rPr>
        <w:t>строительств</w:t>
      </w:r>
      <w:r w:rsidR="00035E57">
        <w:rPr>
          <w:rFonts w:ascii="Times New Roman" w:hAnsi="Times New Roman" w:cs="Times New Roman"/>
          <w:sz w:val="28"/>
          <w:szCs w:val="28"/>
        </w:rPr>
        <w:t>а</w:t>
      </w:r>
      <w:r w:rsidRPr="00D3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87">
        <w:rPr>
          <w:rFonts w:ascii="Times New Roman" w:hAnsi="Times New Roman" w:cs="Times New Roman"/>
          <w:sz w:val="28"/>
          <w:szCs w:val="28"/>
        </w:rPr>
        <w:t>Усть-Среднеканской</w:t>
      </w:r>
      <w:proofErr w:type="spellEnd"/>
      <w:r w:rsidRPr="00D34487">
        <w:rPr>
          <w:rFonts w:ascii="Times New Roman" w:hAnsi="Times New Roman" w:cs="Times New Roman"/>
          <w:sz w:val="28"/>
          <w:szCs w:val="28"/>
        </w:rPr>
        <w:t xml:space="preserve"> ГЭС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водозабор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ерхний Сеймчан,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строительство </w:t>
      </w:r>
      <w:proofErr w:type="spellStart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водоограждающей</w:t>
      </w:r>
      <w:proofErr w:type="spellEnd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дамбы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еймчан,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ремонтных работ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эропорт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</w:t>
      </w:r>
      <w:proofErr w:type="gramStart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еймчан в рамках государственной программы, 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gramStart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золотодобывающей</w:t>
      </w:r>
      <w:proofErr w:type="gramEnd"/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отросли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35E57" w:rsidRDefault="00035E57" w:rsidP="00035E57">
      <w:pPr>
        <w:pStyle w:val="Default"/>
        <w:ind w:firstLine="70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развитие сельскохозяйственных предприятий.</w:t>
      </w:r>
    </w:p>
    <w:p w:rsidR="00A76FB2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FB2" w:rsidRPr="00F23FA3" w:rsidRDefault="00035E57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FB2" w:rsidRPr="00F23FA3">
        <w:rPr>
          <w:rFonts w:ascii="Times New Roman" w:hAnsi="Times New Roman" w:cs="Times New Roman"/>
          <w:sz w:val="28"/>
          <w:szCs w:val="28"/>
        </w:rPr>
        <w:t xml:space="preserve"> социальной сфере: </w:t>
      </w:r>
    </w:p>
    <w:p w:rsidR="00A76FB2" w:rsidRPr="00F23FA3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FA3">
        <w:rPr>
          <w:rFonts w:ascii="Times New Roman" w:hAnsi="Times New Roman" w:cs="Times New Roman"/>
          <w:sz w:val="28"/>
          <w:szCs w:val="28"/>
        </w:rPr>
        <w:t xml:space="preserve">- </w:t>
      </w:r>
      <w:r w:rsidR="00035E57">
        <w:rPr>
          <w:rFonts w:ascii="Times New Roman" w:hAnsi="Times New Roman" w:cs="Times New Roman"/>
          <w:sz w:val="28"/>
          <w:szCs w:val="28"/>
        </w:rPr>
        <w:t>продолжение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57">
        <w:rPr>
          <w:rFonts w:ascii="Times New Roman" w:hAnsi="Times New Roman" w:cs="Times New Roman"/>
          <w:sz w:val="28"/>
          <w:szCs w:val="28"/>
        </w:rPr>
        <w:t>общественной бани в п</w:t>
      </w:r>
      <w:proofErr w:type="gramStart"/>
      <w:r w:rsidR="00035E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5E57">
        <w:rPr>
          <w:rFonts w:ascii="Times New Roman" w:hAnsi="Times New Roman" w:cs="Times New Roman"/>
          <w:sz w:val="28"/>
          <w:szCs w:val="28"/>
        </w:rPr>
        <w:t>еймчан</w:t>
      </w:r>
      <w:r w:rsidRPr="00F23FA3">
        <w:rPr>
          <w:rFonts w:ascii="Times New Roman" w:hAnsi="Times New Roman" w:cs="Times New Roman"/>
          <w:sz w:val="28"/>
          <w:szCs w:val="28"/>
        </w:rPr>
        <w:t>,</w:t>
      </w:r>
    </w:p>
    <w:p w:rsidR="00751CED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строительства ограждения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больниц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3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инфекционного отделения</w:t>
      </w:r>
      <w:r w:rsidR="0075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6FB2" w:rsidRPr="00F23FA3" w:rsidRDefault="00A76FB2" w:rsidP="00035E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40507C" w:rsidRPr="00751CED" w:rsidRDefault="0040507C" w:rsidP="00751CE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50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Меры поддержки, которые администрация муниципального образования готова предложить существующим и потенциальным инвесторам (в том числе меры поддержки, реализуемые в муниципальном образовании совместно с органами государственной власти Магаданской </w:t>
      </w:r>
      <w:r w:rsidRPr="00751CED">
        <w:rPr>
          <w:rFonts w:ascii="Times New Roman" w:hAnsi="Times New Roman" w:cs="Times New Roman"/>
          <w:b/>
          <w:sz w:val="28"/>
          <w:szCs w:val="28"/>
        </w:rPr>
        <w:t>области).</w:t>
      </w:r>
    </w:p>
    <w:p w:rsidR="00751CED" w:rsidRPr="00751CED" w:rsidRDefault="00937C06" w:rsidP="00751CE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751CED" w:rsidRPr="00751CED">
        <w:rPr>
          <w:color w:val="auto"/>
          <w:sz w:val="28"/>
          <w:szCs w:val="28"/>
        </w:rPr>
        <w:t>ер</w:t>
      </w:r>
      <w:r>
        <w:rPr>
          <w:color w:val="auto"/>
          <w:sz w:val="28"/>
          <w:szCs w:val="28"/>
        </w:rPr>
        <w:t>ы</w:t>
      </w:r>
      <w:r w:rsidR="00751CED" w:rsidRPr="00751CED">
        <w:rPr>
          <w:color w:val="auto"/>
          <w:sz w:val="28"/>
          <w:szCs w:val="28"/>
        </w:rPr>
        <w:t xml:space="preserve"> поддержки </w:t>
      </w:r>
      <w:r>
        <w:rPr>
          <w:color w:val="auto"/>
          <w:sz w:val="28"/>
          <w:szCs w:val="28"/>
        </w:rPr>
        <w:t>можно разделить на 4 направления</w:t>
      </w:r>
      <w:r w:rsidR="00751CED" w:rsidRPr="00751CED">
        <w:rPr>
          <w:color w:val="auto"/>
          <w:sz w:val="28"/>
          <w:szCs w:val="28"/>
        </w:rPr>
        <w:t>:</w:t>
      </w:r>
    </w:p>
    <w:p w:rsidR="00751CED" w:rsidRPr="00751CED" w:rsidRDefault="00751CED" w:rsidP="00937C06">
      <w:pPr>
        <w:pStyle w:val="Default"/>
        <w:ind w:firstLine="567"/>
        <w:jc w:val="both"/>
        <w:rPr>
          <w:sz w:val="28"/>
          <w:szCs w:val="28"/>
        </w:rPr>
      </w:pPr>
      <w:r w:rsidRPr="00751CED">
        <w:rPr>
          <w:sz w:val="28"/>
          <w:szCs w:val="28"/>
        </w:rPr>
        <w:t>1. Совершенствование нормативно-правовой базы в области малого и среднего предпринимательства</w:t>
      </w:r>
      <w:r w:rsidR="00937C06">
        <w:rPr>
          <w:sz w:val="28"/>
          <w:szCs w:val="28"/>
        </w:rPr>
        <w:t>.</w:t>
      </w:r>
    </w:p>
    <w:p w:rsidR="00751CED" w:rsidRPr="00751CED" w:rsidRDefault="00751CED" w:rsidP="00937C06">
      <w:pPr>
        <w:pStyle w:val="Default"/>
        <w:ind w:firstLine="567"/>
        <w:jc w:val="both"/>
        <w:rPr>
          <w:sz w:val="28"/>
          <w:szCs w:val="28"/>
        </w:rPr>
      </w:pPr>
      <w:r w:rsidRPr="00751CED">
        <w:rPr>
          <w:sz w:val="28"/>
          <w:szCs w:val="28"/>
        </w:rPr>
        <w:t>2. Финансово-кредитная  поддержка  малого  и  среднего предпринимательства</w:t>
      </w:r>
      <w:r w:rsidR="00937C06">
        <w:rPr>
          <w:sz w:val="28"/>
          <w:szCs w:val="28"/>
        </w:rPr>
        <w:t>.</w:t>
      </w:r>
    </w:p>
    <w:p w:rsidR="00751CED" w:rsidRPr="00751CED" w:rsidRDefault="00751CED" w:rsidP="00937C06">
      <w:pPr>
        <w:pStyle w:val="Default"/>
        <w:ind w:firstLine="567"/>
        <w:jc w:val="both"/>
        <w:rPr>
          <w:sz w:val="28"/>
          <w:szCs w:val="28"/>
        </w:rPr>
      </w:pPr>
      <w:r w:rsidRPr="00751CED">
        <w:rPr>
          <w:sz w:val="28"/>
          <w:szCs w:val="28"/>
        </w:rPr>
        <w:t>3. Информационная поддержка малого и среднего предпринимательства</w:t>
      </w:r>
      <w:r w:rsidR="00937C06">
        <w:rPr>
          <w:sz w:val="28"/>
          <w:szCs w:val="28"/>
        </w:rPr>
        <w:t>.</w:t>
      </w:r>
    </w:p>
    <w:p w:rsidR="00751CED" w:rsidRPr="00751CED" w:rsidRDefault="00751CED" w:rsidP="00937C06">
      <w:pPr>
        <w:pStyle w:val="Default"/>
        <w:ind w:firstLine="567"/>
        <w:jc w:val="both"/>
        <w:rPr>
          <w:sz w:val="28"/>
          <w:szCs w:val="28"/>
        </w:rPr>
      </w:pPr>
      <w:r w:rsidRPr="00751CED">
        <w:rPr>
          <w:sz w:val="28"/>
          <w:szCs w:val="28"/>
        </w:rPr>
        <w:t>4. Методическое и консультационное обеспечение.</w:t>
      </w:r>
    </w:p>
    <w:p w:rsid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ED" w:rsidRP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</w:t>
      </w:r>
      <w:r w:rsidR="00937C06" w:rsidRPr="00937C06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в области малого и среднего предпринимательства</w:t>
      </w:r>
      <w:r w:rsidR="00937C06" w:rsidRPr="00937C06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937C06">
        <w:rPr>
          <w:rFonts w:ascii="Times New Roman" w:hAnsi="Times New Roman" w:cs="Times New Roman"/>
          <w:bCs/>
          <w:sz w:val="28"/>
          <w:szCs w:val="28"/>
        </w:rPr>
        <w:t>улучшения</w:t>
      </w:r>
      <w:r w:rsidRPr="00751CED">
        <w:rPr>
          <w:rFonts w:ascii="Times New Roman" w:hAnsi="Times New Roman" w:cs="Times New Roman"/>
          <w:bCs/>
          <w:sz w:val="28"/>
          <w:szCs w:val="28"/>
        </w:rPr>
        <w:t xml:space="preserve"> инвестиционного климата, внедрения стандарта деятельности органов местного самоуправления по обеспечению благоприятного инвестиционного климата в Среднеканском городском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2016 год</w:t>
      </w:r>
      <w:r w:rsidRPr="00751CED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ED" w:rsidRP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ED">
        <w:rPr>
          <w:rFonts w:ascii="Times New Roman" w:hAnsi="Times New Roman" w:cs="Times New Roman"/>
          <w:sz w:val="28"/>
          <w:szCs w:val="28"/>
        </w:rPr>
        <w:t xml:space="preserve">- Завершена работа по разработке нормативной правовой базы, регулирующей порядок проведения оценки регулирующего воздействия проектов муниципальных нормативных правовых актов, и экспертизы действующих актов, затрагивающих права и интересы предпринимательского сообщества. Создан  </w:t>
      </w:r>
      <w:r w:rsidRPr="00751CED">
        <w:rPr>
          <w:rFonts w:ascii="Times New Roman" w:hAnsi="Times New Roman" w:cs="Times New Roman"/>
          <w:bCs/>
          <w:sz w:val="28"/>
          <w:szCs w:val="28"/>
        </w:rPr>
        <w:t>Координационный Совет в области развития малого и среднего предпринимательства в Среднеканском городском округе</w:t>
      </w:r>
      <w:r w:rsidRPr="00751CED">
        <w:rPr>
          <w:rFonts w:ascii="Times New Roman" w:hAnsi="Times New Roman" w:cs="Times New Roman"/>
          <w:sz w:val="28"/>
          <w:szCs w:val="28"/>
        </w:rPr>
        <w:t xml:space="preserve"> для обеспечения эффективного взаимодействия </w:t>
      </w:r>
      <w:r w:rsidRPr="00751CED">
        <w:rPr>
          <w:rFonts w:ascii="Times New Roman" w:hAnsi="Times New Roman" w:cs="Times New Roman"/>
          <w:bCs/>
          <w:sz w:val="28"/>
          <w:szCs w:val="28"/>
        </w:rPr>
        <w:t>Администрации Среднеканского городского округа</w:t>
      </w:r>
      <w:r w:rsidRPr="00751CED">
        <w:rPr>
          <w:rFonts w:ascii="Times New Roman" w:hAnsi="Times New Roman" w:cs="Times New Roman"/>
          <w:sz w:val="28"/>
          <w:szCs w:val="28"/>
        </w:rPr>
        <w:t xml:space="preserve"> с субъектами предпринимательской деятельности по вопросам выработки согласованных решений и действий в отношении малого и среднего бизнеса на территории муниципального образования «</w:t>
      </w:r>
      <w:r w:rsidRPr="00751CED">
        <w:rPr>
          <w:rFonts w:ascii="Times New Roman" w:hAnsi="Times New Roman" w:cs="Times New Roman"/>
          <w:bCs/>
          <w:sz w:val="28"/>
          <w:szCs w:val="28"/>
        </w:rPr>
        <w:t xml:space="preserve">Среднеканский городской округ». </w:t>
      </w:r>
      <w:r w:rsidRPr="00751CED">
        <w:rPr>
          <w:rFonts w:ascii="Times New Roman" w:hAnsi="Times New Roman" w:cs="Times New Roman"/>
          <w:sz w:val="28"/>
          <w:szCs w:val="28"/>
        </w:rPr>
        <w:t xml:space="preserve">Таким образом, любой предприниматель может ознакомиться с проектом и высказать свое мнение относительно того или иного нормативного акта. </w:t>
      </w:r>
    </w:p>
    <w:p w:rsidR="00751CED" w:rsidRP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ED">
        <w:rPr>
          <w:rFonts w:ascii="Times New Roman" w:hAnsi="Times New Roman" w:cs="Times New Roman"/>
          <w:bCs/>
          <w:sz w:val="28"/>
          <w:szCs w:val="28"/>
        </w:rPr>
        <w:t>- Создан и</w:t>
      </w:r>
      <w:r w:rsidRPr="00751CED">
        <w:rPr>
          <w:rFonts w:ascii="Times New Roman" w:hAnsi="Times New Roman" w:cs="Times New Roman"/>
          <w:sz w:val="28"/>
          <w:szCs w:val="28"/>
        </w:rPr>
        <w:t>нвестиционный Совет МО «Среднеканский городской округ»</w:t>
      </w:r>
      <w:r w:rsidRPr="00751CED">
        <w:rPr>
          <w:rFonts w:ascii="Times New Roman" w:hAnsi="Times New Roman" w:cs="Times New Roman"/>
          <w:bCs/>
          <w:sz w:val="28"/>
          <w:szCs w:val="28"/>
        </w:rPr>
        <w:t xml:space="preserve">; утверждена Инвестиционная декларация </w:t>
      </w:r>
      <w:r w:rsidRPr="00751CED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округ»; утвержден план инвестиционной и предпринимательской деятельности на территории Среднеканского городского округа на 2016-2018 годы;</w:t>
      </w:r>
      <w:r w:rsidRPr="00751CED">
        <w:rPr>
          <w:rFonts w:ascii="Times New Roman" w:hAnsi="Times New Roman" w:cs="Times New Roman"/>
          <w:bCs/>
          <w:sz w:val="28"/>
          <w:szCs w:val="28"/>
        </w:rPr>
        <w:t xml:space="preserve"> подготовлен материал для</w:t>
      </w:r>
      <w:r w:rsidRPr="00751CED">
        <w:rPr>
          <w:rFonts w:ascii="Times New Roman" w:hAnsi="Times New Roman" w:cs="Times New Roman"/>
          <w:sz w:val="28"/>
          <w:szCs w:val="28"/>
        </w:rPr>
        <w:t xml:space="preserve"> Инвестиционного послания Главы Среднеканского городского округа на 2016 год.</w:t>
      </w:r>
    </w:p>
    <w:p w:rsidR="00751CED" w:rsidRP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ED">
        <w:rPr>
          <w:rFonts w:ascii="Times New Roman" w:hAnsi="Times New Roman" w:cs="Times New Roman"/>
          <w:sz w:val="28"/>
          <w:szCs w:val="28"/>
        </w:rPr>
        <w:t xml:space="preserve">- Начата разработка нормативно-правовой базы для реализации механизма </w:t>
      </w:r>
      <w:proofErr w:type="spellStart"/>
      <w:r w:rsidRPr="00751CE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51CED">
        <w:rPr>
          <w:rFonts w:ascii="Times New Roman" w:hAnsi="Times New Roman" w:cs="Times New Roman"/>
          <w:sz w:val="28"/>
          <w:szCs w:val="28"/>
        </w:rPr>
        <w:t xml:space="preserve"> партнерства, которая позволит в дальнейшем привлекать дополнительные инвестиции в социальную, коммунальную и другие отрасли округа. </w:t>
      </w:r>
    </w:p>
    <w:p w:rsidR="00751CED" w:rsidRPr="00751CED" w:rsidRDefault="00751CED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ED">
        <w:rPr>
          <w:rFonts w:ascii="Times New Roman" w:hAnsi="Times New Roman" w:cs="Times New Roman"/>
          <w:bCs/>
          <w:sz w:val="28"/>
          <w:szCs w:val="28"/>
        </w:rPr>
        <w:t>В 2011 году Правительством России была создана автономная некоммерческая организация «Агентство стратегических инициатив»</w:t>
      </w:r>
      <w:r w:rsidRPr="00751CED">
        <w:rPr>
          <w:rFonts w:ascii="Times New Roman" w:hAnsi="Times New Roman" w:cs="Times New Roman"/>
          <w:sz w:val="28"/>
          <w:szCs w:val="28"/>
        </w:rPr>
        <w:t xml:space="preserve">. Помощь ее заключается в координации взаимодействия с финансовыми организациями, институтами развития, фондами, координации взаимодействия с органами власти по вопросу оказания мер поддержки, содействии в решении системных проблем (различные барьеры нормативно-правового, административного характера, изменение </w:t>
      </w:r>
      <w:hyperlink r:id="rId6" w:tooltip="Государственный стандарт" w:history="1">
        <w:proofErr w:type="spellStart"/>
        <w:r w:rsidRPr="00751CED">
          <w:rPr>
            <w:rStyle w:val="ac"/>
            <w:rFonts w:ascii="Times New Roman" w:hAnsi="Times New Roman" w:cs="Times New Roman"/>
            <w:sz w:val="28"/>
            <w:szCs w:val="28"/>
          </w:rPr>
          <w:t>ГОСТов</w:t>
        </w:r>
        <w:proofErr w:type="spellEnd"/>
      </w:hyperlink>
      <w:r w:rsidRPr="00751CED">
        <w:rPr>
          <w:rFonts w:ascii="Times New Roman" w:hAnsi="Times New Roman" w:cs="Times New Roman"/>
          <w:sz w:val="28"/>
          <w:szCs w:val="28"/>
        </w:rPr>
        <w:t xml:space="preserve"> и т. д.). Агентством в 2015 году был выпущен Атлас муниципальных практик, в котором собран опыт лучших практик муниципальных властей для развития инвестиционного климата. Перед муниципалитетами была поставлена задача -  используя чужой опыт улучшать инвестиционный климат округа, ведь инвестиции – это развитие производства на территории, создание новых рабочих мест и как следствие улучшение качества жизни наших граждан. </w:t>
      </w:r>
    </w:p>
    <w:p w:rsidR="00751CED" w:rsidRPr="00751CED" w:rsidRDefault="00751CED" w:rsidP="00751CED">
      <w:pPr>
        <w:pStyle w:val="Default"/>
        <w:ind w:firstLine="567"/>
        <w:rPr>
          <w:color w:val="auto"/>
          <w:sz w:val="28"/>
          <w:szCs w:val="28"/>
        </w:rPr>
      </w:pPr>
      <w:proofErr w:type="gramStart"/>
      <w:r w:rsidRPr="00751CED">
        <w:rPr>
          <w:sz w:val="28"/>
          <w:szCs w:val="28"/>
        </w:rPr>
        <w:t>В 2016 году разработан План мероприятий по внедрению успешных практик МО «Среднеканский городской округ» («Дорожная карта»); организованна работа по регистрации Администрации и размещению информации в специализированной системе управления проектами «Диалог» в сети Интернет, посредством которого будет осуществляться информационное взаимодействие участников внедрения успешных практик, включая обмен документами и фиксация результатов оценки внедрения;</w:t>
      </w:r>
      <w:proofErr w:type="gramEnd"/>
      <w:r w:rsidRPr="00751CED">
        <w:rPr>
          <w:sz w:val="28"/>
          <w:szCs w:val="28"/>
        </w:rPr>
        <w:t xml:space="preserve"> определены члены экспертной группы Среднеканского городского округа из субъектов малого предпринимательства Среднеканского городского округа для проведения общественной экспертизы результатов внедрения успешных практик, включенных в «Дорожную карту»</w:t>
      </w:r>
      <w:bookmarkStart w:id="0" w:name="_GoBack"/>
      <w:bookmarkEnd w:id="0"/>
      <w:r w:rsidRPr="00751CED">
        <w:rPr>
          <w:sz w:val="28"/>
          <w:szCs w:val="28"/>
        </w:rPr>
        <w:t>.</w:t>
      </w:r>
    </w:p>
    <w:p w:rsidR="00937C06" w:rsidRDefault="00937C06" w:rsidP="00751CED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937C06" w:rsidRDefault="00937C06" w:rsidP="00751CED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>
        <w:rPr>
          <w:sz w:val="28"/>
          <w:szCs w:val="28"/>
        </w:rPr>
        <w:t>В отношении ф</w:t>
      </w:r>
      <w:r w:rsidRPr="00751CED">
        <w:rPr>
          <w:sz w:val="28"/>
          <w:szCs w:val="28"/>
        </w:rPr>
        <w:t>инансово</w:t>
      </w:r>
      <w:r>
        <w:rPr>
          <w:sz w:val="28"/>
          <w:szCs w:val="28"/>
        </w:rPr>
        <w:t xml:space="preserve">й </w:t>
      </w:r>
      <w:r w:rsidRPr="00751CED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751CED">
        <w:rPr>
          <w:sz w:val="28"/>
          <w:szCs w:val="28"/>
        </w:rPr>
        <w:t>  малого  и  среднего предпринимательства</w:t>
      </w:r>
      <w:r>
        <w:rPr>
          <w:sz w:val="28"/>
          <w:szCs w:val="28"/>
        </w:rPr>
        <w:t xml:space="preserve"> было сказано ранее. Кредитную поддержку можно описать как: </w:t>
      </w:r>
    </w:p>
    <w:p w:rsidR="00937C06" w:rsidRPr="007067D1" w:rsidRDefault="00937C06" w:rsidP="00937C06">
      <w:pPr>
        <w:pStyle w:val="Default"/>
        <w:ind w:firstLine="567"/>
        <w:jc w:val="both"/>
        <w:rPr>
          <w:sz w:val="28"/>
          <w:szCs w:val="28"/>
        </w:rPr>
      </w:pPr>
      <w:r w:rsidRPr="007067D1">
        <w:rPr>
          <w:sz w:val="28"/>
          <w:szCs w:val="28"/>
        </w:rPr>
        <w:t xml:space="preserve">Льготное кредитование малого и среднего бизнеса: на пополнение оборотного капитала сроком до 3-х лет с максимальной ставкой 12,5% годовых; и на инвестиции сроком до 10 лет с максимальной ставкой до 13,5% годовых. Подробную информацию можно узнать на сайте Фонда развития Дальнего Востока (http://fondvostok.ru/deyatelnost/proekty/dostupnyy-kredit-dlya-msp/). </w:t>
      </w:r>
    </w:p>
    <w:p w:rsidR="00937C06" w:rsidRPr="007067D1" w:rsidRDefault="00937C06" w:rsidP="00937C06">
      <w:pPr>
        <w:pStyle w:val="Default"/>
        <w:ind w:firstLine="567"/>
        <w:jc w:val="both"/>
        <w:rPr>
          <w:sz w:val="28"/>
          <w:szCs w:val="28"/>
        </w:rPr>
      </w:pPr>
      <w:r w:rsidRPr="007067D1">
        <w:rPr>
          <w:sz w:val="28"/>
          <w:szCs w:val="28"/>
        </w:rPr>
        <w:t xml:space="preserve">Льготное кредитование малого и среднего бизнеса. Кредит по льготной ставке для субъектов малого бизнеса на уровне 10,6% годовых, для среднего - 9,6% годовых, при сумме кредита от 10 млн. руб. Подробную информацию можно узнать на сайте Федеральной корпорации по развитию малого и среднего предпринимательства (http://corpmsp.ru/). </w:t>
      </w:r>
    </w:p>
    <w:p w:rsidR="00937C06" w:rsidRDefault="00937C06" w:rsidP="00751CED">
      <w:pPr>
        <w:pStyle w:val="Default"/>
        <w:ind w:firstLine="567"/>
        <w:jc w:val="both"/>
        <w:rPr>
          <w:sz w:val="28"/>
          <w:szCs w:val="28"/>
        </w:rPr>
      </w:pPr>
    </w:p>
    <w:p w:rsidR="00937C06" w:rsidRDefault="00937C06" w:rsidP="00751CED">
      <w:pPr>
        <w:pStyle w:val="Default"/>
        <w:ind w:firstLine="567"/>
        <w:jc w:val="both"/>
        <w:rPr>
          <w:sz w:val="28"/>
          <w:szCs w:val="28"/>
        </w:rPr>
      </w:pPr>
      <w:r w:rsidRPr="00751CED">
        <w:rPr>
          <w:sz w:val="28"/>
          <w:szCs w:val="28"/>
        </w:rPr>
        <w:t>Информационная поддержка малого и среднего предпринимательства</w:t>
      </w:r>
      <w:r>
        <w:rPr>
          <w:sz w:val="28"/>
          <w:szCs w:val="28"/>
        </w:rPr>
        <w:t xml:space="preserve"> Среднеканского городского округа заключается в постоянной актуализации информации на официальном сайте муниципального образования «Среднеканский городской округ» в разделе </w:t>
      </w:r>
      <w:r w:rsidR="00E20893">
        <w:rPr>
          <w:sz w:val="28"/>
          <w:szCs w:val="28"/>
        </w:rPr>
        <w:t xml:space="preserve">«Экономика и финансы» в подразделе </w:t>
      </w:r>
      <w:r>
        <w:rPr>
          <w:sz w:val="28"/>
          <w:szCs w:val="28"/>
        </w:rPr>
        <w:t>«Мало</w:t>
      </w:r>
      <w:r w:rsidR="00E20893">
        <w:rPr>
          <w:sz w:val="28"/>
          <w:szCs w:val="28"/>
        </w:rPr>
        <w:t>е предпринимательство» по адресу:</w:t>
      </w:r>
      <w:r w:rsidR="00E20893" w:rsidRPr="00E20893">
        <w:t xml:space="preserve"> </w:t>
      </w:r>
      <w:hyperlink r:id="rId7" w:history="1">
        <w:r w:rsidR="00E20893" w:rsidRPr="00FC285F">
          <w:rPr>
            <w:rStyle w:val="ac"/>
            <w:sz w:val="28"/>
            <w:szCs w:val="28"/>
          </w:rPr>
          <w:t>http://admmosrednekan.ru/economy/business/</w:t>
        </w:r>
      </w:hyperlink>
      <w:r w:rsidR="00E20893">
        <w:rPr>
          <w:sz w:val="28"/>
          <w:szCs w:val="28"/>
        </w:rPr>
        <w:t>, а также публикации в газете «Новая Колыма. ВЕСТИ».</w:t>
      </w:r>
    </w:p>
    <w:p w:rsidR="00E20893" w:rsidRDefault="00E20893" w:rsidP="00751CED">
      <w:pPr>
        <w:pStyle w:val="Default"/>
        <w:ind w:firstLine="567"/>
        <w:jc w:val="both"/>
        <w:rPr>
          <w:sz w:val="28"/>
          <w:szCs w:val="28"/>
        </w:rPr>
      </w:pPr>
    </w:p>
    <w:p w:rsidR="00E20893" w:rsidRPr="002D4B8E" w:rsidRDefault="00E20893" w:rsidP="002D4B8E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751CED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Pr="00751CED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ая</w:t>
      </w:r>
      <w:r w:rsidRPr="00751CE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 при обращении представителей предпринимательства оказывается специалистами Управлением экономики и развития Администрации Среднеканского городского округа по адресу: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еймчан, ул.Ленина, д.9, каб.13, контактный тел.8(413-47)9-41-54 или 9-44-46,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2D4B8E">
        <w:rPr>
          <w:sz w:val="28"/>
          <w:szCs w:val="28"/>
        </w:rPr>
        <w:t>econadm@online.magadan.su.</w:t>
      </w:r>
    </w:p>
    <w:p w:rsidR="00937C06" w:rsidRPr="002D4B8E" w:rsidRDefault="00937C06" w:rsidP="002D4B8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D4B8E" w:rsidRPr="002D4B8E" w:rsidRDefault="002D4B8E" w:rsidP="002D4B8E">
      <w:pPr>
        <w:autoSpaceDE w:val="0"/>
        <w:autoSpaceDN w:val="0"/>
        <w:adjustRightInd w:val="0"/>
        <w:spacing w:after="0" w:line="20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8E">
        <w:rPr>
          <w:rFonts w:ascii="Times New Roman" w:hAnsi="Times New Roman" w:cs="Times New Roman"/>
          <w:sz w:val="28"/>
          <w:szCs w:val="28"/>
        </w:rPr>
        <w:t xml:space="preserve">В целом, работа по повышению инвестиционной привлекательности муниципального образования невозможна без поиска новых путей привлечения инвесторов, а в случае, когда эта работа осложняется дефицитом различного рода ресурсов, необходимо искать новые возможности для продвижения </w:t>
      </w:r>
      <w:proofErr w:type="spellStart"/>
      <w:r w:rsidRPr="002D4B8E">
        <w:rPr>
          <w:rFonts w:ascii="Times New Roman" w:hAnsi="Times New Roman" w:cs="Times New Roman"/>
          <w:sz w:val="28"/>
          <w:szCs w:val="28"/>
        </w:rPr>
        <w:t>инвес-тиционного</w:t>
      </w:r>
      <w:proofErr w:type="spellEnd"/>
      <w:r w:rsidRPr="002D4B8E">
        <w:rPr>
          <w:rFonts w:ascii="Times New Roman" w:hAnsi="Times New Roman" w:cs="Times New Roman"/>
          <w:sz w:val="28"/>
          <w:szCs w:val="28"/>
        </w:rPr>
        <w:t xml:space="preserve"> потенциала МО «Среднеканский городской округ», и именно этим направлениям необходимо уделить особое внимание в течение следующего года.</w:t>
      </w:r>
      <w:proofErr w:type="gramEnd"/>
    </w:p>
    <w:p w:rsidR="002D4B8E" w:rsidRPr="002D4B8E" w:rsidRDefault="002D4B8E" w:rsidP="002D4B8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AC0" w:rsidRPr="00751CED" w:rsidRDefault="00865AC0" w:rsidP="00751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уважением, глава </w:t>
      </w:r>
      <w:r w:rsidR="00277D9A" w:rsidRPr="0075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Среднеканского </w:t>
      </w:r>
      <w:r w:rsidRPr="0075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</w:t>
      </w:r>
      <w:r w:rsidR="00277D9A" w:rsidRPr="0075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Таланов.</w:t>
      </w:r>
    </w:p>
    <w:p w:rsidR="00941D77" w:rsidRPr="00751CED" w:rsidRDefault="00941D77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1D77" w:rsidRPr="00751CED" w:rsidSect="00DC348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C0"/>
    <w:rsid w:val="00005E36"/>
    <w:rsid w:val="00035E57"/>
    <w:rsid w:val="00063F81"/>
    <w:rsid w:val="000B684E"/>
    <w:rsid w:val="000D088B"/>
    <w:rsid w:val="00126CBA"/>
    <w:rsid w:val="001512BF"/>
    <w:rsid w:val="0016113D"/>
    <w:rsid w:val="0016117D"/>
    <w:rsid w:val="00167D5F"/>
    <w:rsid w:val="001B19EC"/>
    <w:rsid w:val="001B549C"/>
    <w:rsid w:val="001F1B77"/>
    <w:rsid w:val="0021659B"/>
    <w:rsid w:val="00217A81"/>
    <w:rsid w:val="00225F60"/>
    <w:rsid w:val="00251D29"/>
    <w:rsid w:val="00264F46"/>
    <w:rsid w:val="00277D9A"/>
    <w:rsid w:val="0028534B"/>
    <w:rsid w:val="00286FC8"/>
    <w:rsid w:val="002A666C"/>
    <w:rsid w:val="002D4B8E"/>
    <w:rsid w:val="002F6DDB"/>
    <w:rsid w:val="00326E64"/>
    <w:rsid w:val="003476FF"/>
    <w:rsid w:val="00366C57"/>
    <w:rsid w:val="003C4307"/>
    <w:rsid w:val="003D045D"/>
    <w:rsid w:val="003D3F2A"/>
    <w:rsid w:val="003E07BB"/>
    <w:rsid w:val="003E204D"/>
    <w:rsid w:val="00403BB5"/>
    <w:rsid w:val="0040507C"/>
    <w:rsid w:val="00407A93"/>
    <w:rsid w:val="0041437B"/>
    <w:rsid w:val="0042216E"/>
    <w:rsid w:val="004333C4"/>
    <w:rsid w:val="004507F5"/>
    <w:rsid w:val="004719B1"/>
    <w:rsid w:val="004A21A8"/>
    <w:rsid w:val="004E0C97"/>
    <w:rsid w:val="0053721E"/>
    <w:rsid w:val="005421AF"/>
    <w:rsid w:val="00560828"/>
    <w:rsid w:val="0056525A"/>
    <w:rsid w:val="0056686D"/>
    <w:rsid w:val="005801B6"/>
    <w:rsid w:val="005C679A"/>
    <w:rsid w:val="005F59E4"/>
    <w:rsid w:val="006143D0"/>
    <w:rsid w:val="00641964"/>
    <w:rsid w:val="006A5781"/>
    <w:rsid w:val="006C6C69"/>
    <w:rsid w:val="006D3F1F"/>
    <w:rsid w:val="006E042B"/>
    <w:rsid w:val="00700385"/>
    <w:rsid w:val="00704199"/>
    <w:rsid w:val="007067D1"/>
    <w:rsid w:val="00713B4E"/>
    <w:rsid w:val="00715A80"/>
    <w:rsid w:val="00725D2A"/>
    <w:rsid w:val="00751CED"/>
    <w:rsid w:val="007625E0"/>
    <w:rsid w:val="007643F1"/>
    <w:rsid w:val="0077478A"/>
    <w:rsid w:val="007C6B72"/>
    <w:rsid w:val="007F49E6"/>
    <w:rsid w:val="008116A6"/>
    <w:rsid w:val="00817F0F"/>
    <w:rsid w:val="00821F6B"/>
    <w:rsid w:val="00833E1F"/>
    <w:rsid w:val="00835201"/>
    <w:rsid w:val="00864953"/>
    <w:rsid w:val="00864A77"/>
    <w:rsid w:val="00865AC0"/>
    <w:rsid w:val="00866E45"/>
    <w:rsid w:val="00873DB8"/>
    <w:rsid w:val="008A375A"/>
    <w:rsid w:val="008B3A99"/>
    <w:rsid w:val="0090690B"/>
    <w:rsid w:val="00913C14"/>
    <w:rsid w:val="009163B9"/>
    <w:rsid w:val="0093214F"/>
    <w:rsid w:val="00937C06"/>
    <w:rsid w:val="00941D77"/>
    <w:rsid w:val="00952AAB"/>
    <w:rsid w:val="009610C9"/>
    <w:rsid w:val="0097677B"/>
    <w:rsid w:val="009867FE"/>
    <w:rsid w:val="00997F66"/>
    <w:rsid w:val="009A3534"/>
    <w:rsid w:val="009B42C7"/>
    <w:rsid w:val="009C7349"/>
    <w:rsid w:val="009E0DFC"/>
    <w:rsid w:val="009E7CD5"/>
    <w:rsid w:val="00A0340D"/>
    <w:rsid w:val="00A269E0"/>
    <w:rsid w:val="00A3514C"/>
    <w:rsid w:val="00A764AE"/>
    <w:rsid w:val="00A76FB2"/>
    <w:rsid w:val="00AD7CED"/>
    <w:rsid w:val="00B13297"/>
    <w:rsid w:val="00B17A54"/>
    <w:rsid w:val="00B5430E"/>
    <w:rsid w:val="00B5638C"/>
    <w:rsid w:val="00B65C02"/>
    <w:rsid w:val="00B7597A"/>
    <w:rsid w:val="00C01CC4"/>
    <w:rsid w:val="00C76401"/>
    <w:rsid w:val="00C91F74"/>
    <w:rsid w:val="00C96378"/>
    <w:rsid w:val="00CE2E64"/>
    <w:rsid w:val="00CF043A"/>
    <w:rsid w:val="00D056F3"/>
    <w:rsid w:val="00D125FD"/>
    <w:rsid w:val="00D14DDB"/>
    <w:rsid w:val="00D2714C"/>
    <w:rsid w:val="00D34487"/>
    <w:rsid w:val="00D36591"/>
    <w:rsid w:val="00D505F4"/>
    <w:rsid w:val="00D834D9"/>
    <w:rsid w:val="00D8546C"/>
    <w:rsid w:val="00DA4A43"/>
    <w:rsid w:val="00DC3481"/>
    <w:rsid w:val="00DE2142"/>
    <w:rsid w:val="00E07CB4"/>
    <w:rsid w:val="00E20893"/>
    <w:rsid w:val="00E33AE0"/>
    <w:rsid w:val="00E3642A"/>
    <w:rsid w:val="00E40D3E"/>
    <w:rsid w:val="00E96E16"/>
    <w:rsid w:val="00EC72A6"/>
    <w:rsid w:val="00EC76E6"/>
    <w:rsid w:val="00ED3046"/>
    <w:rsid w:val="00ED6F21"/>
    <w:rsid w:val="00EE51CB"/>
    <w:rsid w:val="00EF0625"/>
    <w:rsid w:val="00F05A64"/>
    <w:rsid w:val="00F23FA3"/>
    <w:rsid w:val="00F46550"/>
    <w:rsid w:val="00F526AD"/>
    <w:rsid w:val="00F82286"/>
    <w:rsid w:val="00F87781"/>
    <w:rsid w:val="00FA0D1D"/>
    <w:rsid w:val="00FB47D8"/>
    <w:rsid w:val="00FC613C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7"/>
  </w:style>
  <w:style w:type="paragraph" w:styleId="2">
    <w:name w:val="heading 2"/>
    <w:basedOn w:val="a"/>
    <w:link w:val="20"/>
    <w:uiPriority w:val="9"/>
    <w:qFormat/>
    <w:rsid w:val="00865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AC0"/>
    <w:rPr>
      <w:b/>
      <w:bCs/>
    </w:rPr>
  </w:style>
  <w:style w:type="paragraph" w:styleId="a4">
    <w:name w:val="List Paragraph"/>
    <w:basedOn w:val="a"/>
    <w:uiPriority w:val="34"/>
    <w:qFormat/>
    <w:rsid w:val="00641964"/>
    <w:pPr>
      <w:ind w:left="720"/>
      <w:contextualSpacing/>
    </w:pPr>
  </w:style>
  <w:style w:type="paragraph" w:styleId="a5">
    <w:name w:val="No Spacing"/>
    <w:link w:val="a6"/>
    <w:uiPriority w:val="1"/>
    <w:qFormat/>
    <w:rsid w:val="006419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41964"/>
    <w:rPr>
      <w:rFonts w:eastAsiaTheme="minorEastAsia"/>
      <w:lang w:eastAsia="ru-RU"/>
    </w:rPr>
  </w:style>
  <w:style w:type="paragraph" w:customStyle="1" w:styleId="Default">
    <w:name w:val="Default"/>
    <w:rsid w:val="00EC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050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0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96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610C9"/>
    <w:rPr>
      <w:color w:val="0000FF"/>
      <w:u w:val="single"/>
    </w:rPr>
  </w:style>
  <w:style w:type="paragraph" w:customStyle="1" w:styleId="formattext">
    <w:name w:val="formattext"/>
    <w:basedOn w:val="a"/>
    <w:rsid w:val="009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osrednekan.ru/economy/busi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1%D1%83%D0%B4%D0%B0%D1%80%D1%81%D1%82%D0%B2%D0%B5%D0%BD%D0%BD%D1%8B%D0%B9_%D1%81%D1%82%D0%B0%D0%BD%D0%B4%D0%B0%D1%80%D1%82" TargetMode="Externa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63.660000000000011</c:v>
                </c:pt>
                <c:pt idx="1">
                  <c:v>109.89</c:v>
                </c:pt>
                <c:pt idx="2">
                  <c:v>123.5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18.52</c:v>
                </c:pt>
                <c:pt idx="1">
                  <c:v>8.19</c:v>
                </c:pt>
                <c:pt idx="2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и распределение электроэнергии и воды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652.29000000000053</c:v>
                </c:pt>
                <c:pt idx="1">
                  <c:v>579.89</c:v>
                </c:pt>
                <c:pt idx="2">
                  <c:v>477.9</c:v>
                </c:pt>
              </c:numCache>
            </c:numRef>
          </c:val>
        </c:ser>
        <c:overlap val="100"/>
        <c:axId val="104231296"/>
        <c:axId val="106512384"/>
      </c:barChart>
      <c:catAx>
        <c:axId val="104231296"/>
        <c:scaling>
          <c:orientation val="minMax"/>
        </c:scaling>
        <c:axPos val="l"/>
        <c:numFmt formatCode="General" sourceLinked="1"/>
        <c:tickLblPos val="nextTo"/>
        <c:crossAx val="106512384"/>
        <c:crosses val="autoZero"/>
        <c:auto val="1"/>
        <c:lblAlgn val="ctr"/>
        <c:lblOffset val="100"/>
      </c:catAx>
      <c:valAx>
        <c:axId val="106512384"/>
        <c:scaling>
          <c:orientation val="minMax"/>
        </c:scaling>
        <c:axPos val="b"/>
        <c:majorGridlines/>
        <c:numFmt formatCode="General" sourceLinked="1"/>
        <c:tickLblPos val="nextTo"/>
        <c:crossAx val="10423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Сбор картофеля, тн</c:v>
                </c:pt>
                <c:pt idx="1">
                  <c:v>Сбор овощей, тн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850</c:v>
                </c:pt>
                <c:pt idx="1">
                  <c:v>689.8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Сбор картофеля, тн</c:v>
                </c:pt>
                <c:pt idx="1">
                  <c:v>Сбор овощей, тн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1368</c:v>
                </c:pt>
                <c:pt idx="1">
                  <c:v>939.7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Сбор картофеля, тн</c:v>
                </c:pt>
                <c:pt idx="1">
                  <c:v>Сбор овощей, тн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1782</c:v>
                </c:pt>
                <c:pt idx="1">
                  <c:v>962.1</c:v>
                </c:pt>
              </c:numCache>
            </c:numRef>
          </c:val>
        </c:ser>
        <c:shape val="cylinder"/>
        <c:axId val="106538112"/>
        <c:axId val="106539648"/>
        <c:axId val="0"/>
      </c:bar3DChart>
      <c:catAx>
        <c:axId val="106538112"/>
        <c:scaling>
          <c:orientation val="minMax"/>
        </c:scaling>
        <c:axPos val="b"/>
        <c:tickLblPos val="nextTo"/>
        <c:crossAx val="106539648"/>
        <c:crosses val="autoZero"/>
        <c:auto val="1"/>
        <c:lblAlgn val="ctr"/>
        <c:lblOffset val="100"/>
      </c:catAx>
      <c:valAx>
        <c:axId val="106539648"/>
        <c:scaling>
          <c:orientation val="minMax"/>
        </c:scaling>
        <c:axPos val="l"/>
        <c:majorGridlines/>
        <c:numFmt formatCode="General" sourceLinked="1"/>
        <c:tickLblPos val="nextTo"/>
        <c:crossAx val="10653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5</cp:revision>
  <cp:lastPrinted>2016-04-29T05:36:00Z</cp:lastPrinted>
  <dcterms:created xsi:type="dcterms:W3CDTF">2017-02-13T21:56:00Z</dcterms:created>
  <dcterms:modified xsi:type="dcterms:W3CDTF">2017-02-17T03:23:00Z</dcterms:modified>
</cp:coreProperties>
</file>