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B8" w:rsidRDefault="006E04B8" w:rsidP="006E04B8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6E04B8" w:rsidRPr="00EF7AA8" w:rsidRDefault="006E04B8" w:rsidP="006E04B8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E04B8" w:rsidRDefault="006E04B8" w:rsidP="006E04B8">
      <w:pPr>
        <w:jc w:val="center"/>
        <w:rPr>
          <w:rFonts w:ascii="Times New Roman" w:hAnsi="Times New Roman"/>
          <w:sz w:val="24"/>
          <w:szCs w:val="24"/>
        </w:rPr>
      </w:pPr>
    </w:p>
    <w:p w:rsidR="006E04B8" w:rsidRPr="001E17DD" w:rsidRDefault="006E04B8" w:rsidP="006E04B8">
      <w:pPr>
        <w:pStyle w:val="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6E04B8" w:rsidRDefault="006E04B8" w:rsidP="006E04B8">
      <w:pPr>
        <w:rPr>
          <w:rFonts w:ascii="Times New Roman" w:hAnsi="Times New Roman"/>
          <w:sz w:val="24"/>
          <w:szCs w:val="24"/>
        </w:rPr>
      </w:pPr>
    </w:p>
    <w:p w:rsidR="006E04B8" w:rsidRPr="00033813" w:rsidRDefault="006E04B8" w:rsidP="006E04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6E04B8" w:rsidTr="005F3ED8">
        <w:trPr>
          <w:trHeight w:hRule="exact" w:val="1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E04B8" w:rsidRDefault="006E04B8" w:rsidP="005F3E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E04B8" w:rsidRDefault="006E04B8" w:rsidP="005F3ED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6E04B8" w:rsidRDefault="006E04B8" w:rsidP="005F3ED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6E04B8" w:rsidRPr="001F7497" w:rsidRDefault="006E04B8" w:rsidP="006E04B8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внесении изменений в постановление Администрации Среднеканского городского округа от 01.</w:t>
      </w:r>
      <w:r w:rsidRPr="00C4692E">
        <w:rPr>
          <w:rFonts w:ascii="Times New Roman" w:hAnsi="Times New Roman"/>
          <w:b/>
          <w:sz w:val="27"/>
          <w:szCs w:val="27"/>
        </w:rPr>
        <w:t>03</w:t>
      </w:r>
      <w:r>
        <w:rPr>
          <w:rFonts w:ascii="Times New Roman" w:hAnsi="Times New Roman"/>
          <w:b/>
          <w:sz w:val="27"/>
          <w:szCs w:val="27"/>
        </w:rPr>
        <w:t xml:space="preserve">.2018 № 26 «Об утверждении административного регламента </w:t>
      </w:r>
      <w:r w:rsidR="00237E27">
        <w:rPr>
          <w:rFonts w:ascii="Times New Roman" w:hAnsi="Times New Roman"/>
          <w:b/>
          <w:sz w:val="27"/>
          <w:szCs w:val="27"/>
        </w:rPr>
        <w:t>по предоставлению</w:t>
      </w:r>
      <w:r>
        <w:rPr>
          <w:rFonts w:ascii="Times New Roman" w:hAnsi="Times New Roman"/>
          <w:b/>
          <w:sz w:val="27"/>
          <w:szCs w:val="27"/>
        </w:rPr>
        <w:t xml:space="preserve"> муниципальной услуги «Выдача разрешения на строительство, реконструкцию объектов капитального строительства» </w:t>
      </w:r>
    </w:p>
    <w:p w:rsidR="006E04B8" w:rsidRPr="00022841" w:rsidRDefault="006E04B8" w:rsidP="006E04B8">
      <w:pPr>
        <w:spacing w:line="360" w:lineRule="auto"/>
        <w:ind w:left="1428"/>
        <w:jc w:val="both"/>
        <w:rPr>
          <w:rFonts w:ascii="Times New Roman" w:hAnsi="Times New Roman"/>
          <w:sz w:val="27"/>
          <w:szCs w:val="27"/>
        </w:rPr>
      </w:pPr>
    </w:p>
    <w:p w:rsidR="006E04B8" w:rsidRPr="00022841" w:rsidRDefault="005D5ACB" w:rsidP="006E04B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в Градостроительном кодексе Российской Федерации, внесёнными Федеральными законами </w:t>
      </w:r>
      <w:r w:rsidR="00922AE9">
        <w:rPr>
          <w:rFonts w:ascii="Times New Roman" w:hAnsi="Times New Roman"/>
          <w:sz w:val="28"/>
          <w:szCs w:val="28"/>
        </w:rPr>
        <w:t xml:space="preserve">от 03.08.2018 № 340-ФЗ, от 03.08.2018 № 341-ФЗ, </w:t>
      </w:r>
      <w:r>
        <w:rPr>
          <w:rFonts w:ascii="Times New Roman" w:hAnsi="Times New Roman"/>
          <w:sz w:val="28"/>
          <w:szCs w:val="28"/>
        </w:rPr>
        <w:t xml:space="preserve">от 03.08.2018 № 342-ФЗ, </w:t>
      </w:r>
      <w:r w:rsidR="00922AE9">
        <w:rPr>
          <w:rFonts w:ascii="Times New Roman" w:hAnsi="Times New Roman"/>
          <w:sz w:val="28"/>
          <w:szCs w:val="28"/>
        </w:rPr>
        <w:t>в</w:t>
      </w:r>
      <w:r w:rsidR="006E04B8" w:rsidRPr="00022841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Среднеканского городского округа 31.08.2016  года № 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округ», руководствуясь Уставом муниципального образования «Среднеканский городской округ», </w:t>
      </w:r>
    </w:p>
    <w:p w:rsidR="006E04B8" w:rsidRPr="00022841" w:rsidRDefault="006E04B8" w:rsidP="006E04B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22841">
        <w:rPr>
          <w:rFonts w:ascii="Times New Roman" w:hAnsi="Times New Roman"/>
          <w:b/>
          <w:sz w:val="28"/>
          <w:szCs w:val="28"/>
        </w:rPr>
        <w:t xml:space="preserve"> п о с т а н о в л я ю: </w:t>
      </w:r>
    </w:p>
    <w:p w:rsidR="006E04B8" w:rsidRPr="001C64B1" w:rsidRDefault="008C2D67" w:rsidP="008C2D67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4B1" w:rsidRPr="001C64B1">
        <w:rPr>
          <w:rFonts w:ascii="Times New Roman" w:hAnsi="Times New Roman" w:cs="Times New Roman"/>
          <w:sz w:val="28"/>
          <w:szCs w:val="28"/>
        </w:rPr>
        <w:t>В</w:t>
      </w:r>
      <w:r w:rsidR="006E04B8" w:rsidRPr="001C64B1">
        <w:rPr>
          <w:rFonts w:ascii="Times New Roman" w:hAnsi="Times New Roman" w:cs="Times New Roman"/>
          <w:sz w:val="28"/>
          <w:szCs w:val="28"/>
        </w:rPr>
        <w:t xml:space="preserve"> </w:t>
      </w:r>
      <w:r w:rsidR="006E04B8" w:rsidRPr="001C64B1">
        <w:rPr>
          <w:rFonts w:ascii="Times New Roman" w:hAnsi="Times New Roman"/>
          <w:sz w:val="28"/>
          <w:szCs w:val="28"/>
        </w:rPr>
        <w:t xml:space="preserve">постановление Администрации Среднеканского городского округа от 01.03.2018 № 26 «Об утверждении административного регламента </w:t>
      </w:r>
      <w:r w:rsidR="00237E27" w:rsidRPr="001C64B1">
        <w:rPr>
          <w:rFonts w:ascii="Times New Roman" w:hAnsi="Times New Roman"/>
          <w:sz w:val="28"/>
          <w:szCs w:val="28"/>
        </w:rPr>
        <w:t xml:space="preserve">по </w:t>
      </w:r>
      <w:r w:rsidR="006E04B8" w:rsidRPr="001C64B1">
        <w:rPr>
          <w:rFonts w:ascii="Times New Roman" w:hAnsi="Times New Roman"/>
          <w:sz w:val="28"/>
          <w:szCs w:val="28"/>
        </w:rPr>
        <w:t>предоставл</w:t>
      </w:r>
      <w:r w:rsidR="00237E27" w:rsidRPr="001C64B1">
        <w:rPr>
          <w:rFonts w:ascii="Times New Roman" w:hAnsi="Times New Roman"/>
          <w:sz w:val="28"/>
          <w:szCs w:val="28"/>
        </w:rPr>
        <w:t>ению</w:t>
      </w:r>
      <w:r w:rsidR="006E04B8" w:rsidRPr="001C64B1">
        <w:rPr>
          <w:rFonts w:ascii="Times New Roman" w:hAnsi="Times New Roman"/>
          <w:sz w:val="28"/>
          <w:szCs w:val="28"/>
        </w:rPr>
        <w:t xml:space="preserve"> муниципальной услуги «Выдача разрешения на строительство, реконструкцию объектов капитального строительства» </w:t>
      </w:r>
      <w:r w:rsidR="004612E2" w:rsidRPr="001C64B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4612E2" w:rsidRPr="000F7BCD" w:rsidRDefault="004612E2" w:rsidP="004612E2">
      <w:pPr>
        <w:pStyle w:val="aa"/>
        <w:tabs>
          <w:tab w:val="left" w:pos="54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ab/>
        <w:t xml:space="preserve">1.1. </w:t>
      </w:r>
      <w:r w:rsidR="000D2762">
        <w:rPr>
          <w:b w:val="0"/>
          <w:szCs w:val="28"/>
          <w:lang w:val="ru-RU"/>
        </w:rPr>
        <w:t xml:space="preserve">В </w:t>
      </w:r>
      <w:r w:rsidRPr="000F7BCD">
        <w:rPr>
          <w:b w:val="0"/>
          <w:szCs w:val="28"/>
        </w:rPr>
        <w:t>пункт</w:t>
      </w:r>
      <w:r w:rsidR="000D2762">
        <w:rPr>
          <w:b w:val="0"/>
          <w:szCs w:val="28"/>
          <w:lang w:val="ru-RU"/>
        </w:rPr>
        <w:t>е</w:t>
      </w:r>
      <w:r w:rsidRPr="000F7BCD">
        <w:rPr>
          <w:b w:val="0"/>
          <w:szCs w:val="28"/>
        </w:rPr>
        <w:t xml:space="preserve"> </w:t>
      </w:r>
      <w:r w:rsidR="000D2762">
        <w:rPr>
          <w:b w:val="0"/>
          <w:szCs w:val="28"/>
          <w:lang w:val="ru-RU"/>
        </w:rPr>
        <w:t>2.6.</w:t>
      </w:r>
      <w:r w:rsidRPr="000F7BCD">
        <w:rPr>
          <w:b w:val="0"/>
          <w:szCs w:val="28"/>
        </w:rPr>
        <w:t xml:space="preserve">1: </w:t>
      </w:r>
    </w:p>
    <w:p w:rsidR="004612E2" w:rsidRDefault="000D2762" w:rsidP="008C2D6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762">
        <w:rPr>
          <w:rFonts w:ascii="Times New Roman" w:hAnsi="Times New Roman" w:cs="Times New Roman"/>
          <w:sz w:val="28"/>
          <w:szCs w:val="28"/>
        </w:rPr>
        <w:t xml:space="preserve">1) Подпункт 1 изложить в следующей редакции: </w:t>
      </w:r>
      <w:r w:rsidR="004612E2" w:rsidRPr="000D2762">
        <w:rPr>
          <w:rFonts w:ascii="Times New Roman" w:hAnsi="Times New Roman" w:cs="Times New Roman"/>
          <w:sz w:val="28"/>
          <w:szCs w:val="28"/>
        </w:rPr>
        <w:t>«</w:t>
      </w:r>
      <w:r w:rsidRPr="000D276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217A9F" w:rsidRPr="000D2762">
        <w:rPr>
          <w:rFonts w:ascii="Times New Roman" w:hAnsi="Times New Roman" w:cs="Times New Roman"/>
          <w:sz w:val="28"/>
          <w:szCs w:val="28"/>
        </w:rPr>
        <w:t>».</w:t>
      </w:r>
    </w:p>
    <w:p w:rsidR="000D2762" w:rsidRDefault="000D2762" w:rsidP="004612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2762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76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62">
        <w:rPr>
          <w:rFonts w:ascii="Times New Roman" w:hAnsi="Times New Roman" w:cs="Times New Roman"/>
          <w:sz w:val="28"/>
          <w:szCs w:val="28"/>
        </w:rPr>
        <w:t xml:space="preserve">«градостроительный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</w:t>
      </w:r>
      <w:r w:rsidRPr="000D2762">
        <w:rPr>
          <w:rFonts w:ascii="Times New Roman" w:hAnsi="Times New Roman" w:cs="Times New Roman"/>
          <w:sz w:val="28"/>
          <w:szCs w:val="28"/>
        </w:rPr>
        <w:lastRenderedPageBreak/>
        <w:t>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участка»</w:t>
      </w:r>
      <w:r w:rsidR="008C2D67">
        <w:rPr>
          <w:rFonts w:ascii="Times New Roman" w:hAnsi="Times New Roman" w:cs="Times New Roman"/>
          <w:sz w:val="28"/>
          <w:szCs w:val="28"/>
        </w:rPr>
        <w:t>.</w:t>
      </w:r>
    </w:p>
    <w:p w:rsidR="008C2D67" w:rsidRDefault="008C2D67" w:rsidP="004612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 абзаца «б» п</w:t>
      </w:r>
      <w:r w:rsidRPr="000D2762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 «зон действия».</w:t>
      </w:r>
    </w:p>
    <w:p w:rsidR="008C2D67" w:rsidRPr="000D2762" w:rsidRDefault="008C2D67" w:rsidP="004612E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 абзаца «ж» п</w:t>
      </w:r>
      <w:r w:rsidRPr="000D2762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 «или демонтажу».</w:t>
      </w:r>
    </w:p>
    <w:p w:rsidR="008C2D67" w:rsidRDefault="008C2D67" w:rsidP="00844AF5">
      <w:pPr>
        <w:pStyle w:val="aa"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5) Подпункт</w:t>
      </w:r>
      <w:r w:rsidRPr="008C2D67">
        <w:rPr>
          <w:b w:val="0"/>
          <w:szCs w:val="28"/>
        </w:rPr>
        <w:t xml:space="preserve"> 5.1  </w:t>
      </w:r>
      <w:r>
        <w:rPr>
          <w:b w:val="0"/>
          <w:szCs w:val="28"/>
          <w:lang w:val="ru-RU"/>
        </w:rPr>
        <w:t>исключить.</w:t>
      </w:r>
    </w:p>
    <w:p w:rsidR="00844AF5" w:rsidRPr="00F3302D" w:rsidRDefault="00844AF5" w:rsidP="00844AF5">
      <w:pPr>
        <w:pStyle w:val="aa"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6) </w:t>
      </w:r>
      <w:r w:rsidR="00F3302D">
        <w:rPr>
          <w:b w:val="0"/>
          <w:szCs w:val="28"/>
          <w:lang w:val="ru-RU"/>
        </w:rPr>
        <w:t xml:space="preserve">Добавить подпункт: «12) </w:t>
      </w:r>
      <w:r w:rsidR="00F3302D" w:rsidRPr="00F3302D">
        <w:rPr>
          <w:b w:val="0"/>
          <w:szCs w:val="28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F3302D" w:rsidRPr="00F3302D">
        <w:rPr>
          <w:b w:val="0"/>
          <w:szCs w:val="28"/>
          <w:lang w:val="ru-RU"/>
        </w:rPr>
        <w:t>».</w:t>
      </w:r>
    </w:p>
    <w:p w:rsidR="00217A9F" w:rsidRPr="000F7BCD" w:rsidRDefault="00217A9F" w:rsidP="00217A9F">
      <w:pPr>
        <w:pStyle w:val="aa"/>
        <w:tabs>
          <w:tab w:val="left" w:pos="540"/>
        </w:tabs>
        <w:spacing w:line="360" w:lineRule="auto"/>
        <w:ind w:firstLine="539"/>
        <w:jc w:val="both"/>
        <w:rPr>
          <w:b w:val="0"/>
          <w:szCs w:val="28"/>
        </w:rPr>
      </w:pPr>
      <w:r w:rsidRPr="000F7BCD">
        <w:rPr>
          <w:b w:val="0"/>
          <w:szCs w:val="28"/>
        </w:rPr>
        <w:t>1.2.</w:t>
      </w:r>
      <w:r>
        <w:rPr>
          <w:szCs w:val="28"/>
        </w:rPr>
        <w:t xml:space="preserve"> </w:t>
      </w:r>
      <w:r w:rsidRPr="006D5FE2">
        <w:rPr>
          <w:szCs w:val="28"/>
        </w:rPr>
        <w:t xml:space="preserve"> </w:t>
      </w:r>
      <w:r w:rsidR="00F3302D">
        <w:rPr>
          <w:b w:val="0"/>
          <w:szCs w:val="28"/>
          <w:lang w:val="ru-RU"/>
        </w:rPr>
        <w:t>Подпункт 3</w:t>
      </w:r>
      <w:r w:rsidRPr="000F7BCD">
        <w:rPr>
          <w:b w:val="0"/>
          <w:szCs w:val="28"/>
        </w:rPr>
        <w:t xml:space="preserve"> пункта </w:t>
      </w:r>
      <w:r w:rsidR="00F3302D">
        <w:rPr>
          <w:b w:val="0"/>
          <w:szCs w:val="28"/>
          <w:lang w:val="ru-RU"/>
        </w:rPr>
        <w:t>2.6.2</w:t>
      </w:r>
      <w:r w:rsidR="00F3302D" w:rsidRPr="000F7BCD">
        <w:rPr>
          <w:b w:val="0"/>
          <w:szCs w:val="28"/>
        </w:rPr>
        <w:t xml:space="preserve"> </w:t>
      </w:r>
      <w:r w:rsidRPr="000F7BCD">
        <w:rPr>
          <w:b w:val="0"/>
          <w:szCs w:val="28"/>
        </w:rPr>
        <w:t xml:space="preserve"> изложить в следующей редакции: </w:t>
      </w:r>
    </w:p>
    <w:p w:rsidR="00217A9F" w:rsidRDefault="00217A9F" w:rsidP="00217A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302D" w:rsidRPr="00F3302D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A9F" w:rsidRDefault="00217A9F" w:rsidP="00F3302D">
      <w:pPr>
        <w:pStyle w:val="aa"/>
        <w:tabs>
          <w:tab w:val="left" w:pos="540"/>
        </w:tabs>
        <w:spacing w:line="360" w:lineRule="auto"/>
        <w:ind w:firstLine="539"/>
        <w:jc w:val="both"/>
        <w:rPr>
          <w:b w:val="0"/>
          <w:szCs w:val="28"/>
          <w:lang w:val="ru-RU"/>
        </w:rPr>
      </w:pPr>
      <w:r w:rsidRPr="000437E5">
        <w:rPr>
          <w:b w:val="0"/>
          <w:szCs w:val="28"/>
        </w:rPr>
        <w:t xml:space="preserve">1.3. </w:t>
      </w:r>
      <w:r w:rsidR="00F3302D">
        <w:rPr>
          <w:b w:val="0"/>
          <w:szCs w:val="28"/>
          <w:lang w:val="ru-RU"/>
        </w:rPr>
        <w:t>П</w:t>
      </w:r>
      <w:r w:rsidR="00F3302D" w:rsidRPr="000437E5">
        <w:rPr>
          <w:b w:val="0"/>
          <w:szCs w:val="28"/>
        </w:rPr>
        <w:t>унк</w:t>
      </w:r>
      <w:r w:rsidR="00F3302D">
        <w:rPr>
          <w:b w:val="0"/>
          <w:szCs w:val="28"/>
          <w:lang w:val="ru-RU"/>
        </w:rPr>
        <w:t>ты</w:t>
      </w:r>
      <w:r w:rsidRPr="000437E5">
        <w:rPr>
          <w:b w:val="0"/>
          <w:szCs w:val="28"/>
        </w:rPr>
        <w:t xml:space="preserve"> </w:t>
      </w:r>
      <w:r w:rsidR="00F3302D">
        <w:rPr>
          <w:b w:val="0"/>
          <w:szCs w:val="28"/>
          <w:lang w:val="ru-RU"/>
        </w:rPr>
        <w:t xml:space="preserve">2.6.3., и 2.6.4., 2.7.4., </w:t>
      </w:r>
      <w:r w:rsidR="00705A68">
        <w:rPr>
          <w:b w:val="0"/>
          <w:szCs w:val="28"/>
          <w:lang w:val="ru-RU"/>
        </w:rPr>
        <w:t>2.7.6.</w:t>
      </w:r>
      <w:r w:rsidR="00F3302D">
        <w:rPr>
          <w:b w:val="0"/>
          <w:szCs w:val="28"/>
          <w:lang w:val="ru-RU"/>
        </w:rPr>
        <w:t xml:space="preserve"> исключить.</w:t>
      </w:r>
    </w:p>
    <w:p w:rsidR="00705A68" w:rsidRDefault="00705A68" w:rsidP="00705A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68">
        <w:rPr>
          <w:rFonts w:ascii="Times New Roman" w:hAnsi="Times New Roman" w:cs="Times New Roman"/>
          <w:sz w:val="28"/>
          <w:szCs w:val="28"/>
        </w:rPr>
        <w:t>1.4. Добавить пункт: «2.6.8. В случаях, предусмотренных под</w:t>
      </w:r>
      <w:hyperlink w:anchor="Par2867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705A68">
          <w:rPr>
            <w:rFonts w:ascii="Times New Roman" w:hAnsi="Times New Roman" w:cs="Times New Roman"/>
            <w:sz w:val="28"/>
            <w:szCs w:val="28"/>
          </w:rPr>
          <w:t>пунктом 12 пункта</w:t>
        </w:r>
      </w:hyperlink>
      <w:r w:rsidRPr="00705A68">
        <w:rPr>
          <w:rFonts w:ascii="Times New Roman" w:hAnsi="Times New Roman" w:cs="Times New Roman"/>
          <w:sz w:val="28"/>
          <w:szCs w:val="28"/>
        </w:rPr>
        <w:t xml:space="preserve"> 2.6.1. регламента, в течение трех рабочих дней со дня выдачи разрешения на строительство уполномоченные на выдачу разрешений на строительство орган местного самоуправления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</w:t>
      </w:r>
      <w:r w:rsidRPr="00705A68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705A68" w:rsidRPr="00705A68" w:rsidRDefault="00705A68" w:rsidP="00705A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3.1. </w:t>
      </w:r>
      <w:r w:rsidRPr="00705A68">
        <w:rPr>
          <w:rFonts w:ascii="Times New Roman" w:hAnsi="Times New Roman"/>
          <w:sz w:val="28"/>
          <w:szCs w:val="28"/>
        </w:rPr>
        <w:t>заменить слово «государственной» на слово «муниципальной».</w:t>
      </w:r>
    </w:p>
    <w:p w:rsidR="00705A68" w:rsidRDefault="00705A68" w:rsidP="00F3302D">
      <w:pPr>
        <w:pStyle w:val="aa"/>
        <w:tabs>
          <w:tab w:val="left" w:pos="540"/>
        </w:tabs>
        <w:spacing w:line="360" w:lineRule="auto"/>
        <w:ind w:firstLine="539"/>
        <w:jc w:val="both"/>
        <w:rPr>
          <w:b w:val="0"/>
          <w:szCs w:val="28"/>
          <w:lang w:val="ru-RU" w:eastAsia="ru-RU"/>
        </w:rPr>
      </w:pPr>
      <w:r>
        <w:rPr>
          <w:b w:val="0"/>
          <w:szCs w:val="28"/>
          <w:lang w:val="ru-RU"/>
        </w:rPr>
        <w:t>1.6. Из пункта 3.4. исключить слова «</w:t>
      </w:r>
      <w:r w:rsidRPr="00705A68">
        <w:rPr>
          <w:b w:val="0"/>
          <w:szCs w:val="28"/>
          <w:lang w:eastAsia="ru-RU"/>
        </w:rPr>
        <w:t>а при получении заявления о выдаче разрешения на строительство объекта индивидуального жилищного строительства – факт получения от заявителя документов, перечисленных в пункте 2.6.3. настоящего Регламента</w:t>
      </w:r>
      <w:r>
        <w:rPr>
          <w:b w:val="0"/>
          <w:szCs w:val="28"/>
          <w:lang w:val="ru-RU" w:eastAsia="ru-RU"/>
        </w:rPr>
        <w:t>».</w:t>
      </w:r>
    </w:p>
    <w:p w:rsidR="00705A68" w:rsidRDefault="00705A68" w:rsidP="00F3302D">
      <w:pPr>
        <w:pStyle w:val="aa"/>
        <w:tabs>
          <w:tab w:val="left" w:pos="540"/>
        </w:tabs>
        <w:spacing w:line="360" w:lineRule="auto"/>
        <w:ind w:firstLine="539"/>
        <w:jc w:val="both"/>
        <w:rPr>
          <w:b w:val="0"/>
          <w:szCs w:val="28"/>
          <w:lang w:val="ru-RU" w:eastAsia="ru-RU"/>
        </w:rPr>
      </w:pPr>
      <w:r>
        <w:rPr>
          <w:b w:val="0"/>
          <w:szCs w:val="28"/>
          <w:lang w:val="ru-RU" w:eastAsia="ru-RU"/>
        </w:rPr>
        <w:t>1.7. Из подпункта 2 пункта 3.5.</w:t>
      </w:r>
      <w:r w:rsidR="003E6924" w:rsidRPr="003E6924">
        <w:rPr>
          <w:b w:val="0"/>
          <w:szCs w:val="28"/>
          <w:lang w:val="ru-RU"/>
        </w:rPr>
        <w:t xml:space="preserve"> </w:t>
      </w:r>
      <w:r w:rsidR="003E6924">
        <w:rPr>
          <w:b w:val="0"/>
          <w:szCs w:val="28"/>
          <w:lang w:val="ru-RU"/>
        </w:rPr>
        <w:t>исключить слова «</w:t>
      </w:r>
      <w:r w:rsidR="003E6924" w:rsidRPr="003E6924">
        <w:rPr>
          <w:b w:val="0"/>
          <w:szCs w:val="28"/>
          <w:lang w:eastAsia="ru-RU"/>
        </w:rPr>
        <w:t>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3E6924">
        <w:rPr>
          <w:b w:val="0"/>
          <w:szCs w:val="28"/>
          <w:lang w:val="ru-RU" w:eastAsia="ru-RU"/>
        </w:rPr>
        <w:t>».</w:t>
      </w:r>
    </w:p>
    <w:p w:rsidR="003E6924" w:rsidRDefault="003E6924" w:rsidP="00F3302D">
      <w:pPr>
        <w:pStyle w:val="aa"/>
        <w:tabs>
          <w:tab w:val="left" w:pos="540"/>
        </w:tabs>
        <w:spacing w:line="360" w:lineRule="auto"/>
        <w:ind w:firstLine="53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 w:eastAsia="ru-RU"/>
        </w:rPr>
        <w:t>1.8. Из пункта 3.8.</w:t>
      </w:r>
      <w:r w:rsidRPr="003E6924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исключить </w:t>
      </w:r>
      <w:r w:rsidRPr="003E6924">
        <w:rPr>
          <w:b w:val="0"/>
          <w:szCs w:val="28"/>
          <w:lang w:val="ru-RU"/>
        </w:rPr>
        <w:t>слова</w:t>
      </w:r>
      <w:r>
        <w:rPr>
          <w:b w:val="0"/>
          <w:szCs w:val="28"/>
          <w:lang w:val="ru-RU"/>
        </w:rPr>
        <w:t xml:space="preserve"> «и подпунктах 1-2 пункта 2.6.3.».</w:t>
      </w:r>
    </w:p>
    <w:p w:rsidR="003E6924" w:rsidRDefault="003E6924" w:rsidP="00F3302D">
      <w:pPr>
        <w:pStyle w:val="aa"/>
        <w:tabs>
          <w:tab w:val="left" w:pos="540"/>
        </w:tabs>
        <w:spacing w:line="360" w:lineRule="auto"/>
        <w:ind w:firstLine="53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1.9.</w:t>
      </w:r>
      <w:r w:rsidRPr="003E6924">
        <w:rPr>
          <w:b w:val="0"/>
          <w:szCs w:val="28"/>
          <w:lang w:val="ru-RU" w:eastAsia="ru-RU"/>
        </w:rPr>
        <w:t xml:space="preserve"> </w:t>
      </w:r>
      <w:r>
        <w:rPr>
          <w:b w:val="0"/>
          <w:szCs w:val="28"/>
          <w:lang w:val="ru-RU" w:eastAsia="ru-RU"/>
        </w:rPr>
        <w:t>Из пункта 3.11.</w:t>
      </w:r>
      <w:r w:rsidRPr="003E6924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исключить </w:t>
      </w:r>
      <w:r w:rsidR="00CE1312">
        <w:rPr>
          <w:b w:val="0"/>
          <w:szCs w:val="28"/>
          <w:lang w:val="ru-RU"/>
        </w:rPr>
        <w:t>ци</w:t>
      </w:r>
      <w:bookmarkStart w:id="0" w:name="_GoBack"/>
      <w:bookmarkEnd w:id="0"/>
      <w:r w:rsidR="00CE1312">
        <w:rPr>
          <w:b w:val="0"/>
          <w:szCs w:val="28"/>
          <w:lang w:val="ru-RU"/>
        </w:rPr>
        <w:t>фры</w:t>
      </w:r>
      <w:r>
        <w:rPr>
          <w:b w:val="0"/>
          <w:szCs w:val="28"/>
          <w:lang w:val="ru-RU"/>
        </w:rPr>
        <w:t xml:space="preserve"> «2.6.3.».</w:t>
      </w:r>
    </w:p>
    <w:p w:rsidR="003E6924" w:rsidRPr="003E6924" w:rsidRDefault="003E6924" w:rsidP="008B52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924">
        <w:rPr>
          <w:rFonts w:ascii="Times New Roman" w:hAnsi="Times New Roman" w:cs="Times New Roman"/>
          <w:sz w:val="28"/>
          <w:szCs w:val="28"/>
        </w:rPr>
        <w:t>1.10. Пункт 3.30. изложить в следующей редакции:</w:t>
      </w:r>
    </w:p>
    <w:p w:rsidR="003E6924" w:rsidRPr="008B5259" w:rsidRDefault="003E6924" w:rsidP="008B52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8B5259">
        <w:rPr>
          <w:rFonts w:ascii="Times New Roman" w:hAnsi="Times New Roman" w:cs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</w:t>
      </w:r>
      <w:hyperlink w:anchor="Par2987" w:tooltip="1) правоустанавливающих документов на такие земельные участки в случае, указанном в части 21.5 настоящей статьи;" w:history="1">
        <w:r w:rsidRPr="008B525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90" w:tooltip="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настоящей статьи." w:history="1">
        <w:r w:rsidRPr="008B5259">
          <w:rPr>
            <w:rFonts w:ascii="Times New Roman" w:hAnsi="Times New Roman" w:cs="Times New Roman"/>
            <w:sz w:val="28"/>
            <w:szCs w:val="28"/>
          </w:rPr>
          <w:t>4 пункта 3.28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 настоящего Регламента, или отсутствие правоустанавливающего документа на земельный участок в случае, указанном в </w:t>
      </w:r>
      <w:hyperlink w:anchor="Par2990" w:tooltip="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настоящей статьи." w:history="1">
        <w:r w:rsidRPr="008B5259">
          <w:rPr>
            <w:rFonts w:ascii="Times New Roman" w:hAnsi="Times New Roman" w:cs="Times New Roman"/>
            <w:sz w:val="28"/>
            <w:szCs w:val="28"/>
          </w:rPr>
          <w:t>пункт 3.2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9 настоящего Регламента настоящей статьи, либо отсутствие документов, предусмотренных </w:t>
      </w:r>
      <w:hyperlink w:anchor="Par2990" w:tooltip="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настоящей статьи." w:history="1">
        <w:r w:rsidRPr="008B5259">
          <w:rPr>
            <w:rFonts w:ascii="Times New Roman" w:hAnsi="Times New Roman" w:cs="Times New Roman"/>
            <w:sz w:val="28"/>
            <w:szCs w:val="28"/>
          </w:rPr>
          <w:t xml:space="preserve"> пунктом 2.6.1.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E6924" w:rsidRPr="008B5259" w:rsidRDefault="003E6924" w:rsidP="003E69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3E6924" w:rsidRPr="008B5259" w:rsidRDefault="003E6924" w:rsidP="003E69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</w:t>
      </w:r>
      <w:r w:rsidRPr="008B5259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плана образованного земельного участка, в случае, предусмотренном </w:t>
      </w:r>
      <w:hyperlink w:anchor="Par2979" w:tooltip="21.7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настоящим Кодексом выдано разрешение на строительство, физическое или юридическое лицо, у к" w:history="1">
        <w:r w:rsidRPr="008B5259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ar2990" w:tooltip="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настоящей статьи." w:history="1">
        <w:r w:rsidRPr="008B5259">
          <w:rPr>
            <w:rFonts w:ascii="Times New Roman" w:hAnsi="Times New Roman" w:cs="Times New Roman"/>
            <w:sz w:val="28"/>
            <w:szCs w:val="28"/>
          </w:rPr>
          <w:t>пункте 3.28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E6924" w:rsidRPr="008B5259" w:rsidRDefault="003E6924" w:rsidP="003E69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E6924" w:rsidRPr="008B5259" w:rsidRDefault="003E6924" w:rsidP="003E69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w:anchor="Par2979" w:tooltip="21.7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настоящим Кодексом выдано разрешение на строительство, физическое или юридическое лицо, у к" w:history="1">
        <w:r w:rsidRPr="008B5259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E6924" w:rsidRPr="008B5259" w:rsidRDefault="003E6924" w:rsidP="003E69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sz w:val="28"/>
          <w:szCs w:val="28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</w:t>
      </w:r>
      <w:r w:rsidRPr="008B5259">
        <w:rPr>
          <w:rFonts w:ascii="Times New Roman" w:hAnsi="Times New Roman" w:cs="Times New Roman"/>
          <w:sz w:val="28"/>
          <w:szCs w:val="28"/>
        </w:rPr>
        <w:lastRenderedPageBreak/>
        <w:t>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E6924" w:rsidRPr="008B5259" w:rsidRDefault="003E6924" w:rsidP="003E69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sz w:val="28"/>
          <w:szCs w:val="28"/>
        </w:rPr>
        <w:t xml:space="preserve">7)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w:anchor="Par3099" w:tooltip="5. В случае, если в соответствии с настоящим Кодексом при осуществлении строительства, реконструкции объекта капитального строительства предусмотрен государственный строительный надзор, застройщик или технический заказчик заблаговременно, но не позднее чем за " w:history="1">
        <w:r w:rsidRPr="008B5259">
          <w:rPr>
            <w:rFonts w:ascii="Times New Roman" w:hAnsi="Times New Roman" w:cs="Times New Roman"/>
            <w:sz w:val="28"/>
            <w:szCs w:val="28"/>
          </w:rPr>
          <w:t>части 5 статьи 52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 </w:t>
      </w:r>
      <w:r w:rsidRPr="008B5259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8B5259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3E6924" w:rsidRDefault="003E6924" w:rsidP="003E69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</w:t>
      </w:r>
      <w:r w:rsidR="008B5259">
        <w:rPr>
          <w:rFonts w:ascii="Times New Roman" w:hAnsi="Times New Roman" w:cs="Times New Roman"/>
          <w:sz w:val="28"/>
          <w:szCs w:val="28"/>
        </w:rPr>
        <w:t>вия разрешения на строительство».</w:t>
      </w:r>
    </w:p>
    <w:p w:rsidR="008B5259" w:rsidRPr="008B5259" w:rsidRDefault="008B5259" w:rsidP="003E69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3E6924">
        <w:rPr>
          <w:rFonts w:ascii="Times New Roman" w:hAnsi="Times New Roman" w:cs="Times New Roman"/>
          <w:sz w:val="28"/>
          <w:szCs w:val="28"/>
        </w:rPr>
        <w:t>Пункт 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6924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8B5259" w:rsidRDefault="008B5259" w:rsidP="008B52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259">
        <w:rPr>
          <w:rFonts w:ascii="Times New Roman" w:hAnsi="Times New Roman" w:cs="Times New Roman"/>
          <w:sz w:val="28"/>
          <w:szCs w:val="28"/>
        </w:rPr>
        <w:t xml:space="preserve">В срок не более чем семь рабочих дней со дня получения уведомления, указанного в пункте 3.28. настоящего Регламента,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w:anchor="Par2990" w:tooltip="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настоящей статьи." w:history="1">
        <w:r w:rsidRPr="008B5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8B5259">
        <w:rPr>
          <w:rFonts w:ascii="Times New Roman" w:hAnsi="Times New Roman" w:cs="Times New Roman"/>
          <w:sz w:val="28"/>
          <w:szCs w:val="28"/>
        </w:rPr>
        <w:t xml:space="preserve"> 2.6.1. настоящего </w:t>
      </w:r>
      <w:r w:rsidRPr="008B5259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Регламента. Представление указанных документов осуществляется по правилам, установленным </w:t>
      </w:r>
      <w:hyperlink w:anchor="Par2990" w:tooltip="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настоящей статьи." w:history="1">
        <w:r w:rsidRPr="008B5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Pr="008B525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8B5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</w:hyperlink>
      <w:r w:rsidRPr="008B5259">
        <w:rPr>
          <w:rFonts w:ascii="Times New Roman" w:hAnsi="Times New Roman" w:cs="Times New Roman"/>
          <w:sz w:val="28"/>
          <w:szCs w:val="28"/>
        </w:rPr>
        <w:t>и 2.7.2. и 2.7.3. настоящего Регламента.</w:t>
      </w:r>
    </w:p>
    <w:p w:rsidR="006C2A2F" w:rsidRPr="00876EA6" w:rsidRDefault="006C2A2F" w:rsidP="008B52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19B6">
        <w:rPr>
          <w:rFonts w:ascii="Times New Roman" w:hAnsi="Times New Roman" w:cs="Times New Roman"/>
          <w:sz w:val="28"/>
          <w:szCs w:val="28"/>
        </w:rPr>
        <w:t xml:space="preserve"> </w:t>
      </w:r>
      <w:r w:rsidR="00876EA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76EA6">
        <w:rPr>
          <w:rFonts w:ascii="Times New Roman" w:hAnsi="Times New Roman" w:cs="Times New Roman"/>
          <w:sz w:val="28"/>
          <w:szCs w:val="28"/>
        </w:rPr>
        <w:t xml:space="preserve">с </w:t>
      </w:r>
      <w:r w:rsidR="001719B6">
        <w:rPr>
          <w:rFonts w:ascii="Times New Roman" w:hAnsi="Times New Roman" w:cs="Times New Roman"/>
          <w:sz w:val="28"/>
          <w:szCs w:val="28"/>
        </w:rPr>
        <w:t>признан</w:t>
      </w:r>
      <w:r w:rsidR="00876EA6">
        <w:rPr>
          <w:rFonts w:ascii="Times New Roman" w:hAnsi="Times New Roman" w:cs="Times New Roman"/>
          <w:sz w:val="28"/>
          <w:szCs w:val="28"/>
        </w:rPr>
        <w:t>ием</w:t>
      </w:r>
      <w:r w:rsidR="001719B6">
        <w:rPr>
          <w:rFonts w:ascii="Times New Roman" w:hAnsi="Times New Roman" w:cs="Times New Roman"/>
          <w:sz w:val="28"/>
          <w:szCs w:val="28"/>
        </w:rPr>
        <w:t xml:space="preserve"> утратившими силу части 9-9.2 статьи 51 </w:t>
      </w:r>
      <w:r w:rsidR="001719B6" w:rsidRPr="008B5259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1719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19B6" w:rsidRPr="008B525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1719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19B6" w:rsidRPr="008B525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1719B6">
        <w:rPr>
          <w:rFonts w:ascii="Times New Roman" w:eastAsia="Times New Roman" w:hAnsi="Times New Roman" w:cs="Times New Roman"/>
          <w:sz w:val="28"/>
          <w:szCs w:val="28"/>
        </w:rPr>
        <w:t>, регулирующие порядок направления заявления о выдаче разрешения на строительство, реконструкцию объекта индивидуального жилищного строительства</w:t>
      </w:r>
      <w:r w:rsidR="00876EA6">
        <w:rPr>
          <w:rFonts w:ascii="Times New Roman" w:eastAsia="Times New Roman" w:hAnsi="Times New Roman" w:cs="Times New Roman"/>
          <w:sz w:val="28"/>
          <w:szCs w:val="28"/>
        </w:rPr>
        <w:t xml:space="preserve"> и вводом в</w:t>
      </w:r>
      <w:r w:rsidR="0087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26D" w:rsidRPr="008B5259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87426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7426D" w:rsidRPr="008B5259">
        <w:rPr>
          <w:rFonts w:ascii="Times New Roman" w:eastAsia="Times New Roman" w:hAnsi="Times New Roman" w:cs="Times New Roman"/>
          <w:sz w:val="28"/>
          <w:szCs w:val="28"/>
        </w:rPr>
        <w:t xml:space="preserve"> кодекс Российской Федерации</w:t>
      </w:r>
      <w:r w:rsidR="0087426D">
        <w:rPr>
          <w:rFonts w:ascii="Times New Roman" w:hAnsi="Times New Roman" w:cs="Times New Roman"/>
          <w:sz w:val="28"/>
          <w:szCs w:val="28"/>
        </w:rPr>
        <w:t xml:space="preserve"> </w:t>
      </w:r>
      <w:r w:rsidR="0087426D">
        <w:rPr>
          <w:rFonts w:ascii="Times New Roman" w:hAnsi="Times New Roman" w:cs="Times New Roman"/>
          <w:sz w:val="28"/>
          <w:szCs w:val="28"/>
        </w:rPr>
        <w:t>введена</w:t>
      </w:r>
      <w:r w:rsidR="0087426D" w:rsidRPr="00676943">
        <w:rPr>
          <w:rFonts w:ascii="Times New Roman" w:hAnsi="Times New Roman" w:cs="Times New Roman"/>
          <w:sz w:val="28"/>
          <w:szCs w:val="28"/>
        </w:rPr>
        <w:t xml:space="preserve"> </w:t>
      </w:r>
      <w:r w:rsidR="0087426D" w:rsidRPr="00676943">
        <w:rPr>
          <w:rFonts w:ascii="Times New Roman" w:hAnsi="Times New Roman" w:cs="Times New Roman"/>
          <w:sz w:val="28"/>
          <w:szCs w:val="28"/>
        </w:rPr>
        <w:t>стать</w:t>
      </w:r>
      <w:r w:rsidR="0087426D">
        <w:rPr>
          <w:rFonts w:ascii="Times New Roman" w:hAnsi="Times New Roman" w:cs="Times New Roman"/>
          <w:sz w:val="28"/>
          <w:szCs w:val="28"/>
        </w:rPr>
        <w:t>я</w:t>
      </w:r>
      <w:r w:rsidR="0087426D" w:rsidRPr="00676943">
        <w:rPr>
          <w:rFonts w:ascii="Times New Roman" w:hAnsi="Times New Roman" w:cs="Times New Roman"/>
          <w:sz w:val="28"/>
          <w:szCs w:val="28"/>
        </w:rPr>
        <w:t xml:space="preserve"> 5</w:t>
      </w:r>
      <w:r w:rsidR="00876EA6">
        <w:rPr>
          <w:rFonts w:ascii="Times New Roman" w:hAnsi="Times New Roman" w:cs="Times New Roman"/>
          <w:sz w:val="28"/>
          <w:szCs w:val="28"/>
        </w:rPr>
        <w:t xml:space="preserve">1.1 </w:t>
      </w:r>
      <w:r w:rsidR="00676943">
        <w:rPr>
          <w:rFonts w:ascii="Times New Roman" w:hAnsi="Times New Roman" w:cs="Times New Roman"/>
          <w:sz w:val="28"/>
          <w:szCs w:val="28"/>
        </w:rPr>
        <w:t xml:space="preserve">«Уведомление о планируемых строительстве или реконструкции объекта индивидуального </w:t>
      </w:r>
      <w:r w:rsidR="001719B6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дома»</w:t>
      </w:r>
      <w:r w:rsidR="00876EA6">
        <w:rPr>
          <w:rFonts w:ascii="Times New Roman" w:hAnsi="Times New Roman" w:cs="Times New Roman"/>
          <w:sz w:val="28"/>
          <w:szCs w:val="28"/>
        </w:rPr>
        <w:t>,</w:t>
      </w:r>
      <w:r w:rsidR="001719B6">
        <w:rPr>
          <w:rFonts w:ascii="Times New Roman" w:hAnsi="Times New Roman" w:cs="Times New Roman"/>
          <w:sz w:val="28"/>
          <w:szCs w:val="28"/>
        </w:rPr>
        <w:t xml:space="preserve"> </w:t>
      </w:r>
      <w:r w:rsidR="00876E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правлению жилищно-коммунального хозяйства, архитектуры и градостроительства</w:t>
      </w:r>
      <w:r w:rsidRPr="006C2A2F">
        <w:t xml:space="preserve"> </w:t>
      </w:r>
      <w:r w:rsidRPr="006C2A2F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Административный регламент предоставления</w:t>
      </w:r>
      <w:r w:rsidR="00432F7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76EA6">
        <w:rPr>
          <w:rFonts w:ascii="Times New Roman" w:hAnsi="Times New Roman" w:cs="Times New Roman"/>
          <w:sz w:val="28"/>
          <w:szCs w:val="28"/>
        </w:rPr>
        <w:t xml:space="preserve"> </w:t>
      </w:r>
      <w:r w:rsidR="00432F7D">
        <w:rPr>
          <w:rFonts w:ascii="Times New Roman" w:hAnsi="Times New Roman" w:cs="Times New Roman"/>
          <w:sz w:val="28"/>
          <w:szCs w:val="28"/>
        </w:rPr>
        <w:t xml:space="preserve"> «Выдача уведомления о соответствии</w:t>
      </w:r>
      <w:r w:rsidR="00676943">
        <w:rPr>
          <w:rFonts w:ascii="Times New Roman" w:hAnsi="Times New Roman" w:cs="Times New Roman"/>
          <w:sz w:val="28"/>
          <w:szCs w:val="28"/>
        </w:rPr>
        <w:t xml:space="preserve"> </w:t>
      </w:r>
      <w:r w:rsidR="00676943" w:rsidRPr="00876EA6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76EA6">
        <w:rPr>
          <w:rFonts w:ascii="Times New Roman" w:hAnsi="Times New Roman" w:cs="Times New Roman"/>
          <w:sz w:val="28"/>
          <w:szCs w:val="28"/>
        </w:rPr>
        <w:t>».</w:t>
      </w:r>
    </w:p>
    <w:p w:rsidR="00217A9F" w:rsidRPr="00C53A50" w:rsidRDefault="00876EA6" w:rsidP="00217A9F">
      <w:pPr>
        <w:pStyle w:val="aa"/>
        <w:tabs>
          <w:tab w:val="left" w:pos="540"/>
        </w:tabs>
        <w:spacing w:line="360" w:lineRule="auto"/>
        <w:ind w:firstLine="539"/>
        <w:jc w:val="both"/>
        <w:rPr>
          <w:b w:val="0"/>
        </w:rPr>
      </w:pPr>
      <w:r>
        <w:rPr>
          <w:b w:val="0"/>
          <w:lang w:val="ru-RU"/>
        </w:rPr>
        <w:t>3</w:t>
      </w:r>
      <w:r w:rsidR="00217A9F" w:rsidRPr="00C53A50">
        <w:rPr>
          <w:b w:val="0"/>
        </w:rPr>
        <w:t xml:space="preserve">. </w:t>
      </w:r>
      <w:r w:rsidR="00217A9F">
        <w:rPr>
          <w:b w:val="0"/>
          <w:lang w:val="ru-RU"/>
        </w:rPr>
        <w:t xml:space="preserve">Контроль за исполнением настоящего решения возложить на заместителя Главы Администрации, руководителя </w:t>
      </w:r>
      <w:r w:rsidR="00B82393">
        <w:rPr>
          <w:b w:val="0"/>
          <w:lang w:val="ru-RU"/>
        </w:rPr>
        <w:t>комитета</w:t>
      </w:r>
      <w:r w:rsidR="00217A9F">
        <w:rPr>
          <w:b w:val="0"/>
          <w:lang w:val="ru-RU"/>
        </w:rPr>
        <w:t xml:space="preserve"> земельно-имущественных отношений</w:t>
      </w:r>
      <w:r w:rsidR="00217A9F" w:rsidRPr="00C53A50">
        <w:rPr>
          <w:b w:val="0"/>
        </w:rPr>
        <w:t xml:space="preserve"> Администрации Среднеканского городского округа</w:t>
      </w:r>
      <w:r w:rsidR="00217A9F">
        <w:rPr>
          <w:b w:val="0"/>
          <w:lang w:val="ru-RU"/>
        </w:rPr>
        <w:t xml:space="preserve"> Матолич Р.И</w:t>
      </w:r>
      <w:r w:rsidR="00217A9F" w:rsidRPr="00C53A50">
        <w:rPr>
          <w:b w:val="0"/>
        </w:rPr>
        <w:t>.</w:t>
      </w:r>
    </w:p>
    <w:p w:rsidR="00217A9F" w:rsidRDefault="00876EA6" w:rsidP="00217A9F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7A9F" w:rsidRPr="00751D07">
        <w:rPr>
          <w:rFonts w:ascii="Times New Roman" w:hAnsi="Times New Roman"/>
          <w:sz w:val="28"/>
          <w:szCs w:val="28"/>
        </w:rPr>
        <w:t xml:space="preserve">. Настоящее решение подлежит </w:t>
      </w:r>
      <w:r w:rsidR="00217A9F">
        <w:rPr>
          <w:rFonts w:ascii="Times New Roman" w:hAnsi="Times New Roman"/>
          <w:sz w:val="28"/>
          <w:szCs w:val="28"/>
        </w:rPr>
        <w:t xml:space="preserve">официальному </w:t>
      </w:r>
      <w:r w:rsidR="00217A9F" w:rsidRPr="00751D07">
        <w:rPr>
          <w:rFonts w:ascii="Times New Roman" w:hAnsi="Times New Roman"/>
          <w:sz w:val="28"/>
          <w:szCs w:val="28"/>
        </w:rPr>
        <w:t xml:space="preserve">опубликованию в газете </w:t>
      </w:r>
      <w:r w:rsidR="00217A9F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217A9F" w:rsidRPr="00751D07">
        <w:rPr>
          <w:rFonts w:ascii="Times New Roman" w:hAnsi="Times New Roman"/>
          <w:sz w:val="28"/>
          <w:szCs w:val="28"/>
        </w:rPr>
        <w:t>«Новая Колыма.</w:t>
      </w:r>
      <w:r w:rsidR="00217A9F">
        <w:rPr>
          <w:rFonts w:ascii="Times New Roman" w:hAnsi="Times New Roman"/>
          <w:sz w:val="28"/>
          <w:szCs w:val="28"/>
        </w:rPr>
        <w:t xml:space="preserve"> </w:t>
      </w:r>
      <w:r w:rsidR="00217A9F" w:rsidRPr="00751D07">
        <w:rPr>
          <w:rFonts w:ascii="Times New Roman" w:hAnsi="Times New Roman"/>
          <w:sz w:val="28"/>
          <w:szCs w:val="28"/>
        </w:rPr>
        <w:t>Вести».</w:t>
      </w:r>
    </w:p>
    <w:p w:rsidR="00F430FB" w:rsidRPr="00876EA6" w:rsidRDefault="00876EA6" w:rsidP="00F430FB">
      <w:pPr>
        <w:pStyle w:val="ConsPlusNormal"/>
        <w:spacing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  <w:lang w:val="en-US"/>
        </w:rPr>
        <w:tab/>
      </w:r>
      <w:r>
        <w:rPr>
          <w:rFonts w:ascii="Times New Roman" w:hAnsi="Times New Roman"/>
          <w:sz w:val="27"/>
          <w:szCs w:val="27"/>
          <w:lang w:val="en-US"/>
        </w:rPr>
        <w:tab/>
      </w:r>
    </w:p>
    <w:p w:rsidR="00F430FB" w:rsidRDefault="00F430FB" w:rsidP="00F430FB">
      <w:pPr>
        <w:pStyle w:val="ConsPlusNormal"/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F430FB" w:rsidRDefault="00876EA6" w:rsidP="00876EA6">
      <w:pPr>
        <w:pStyle w:val="ConsPlusNormal"/>
        <w:spacing w:line="360" w:lineRule="auto"/>
        <w:ind w:left="4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30FB" w:rsidRPr="0002284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F430FB" w:rsidRPr="00022841">
        <w:rPr>
          <w:rFonts w:ascii="Times New Roman" w:hAnsi="Times New Roman"/>
          <w:sz w:val="28"/>
          <w:szCs w:val="28"/>
        </w:rPr>
        <w:t xml:space="preserve"> Администрации</w:t>
      </w:r>
      <w:r w:rsidR="00F43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5C6E">
        <w:rPr>
          <w:rFonts w:ascii="Times New Roman" w:hAnsi="Times New Roman"/>
          <w:sz w:val="28"/>
          <w:szCs w:val="28"/>
        </w:rPr>
        <w:tab/>
      </w:r>
      <w:r w:rsidR="007D5C6E">
        <w:rPr>
          <w:rFonts w:ascii="Times New Roman" w:hAnsi="Times New Roman"/>
          <w:sz w:val="28"/>
          <w:szCs w:val="28"/>
        </w:rPr>
        <w:tab/>
      </w:r>
      <w:r w:rsidR="007D5C6E">
        <w:rPr>
          <w:rFonts w:ascii="Times New Roman" w:hAnsi="Times New Roman"/>
          <w:sz w:val="28"/>
          <w:szCs w:val="28"/>
        </w:rPr>
        <w:tab/>
      </w:r>
      <w:r w:rsidR="007D5C6E">
        <w:rPr>
          <w:rFonts w:ascii="Times New Roman" w:hAnsi="Times New Roman"/>
          <w:sz w:val="28"/>
          <w:szCs w:val="28"/>
        </w:rPr>
        <w:tab/>
      </w:r>
      <w:r w:rsidR="007D5C6E">
        <w:rPr>
          <w:rFonts w:ascii="Times New Roman" w:hAnsi="Times New Roman"/>
          <w:sz w:val="28"/>
          <w:szCs w:val="28"/>
        </w:rPr>
        <w:tab/>
      </w:r>
      <w:r w:rsidR="007D5C6E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7D5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 xml:space="preserve"> </w:t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</w:r>
      <w:r w:rsidR="00530E6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30FB">
        <w:rPr>
          <w:rFonts w:ascii="Times New Roman" w:hAnsi="Times New Roman"/>
          <w:sz w:val="28"/>
          <w:szCs w:val="28"/>
        </w:rPr>
        <w:t>О.Н. Герасимова</w:t>
      </w:r>
    </w:p>
    <w:p w:rsidR="007D5C6E" w:rsidRDefault="007D5C6E" w:rsidP="00F430FB">
      <w:pPr>
        <w:pStyle w:val="ConsPlusNorma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30E6A" w:rsidRDefault="00530E6A" w:rsidP="00F430FB">
      <w:pPr>
        <w:pStyle w:val="ConsPlusNorma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30E6A" w:rsidRDefault="00530E6A" w:rsidP="00F430FB">
      <w:pPr>
        <w:pStyle w:val="ConsPlusNorma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30E6A" w:rsidRDefault="00530E6A" w:rsidP="00F430FB">
      <w:pPr>
        <w:pStyle w:val="ConsPlusNorma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30E6A" w:rsidRDefault="00530E6A" w:rsidP="00F430FB">
      <w:pPr>
        <w:pStyle w:val="ConsPlusNorma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30E6A" w:rsidRDefault="00530E6A" w:rsidP="00F430FB">
      <w:pPr>
        <w:pStyle w:val="ConsPlusNorma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30E6A" w:rsidRDefault="00530E6A" w:rsidP="00F430FB">
      <w:pPr>
        <w:pStyle w:val="ConsPlusNorma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D5C6E" w:rsidRDefault="007D5C6E" w:rsidP="00F430FB">
      <w:pPr>
        <w:pStyle w:val="ConsPlusNormal"/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F430FB">
        <w:rPr>
          <w:rFonts w:ascii="Times New Roman" w:hAnsi="Times New Roman"/>
          <w:sz w:val="22"/>
          <w:szCs w:val="22"/>
        </w:rPr>
        <w:t>Исп. Пензин И.Н.</w:t>
      </w:r>
    </w:p>
    <w:sectPr w:rsidR="007D5C6E" w:rsidSect="007553AC">
      <w:footerReference w:type="default" r:id="rId8"/>
      <w:pgSz w:w="11906" w:h="16838"/>
      <w:pgMar w:top="567" w:right="851" w:bottom="397" w:left="1418" w:header="284" w:footer="284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54" w:rsidRDefault="00E76954" w:rsidP="00637230">
      <w:r>
        <w:separator/>
      </w:r>
    </w:p>
  </w:endnote>
  <w:endnote w:type="continuationSeparator" w:id="0">
    <w:p w:rsidR="00E76954" w:rsidRDefault="00E76954" w:rsidP="0063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9553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37230" w:rsidRPr="00637230" w:rsidRDefault="00637230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637230">
          <w:rPr>
            <w:rFonts w:ascii="Times New Roman" w:hAnsi="Times New Roman"/>
            <w:sz w:val="28"/>
            <w:szCs w:val="28"/>
          </w:rPr>
          <w:fldChar w:fldCharType="begin"/>
        </w:r>
        <w:r w:rsidRPr="006372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7230">
          <w:rPr>
            <w:rFonts w:ascii="Times New Roman" w:hAnsi="Times New Roman"/>
            <w:sz w:val="28"/>
            <w:szCs w:val="28"/>
          </w:rPr>
          <w:fldChar w:fldCharType="separate"/>
        </w:r>
        <w:r w:rsidR="00CE1312">
          <w:rPr>
            <w:rFonts w:ascii="Times New Roman" w:hAnsi="Times New Roman"/>
            <w:noProof/>
            <w:sz w:val="28"/>
            <w:szCs w:val="28"/>
          </w:rPr>
          <w:t>6</w:t>
        </w:r>
        <w:r w:rsidRPr="006372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54" w:rsidRDefault="00E76954" w:rsidP="00637230">
      <w:r>
        <w:separator/>
      </w:r>
    </w:p>
  </w:footnote>
  <w:footnote w:type="continuationSeparator" w:id="0">
    <w:p w:rsidR="00E76954" w:rsidRDefault="00E76954" w:rsidP="0063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F4"/>
    <w:multiLevelType w:val="hybridMultilevel"/>
    <w:tmpl w:val="934AE096"/>
    <w:lvl w:ilvl="0" w:tplc="7FBCC204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drawingGridHorizontalSpacing w:val="260"/>
  <w:drawingGridVerticalSpacing w:val="70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B8"/>
    <w:rsid w:val="000C0A1F"/>
    <w:rsid w:val="000D2762"/>
    <w:rsid w:val="001719B6"/>
    <w:rsid w:val="001C64B1"/>
    <w:rsid w:val="001C6BAC"/>
    <w:rsid w:val="002044D8"/>
    <w:rsid w:val="00217A9F"/>
    <w:rsid w:val="00237E27"/>
    <w:rsid w:val="002D67E6"/>
    <w:rsid w:val="00320100"/>
    <w:rsid w:val="003E6924"/>
    <w:rsid w:val="00416C48"/>
    <w:rsid w:val="00432F7D"/>
    <w:rsid w:val="004612E2"/>
    <w:rsid w:val="00530E6A"/>
    <w:rsid w:val="005620E2"/>
    <w:rsid w:val="005628D3"/>
    <w:rsid w:val="0059228E"/>
    <w:rsid w:val="005C6A56"/>
    <w:rsid w:val="005D5ACB"/>
    <w:rsid w:val="0061377A"/>
    <w:rsid w:val="00637230"/>
    <w:rsid w:val="00647B51"/>
    <w:rsid w:val="00676943"/>
    <w:rsid w:val="00680F82"/>
    <w:rsid w:val="006950EB"/>
    <w:rsid w:val="006B2EBC"/>
    <w:rsid w:val="006C19F7"/>
    <w:rsid w:val="006C2A2F"/>
    <w:rsid w:val="006E04B8"/>
    <w:rsid w:val="0070026C"/>
    <w:rsid w:val="00705A68"/>
    <w:rsid w:val="00720632"/>
    <w:rsid w:val="00724CA7"/>
    <w:rsid w:val="0073116B"/>
    <w:rsid w:val="0073606F"/>
    <w:rsid w:val="007553AC"/>
    <w:rsid w:val="00762B72"/>
    <w:rsid w:val="00764414"/>
    <w:rsid w:val="00792D5D"/>
    <w:rsid w:val="007A51CE"/>
    <w:rsid w:val="007D30BA"/>
    <w:rsid w:val="007D5C6E"/>
    <w:rsid w:val="007E4442"/>
    <w:rsid w:val="00844AF5"/>
    <w:rsid w:val="0084603C"/>
    <w:rsid w:val="0087426D"/>
    <w:rsid w:val="00876EA6"/>
    <w:rsid w:val="008B5259"/>
    <w:rsid w:val="008C2D67"/>
    <w:rsid w:val="00922AE9"/>
    <w:rsid w:val="00942BB7"/>
    <w:rsid w:val="009C3EBB"/>
    <w:rsid w:val="00A96CE6"/>
    <w:rsid w:val="00AB6BD3"/>
    <w:rsid w:val="00B156DE"/>
    <w:rsid w:val="00B22C61"/>
    <w:rsid w:val="00B26352"/>
    <w:rsid w:val="00B35695"/>
    <w:rsid w:val="00B82393"/>
    <w:rsid w:val="00BA4865"/>
    <w:rsid w:val="00C879CF"/>
    <w:rsid w:val="00CA5F0F"/>
    <w:rsid w:val="00CB1487"/>
    <w:rsid w:val="00CE1312"/>
    <w:rsid w:val="00D318EA"/>
    <w:rsid w:val="00D852FB"/>
    <w:rsid w:val="00E37678"/>
    <w:rsid w:val="00E76954"/>
    <w:rsid w:val="00E82DF4"/>
    <w:rsid w:val="00EA4517"/>
    <w:rsid w:val="00EC11C9"/>
    <w:rsid w:val="00ED0EA2"/>
    <w:rsid w:val="00F3302D"/>
    <w:rsid w:val="00F430FB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04B8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4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E0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E04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7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230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7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230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3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3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C11C9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612E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612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04B8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4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E0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E04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7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230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7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230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3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3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C11C9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612E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612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23</cp:revision>
  <cp:lastPrinted>2018-07-30T04:36:00Z</cp:lastPrinted>
  <dcterms:created xsi:type="dcterms:W3CDTF">2018-07-16T04:52:00Z</dcterms:created>
  <dcterms:modified xsi:type="dcterms:W3CDTF">2019-06-21T01:02:00Z</dcterms:modified>
</cp:coreProperties>
</file>