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1" w:rsidRDefault="004A1894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A47F1" w:rsidRDefault="004A189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Default="00BA47F1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BA47F1" w:rsidRDefault="004A1894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</w:p>
    <w:p w:rsidR="00BA47F1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BA47F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 w:rsidP="00FB6B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</w:t>
            </w:r>
            <w:r w:rsidR="00FB6B54">
              <w:rPr>
                <w:rFonts w:ascii="Times New Roman" w:hAnsi="Times New Roman"/>
                <w:sz w:val="24"/>
                <w:u w:val="single"/>
              </w:rPr>
              <w:t>15</w:t>
            </w:r>
            <w:bookmarkStart w:id="0" w:name="_GoBack"/>
            <w:bookmarkEnd w:id="0"/>
            <w:r w:rsidR="00FB6B54">
              <w:rPr>
                <w:rFonts w:ascii="Times New Roman" w:hAnsi="Times New Roman"/>
                <w:sz w:val="24"/>
                <w:u w:val="single"/>
              </w:rPr>
              <w:t>.06.2020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 w:rsidP="00FB6B5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FB6B54">
              <w:rPr>
                <w:rFonts w:ascii="Times New Roman" w:hAnsi="Times New Roman"/>
                <w:sz w:val="24"/>
                <w:u w:val="single"/>
              </w:rPr>
              <w:t>145-п</w:t>
            </w:r>
          </w:p>
        </w:tc>
      </w:tr>
    </w:tbl>
    <w:p w:rsidR="00BA47F1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Default="004A1894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еймчан</w:t>
      </w:r>
      <w:proofErr w:type="spellEnd"/>
    </w:p>
    <w:p w:rsidR="00BA47F1" w:rsidRDefault="00BA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7F1" w:rsidRDefault="00D354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Среднеканского городского округа от 25.05.2020 № 121-п «</w:t>
      </w:r>
      <w:r w:rsidR="004A1894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b/>
          <w:sz w:val="28"/>
          <w:szCs w:val="28"/>
        </w:rPr>
        <w:t>, не являющимися государственными (муниципальными) учреждениями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47F1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Default="004A18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tooltip="Федеральный закон от 12.01.1996 N 7-ФЗ (ред. от 02.12.2019) &quot;О некоммерческих организациях&quot;{КонсультантПлюс}" w:history="1">
        <w:r>
          <w:rPr>
            <w:rFonts w:ascii="Times New Roman" w:hAnsi="Times New Roman"/>
            <w:sz w:val="28"/>
            <w:szCs w:val="28"/>
          </w:rPr>
          <w:t>статьей 31.1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proofErr w:type="gramEnd"/>
      <w:r>
        <w:rPr>
          <w:rFonts w:ascii="Times New Roman" w:hAnsi="Times New Roman"/>
          <w:sz w:val="28"/>
          <w:szCs w:val="28"/>
        </w:rPr>
        <w:t xml:space="preserve">, не являющимся государственными (муниципальными) </w:t>
      </w:r>
      <w:proofErr w:type="spellStart"/>
      <w:r>
        <w:rPr>
          <w:rFonts w:ascii="Times New Roman" w:hAnsi="Times New Roman"/>
          <w:sz w:val="28"/>
          <w:szCs w:val="28"/>
        </w:rPr>
        <w:t>учреждениями»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8A7DC6">
        <w:rPr>
          <w:rFonts w:ascii="Times New Roman" w:hAnsi="Times New Roman"/>
          <w:sz w:val="28"/>
          <w:szCs w:val="28"/>
        </w:rPr>
        <w:t>р</w:t>
      </w:r>
      <w:proofErr w:type="gramEnd"/>
      <w:r w:rsidR="008A7DC6">
        <w:rPr>
          <w:rFonts w:ascii="Times New Roman" w:hAnsi="Times New Roman"/>
          <w:sz w:val="28"/>
          <w:szCs w:val="28"/>
        </w:rPr>
        <w:t>ешением</w:t>
      </w:r>
      <w:proofErr w:type="spellEnd"/>
      <w:r w:rsidR="008A7DC6">
        <w:rPr>
          <w:rFonts w:ascii="Times New Roman" w:hAnsi="Times New Roman"/>
          <w:sz w:val="28"/>
          <w:szCs w:val="28"/>
        </w:rPr>
        <w:t xml:space="preserve"> Собрания представителей Среднеканского городского округа от 14.05.2020 года № 17 «Об утверждении мер дополнительной социальной поддержки отдельных категорий граждан, осуществляемых за счет средств бюджета муниципального образования «Среднеканский городской </w:t>
      </w:r>
      <w:proofErr w:type="spellStart"/>
      <w:r w:rsidR="008A7DC6">
        <w:rPr>
          <w:rFonts w:ascii="Times New Roman" w:hAnsi="Times New Roman"/>
          <w:sz w:val="28"/>
          <w:szCs w:val="28"/>
        </w:rPr>
        <w:t>округ»</w:t>
      </w:r>
      <w:r w:rsidR="005967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оказания поддержки социально ориентированным некоммерческим организациям, руководствуясь Уставом муниципального образования «Среднеканский городской округ», </w:t>
      </w:r>
      <w:r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</w:t>
      </w:r>
    </w:p>
    <w:p w:rsidR="00BA47F1" w:rsidRDefault="004A18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BA47F1" w:rsidRDefault="004A1894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5416">
        <w:rPr>
          <w:rFonts w:ascii="Times New Roman" w:hAnsi="Times New Roman"/>
          <w:sz w:val="28"/>
          <w:szCs w:val="28"/>
        </w:rPr>
        <w:t xml:space="preserve">Внести в постановление Администрации Среднеканского городского округа от 25.05.2020 № 121-п «Об </w:t>
      </w:r>
      <w:r w:rsidR="00A8212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Поряд</w:t>
      </w:r>
      <w:r w:rsidR="00A8212E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из бюджета муниципального образования «Среднеканский городской </w:t>
      </w:r>
      <w:r>
        <w:rPr>
          <w:rFonts w:ascii="Times New Roman" w:hAnsi="Times New Roman"/>
          <w:sz w:val="28"/>
          <w:szCs w:val="28"/>
        </w:rPr>
        <w:lastRenderedPageBreak/>
        <w:t>округ» социально ориентированным некоммерческим организациям</w:t>
      </w:r>
      <w:r w:rsidR="005967E1">
        <w:rPr>
          <w:rFonts w:ascii="Times New Roman" w:hAnsi="Times New Roman"/>
          <w:sz w:val="28"/>
          <w:szCs w:val="28"/>
        </w:rPr>
        <w:t>, не являющимися государственными (муниципальными) учреждениями</w:t>
      </w:r>
      <w:r w:rsidR="00A8212E">
        <w:rPr>
          <w:rFonts w:ascii="Times New Roman" w:hAnsi="Times New Roman"/>
          <w:sz w:val="28"/>
          <w:szCs w:val="28"/>
        </w:rPr>
        <w:t>» следующие изменения:</w:t>
      </w:r>
    </w:p>
    <w:p w:rsidR="00142995" w:rsidRPr="00142995" w:rsidRDefault="00142995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Порядке предоставления </w:t>
      </w:r>
      <w:r w:rsidRPr="00142995">
        <w:rPr>
          <w:rFonts w:ascii="Times New Roman" w:hAnsi="Times New Roman"/>
          <w:sz w:val="28"/>
          <w:szCs w:val="28"/>
        </w:rPr>
        <w:t>субсидии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>
        <w:rPr>
          <w:rFonts w:ascii="Times New Roman" w:hAnsi="Times New Roman"/>
          <w:sz w:val="28"/>
          <w:szCs w:val="28"/>
        </w:rPr>
        <w:t>:</w:t>
      </w:r>
    </w:p>
    <w:p w:rsidR="00A8212E" w:rsidRDefault="00A8212E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B2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337B6">
        <w:rPr>
          <w:rFonts w:ascii="Times New Roman" w:hAnsi="Times New Roman"/>
          <w:sz w:val="28"/>
          <w:szCs w:val="28"/>
        </w:rPr>
        <w:t xml:space="preserve">первом абзаце </w:t>
      </w:r>
      <w:r>
        <w:rPr>
          <w:rFonts w:ascii="Times New Roman" w:hAnsi="Times New Roman"/>
          <w:sz w:val="28"/>
          <w:szCs w:val="28"/>
        </w:rPr>
        <w:t>пункт</w:t>
      </w:r>
      <w:r w:rsidR="004337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6.2. слова «не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до начала приема</w:t>
      </w:r>
      <w:r w:rsidR="004337B6">
        <w:rPr>
          <w:rFonts w:ascii="Times New Roman" w:hAnsi="Times New Roman"/>
          <w:sz w:val="28"/>
          <w:szCs w:val="28"/>
        </w:rPr>
        <w:t>» заменить словами «не позднее чем за 1 день до начала приема»;</w:t>
      </w:r>
    </w:p>
    <w:p w:rsidR="004337B6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37B6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="004337B6">
        <w:rPr>
          <w:rFonts w:ascii="Times New Roman" w:hAnsi="Times New Roman"/>
          <w:sz w:val="28"/>
          <w:szCs w:val="28"/>
        </w:rPr>
        <w:t>третьем</w:t>
      </w:r>
      <w:proofErr w:type="gramEnd"/>
      <w:r w:rsidR="004337B6">
        <w:rPr>
          <w:rFonts w:ascii="Times New Roman" w:hAnsi="Times New Roman"/>
          <w:sz w:val="28"/>
          <w:szCs w:val="28"/>
        </w:rPr>
        <w:t xml:space="preserve"> абзаце пункта 6.6. слова «в течение 5 рабочих дней» заменить словами «в течение 1 рабочего дня»;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1.3.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6.10 слова «утверждается постановлением» заменить словами «утверждается распоряжением»;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6.16 слова «принимается постановление» заменить словами «принимается распоряжение»;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1.5.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6.17 слова «Постановление Администрации Среднеканского городского округа» заменить словом «Информация»;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1.6.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6.18 слова «принятия постановления» заменить словами «принятия распоряжения»;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1.7.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8.1 слова «на основании постановления» заменить словами «на основании распоряжения»;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1.8.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8.4 слова «на основании постановления» заменить слов</w:t>
      </w:r>
      <w:r w:rsidR="002C234B">
        <w:rPr>
          <w:rFonts w:ascii="Times New Roman" w:hAnsi="Times New Roman"/>
          <w:sz w:val="28"/>
          <w:szCs w:val="28"/>
        </w:rPr>
        <w:t>ами «на основании распоряжения».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>2. в</w:t>
      </w:r>
      <w:r w:rsidR="00142995" w:rsidRPr="00142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995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о конкурсной комиссии по проведению конкурса на предоставление Субсидии социально ориентированным некоммерческим организациям: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2995">
        <w:rPr>
          <w:rFonts w:ascii="Times New Roman" w:hAnsi="Times New Roman"/>
          <w:sz w:val="28"/>
          <w:szCs w:val="28"/>
        </w:rPr>
        <w:t xml:space="preserve">2.1.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5.1.4 слова «проект постановления» заменить словами «проект распоряжения»;</w:t>
      </w:r>
    </w:p>
    <w:p w:rsidR="00142995" w:rsidRDefault="001B263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42995">
        <w:rPr>
          <w:rFonts w:ascii="Times New Roman" w:hAnsi="Times New Roman"/>
          <w:sz w:val="28"/>
          <w:szCs w:val="28"/>
        </w:rPr>
        <w:t xml:space="preserve">2.2. в </w:t>
      </w:r>
      <w:proofErr w:type="gramStart"/>
      <w:r w:rsidR="00142995">
        <w:rPr>
          <w:rFonts w:ascii="Times New Roman" w:hAnsi="Times New Roman"/>
          <w:sz w:val="28"/>
          <w:szCs w:val="28"/>
        </w:rPr>
        <w:t>пункте</w:t>
      </w:r>
      <w:proofErr w:type="gramEnd"/>
      <w:r w:rsidR="00142995">
        <w:rPr>
          <w:rFonts w:ascii="Times New Roman" w:hAnsi="Times New Roman"/>
          <w:sz w:val="28"/>
          <w:szCs w:val="28"/>
        </w:rPr>
        <w:t xml:space="preserve"> 5.1.6 слова «постановления Администрации Среднеканского городского округа» заменить словом «информации»;</w:t>
      </w:r>
    </w:p>
    <w:p w:rsidR="00BA47F1" w:rsidRDefault="004337B6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89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47F1" w:rsidRDefault="004337B6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894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</w:t>
      </w:r>
      <w:proofErr w:type="gramStart"/>
      <w:r w:rsidR="004A1894">
        <w:rPr>
          <w:rFonts w:ascii="Times New Roman" w:hAnsi="Times New Roman"/>
          <w:sz w:val="28"/>
          <w:szCs w:val="28"/>
        </w:rPr>
        <w:t>Новая</w:t>
      </w:r>
      <w:proofErr w:type="gramEnd"/>
      <w:r w:rsidR="004A1894"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BA47F1" w:rsidRDefault="004A1894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О.Н. Герасимова</w:t>
      </w: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5967E1" w:rsidRDefault="005967E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4A1894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p w:rsidR="009C535E" w:rsidRDefault="009C535E">
      <w:pPr>
        <w:rPr>
          <w:rFonts w:ascii="Times New Roman" w:hAnsi="Times New Roman"/>
          <w:i/>
          <w:sz w:val="22"/>
          <w:szCs w:val="22"/>
        </w:rPr>
      </w:pPr>
    </w:p>
    <w:sectPr w:rsidR="009C535E" w:rsidSect="009C535E">
      <w:headerReference w:type="default" r:id="rId11"/>
      <w:footerReference w:type="default" r:id="rId12"/>
      <w:pgSz w:w="11906" w:h="16838"/>
      <w:pgMar w:top="709" w:right="707" w:bottom="993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04" w:rsidRDefault="00C46704">
      <w:pPr>
        <w:rPr>
          <w:szCs w:val="22"/>
        </w:rPr>
      </w:pPr>
      <w:r>
        <w:separator/>
      </w:r>
    </w:p>
  </w:endnote>
  <w:endnote w:type="continuationSeparator" w:id="0">
    <w:p w:rsidR="00C46704" w:rsidRDefault="00C46704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2E" w:rsidRDefault="00A8212E">
    <w:pPr>
      <w:pStyle w:val="ac"/>
      <w:rPr>
        <w:rFonts w:ascii="Times New Roman" w:hAnsi="Times New Roman"/>
        <w:sz w:val="20"/>
      </w:rPr>
    </w:pPr>
  </w:p>
  <w:p w:rsidR="00A8212E" w:rsidRDefault="00A821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04" w:rsidRDefault="00C46704">
      <w:pPr>
        <w:rPr>
          <w:szCs w:val="22"/>
        </w:rPr>
      </w:pPr>
      <w:r>
        <w:separator/>
      </w:r>
    </w:p>
  </w:footnote>
  <w:footnote w:type="continuationSeparator" w:id="0">
    <w:p w:rsidR="00C46704" w:rsidRDefault="00C46704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212E" w:rsidRDefault="001452E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A821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FB6B54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12E" w:rsidRDefault="00A821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8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0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23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14"/>
  </w:num>
  <w:num w:numId="23">
    <w:abstractNumId w:val="4"/>
  </w:num>
  <w:num w:numId="24">
    <w:abstractNumId w:val="17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F1"/>
    <w:rsid w:val="00142995"/>
    <w:rsid w:val="00143B5E"/>
    <w:rsid w:val="001452E8"/>
    <w:rsid w:val="001B2638"/>
    <w:rsid w:val="00216882"/>
    <w:rsid w:val="00271E99"/>
    <w:rsid w:val="002C234B"/>
    <w:rsid w:val="00404A98"/>
    <w:rsid w:val="004337B6"/>
    <w:rsid w:val="00441717"/>
    <w:rsid w:val="004613D2"/>
    <w:rsid w:val="004A1894"/>
    <w:rsid w:val="004C6031"/>
    <w:rsid w:val="005915D5"/>
    <w:rsid w:val="005967E1"/>
    <w:rsid w:val="005B7714"/>
    <w:rsid w:val="00600DB4"/>
    <w:rsid w:val="0061150E"/>
    <w:rsid w:val="00616372"/>
    <w:rsid w:val="006C7E0F"/>
    <w:rsid w:val="007821DA"/>
    <w:rsid w:val="007A5E48"/>
    <w:rsid w:val="008A21B3"/>
    <w:rsid w:val="008A7DC6"/>
    <w:rsid w:val="00951ECC"/>
    <w:rsid w:val="009757EF"/>
    <w:rsid w:val="009A5A37"/>
    <w:rsid w:val="009B2569"/>
    <w:rsid w:val="009C535E"/>
    <w:rsid w:val="009C62DE"/>
    <w:rsid w:val="009D199F"/>
    <w:rsid w:val="00A61708"/>
    <w:rsid w:val="00A8212E"/>
    <w:rsid w:val="00AD4AB0"/>
    <w:rsid w:val="00B232CF"/>
    <w:rsid w:val="00BA199A"/>
    <w:rsid w:val="00BA47F1"/>
    <w:rsid w:val="00C352A3"/>
    <w:rsid w:val="00C46704"/>
    <w:rsid w:val="00C51901"/>
    <w:rsid w:val="00C74145"/>
    <w:rsid w:val="00C93232"/>
    <w:rsid w:val="00CA27E9"/>
    <w:rsid w:val="00CF38BB"/>
    <w:rsid w:val="00D35416"/>
    <w:rsid w:val="00D63E5E"/>
    <w:rsid w:val="00D93BED"/>
    <w:rsid w:val="00DB25E0"/>
    <w:rsid w:val="00DD4F35"/>
    <w:rsid w:val="00E042DC"/>
    <w:rsid w:val="00E7073F"/>
    <w:rsid w:val="00FB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C4C2AB7422C9F8D92EAB97F4C7ECF95E06D5F3F0B45D3390688F615866005C7DD8049F0C7216F92A9E731D24BE5E762AF01D85D7511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1E1A-282F-48F5-B9F8-BCF429C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4345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RePack by SPecialiST</cp:lastModifiedBy>
  <cp:revision>7</cp:revision>
  <cp:lastPrinted>2020-05-25T04:38:00Z</cp:lastPrinted>
  <dcterms:created xsi:type="dcterms:W3CDTF">2020-05-28T03:55:00Z</dcterms:created>
  <dcterms:modified xsi:type="dcterms:W3CDTF">2020-06-15T05:53:00Z</dcterms:modified>
</cp:coreProperties>
</file>