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4067A" w:rsidRPr="00610089" w:rsidRDefault="00610089" w:rsidP="00DC15D0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610089">
        <w:rPr>
          <w:rFonts w:ascii="Times New Roman" w:hAnsi="Times New Roman"/>
          <w:b/>
          <w:i/>
          <w:sz w:val="24"/>
          <w:szCs w:val="24"/>
          <w:u w:val="single"/>
        </w:rPr>
        <w:t>Об утверждении Порядка предоставления из местного бюджета субсидий юридическим лицам, индивидуальным предпринимателям, а также физическим лицам - производителям товаров, работ, услуг в целях возмещения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</w:t>
      </w: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E150E1" w:rsidRDefault="00DC15D0" w:rsidP="00DC15D0">
      <w:pPr>
        <w:jc w:val="both"/>
        <w:rPr>
          <w:rFonts w:ascii="Times New Roman" w:hAnsi="Times New Roman"/>
          <w:b/>
          <w:sz w:val="28"/>
          <w:szCs w:val="28"/>
        </w:rPr>
      </w:pPr>
    </w:p>
    <w:p w:rsidR="00DF05F7" w:rsidRDefault="00DF05F7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3D"/>
    <w:rsid w:val="000238EA"/>
    <w:rsid w:val="000A58A6"/>
    <w:rsid w:val="001B00A8"/>
    <w:rsid w:val="001C1A25"/>
    <w:rsid w:val="00212191"/>
    <w:rsid w:val="002760C6"/>
    <w:rsid w:val="00297D32"/>
    <w:rsid w:val="00382C0E"/>
    <w:rsid w:val="003E6F0E"/>
    <w:rsid w:val="004C4FED"/>
    <w:rsid w:val="00610089"/>
    <w:rsid w:val="007B4912"/>
    <w:rsid w:val="009D5FCD"/>
    <w:rsid w:val="00D4067A"/>
    <w:rsid w:val="00D51B24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9</cp:revision>
  <dcterms:created xsi:type="dcterms:W3CDTF">2016-04-19T01:03:00Z</dcterms:created>
  <dcterms:modified xsi:type="dcterms:W3CDTF">2021-04-13T21:37:00Z</dcterms:modified>
</cp:coreProperties>
</file>