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8A7057" w:rsidRDefault="00371889" w:rsidP="00DC15D0">
      <w:pPr>
        <w:jc w:val="both"/>
        <w:rPr>
          <w:rFonts w:ascii="Times New Roman" w:hAnsi="Times New Roman"/>
          <w:sz w:val="24"/>
          <w:szCs w:val="24"/>
        </w:rPr>
      </w:pPr>
      <w:r w:rsidRPr="00AE2F12">
        <w:rPr>
          <w:rFonts w:ascii="Times New Roman" w:hAnsi="Times New Roman" w:hint="eastAsia"/>
          <w:i/>
          <w:sz w:val="24"/>
          <w:szCs w:val="24"/>
          <w:u w:val="single"/>
        </w:rPr>
        <w:t>постановлени</w:t>
      </w:r>
      <w:r w:rsidRPr="00AE2F12">
        <w:rPr>
          <w:rFonts w:ascii="Times New Roman" w:hAnsi="Times New Roman"/>
          <w:i/>
          <w:sz w:val="24"/>
          <w:szCs w:val="24"/>
          <w:u w:val="single"/>
        </w:rPr>
        <w:t xml:space="preserve">е </w:t>
      </w:r>
      <w:r w:rsidRPr="00AE2F12">
        <w:rPr>
          <w:rFonts w:ascii="Times New Roman" w:hAnsi="Times New Roman" w:hint="eastAsia"/>
          <w:i/>
          <w:sz w:val="24"/>
          <w:szCs w:val="24"/>
          <w:u w:val="single"/>
        </w:rPr>
        <w:t>Администрации</w:t>
      </w:r>
      <w:r w:rsidRPr="00AE2F1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E2F12">
        <w:rPr>
          <w:rFonts w:ascii="Times New Roman" w:hAnsi="Times New Roman" w:hint="eastAsia"/>
          <w:i/>
          <w:sz w:val="24"/>
          <w:szCs w:val="24"/>
          <w:u w:val="single"/>
        </w:rPr>
        <w:t>Среднеканского</w:t>
      </w:r>
      <w:r w:rsidRPr="00AE2F1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E2F12">
        <w:rPr>
          <w:rFonts w:ascii="Times New Roman" w:hAnsi="Times New Roman" w:hint="eastAsia"/>
          <w:i/>
          <w:sz w:val="24"/>
          <w:szCs w:val="24"/>
          <w:u w:val="single"/>
        </w:rPr>
        <w:t>городского</w:t>
      </w:r>
      <w:r w:rsidRPr="00AE2F1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E2F12">
        <w:rPr>
          <w:rFonts w:ascii="Times New Roman" w:hAnsi="Times New Roman" w:hint="eastAsia"/>
          <w:i/>
          <w:sz w:val="24"/>
          <w:szCs w:val="24"/>
          <w:u w:val="single"/>
        </w:rPr>
        <w:t>округа</w:t>
      </w:r>
      <w:r w:rsidRPr="00AE2F1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A7057" w:rsidRPr="008A7057">
        <w:rPr>
          <w:rFonts w:ascii="Times New Roman" w:eastAsia="Calibri" w:hAnsi="Times New Roman"/>
          <w:i/>
          <w:sz w:val="24"/>
          <w:szCs w:val="24"/>
        </w:rPr>
        <w:t>«</w:t>
      </w:r>
      <w:r w:rsidR="008A7057" w:rsidRPr="008A7057">
        <w:rPr>
          <w:rFonts w:ascii="Times New Roman" w:hAnsi="Times New Roman"/>
          <w:i/>
          <w:sz w:val="24"/>
          <w:szCs w:val="24"/>
        </w:rPr>
        <w:t xml:space="preserve">Об утверждении </w:t>
      </w:r>
      <w:proofErr w:type="gramStart"/>
      <w:r w:rsidR="008A7057" w:rsidRPr="008A7057">
        <w:rPr>
          <w:rFonts w:ascii="Times New Roman" w:hAnsi="Times New Roman"/>
          <w:i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8A7057" w:rsidRPr="008A7057">
        <w:rPr>
          <w:rFonts w:ascii="Times New Roman" w:hAnsi="Times New Roman"/>
          <w:i/>
          <w:sz w:val="24"/>
          <w:szCs w:val="24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</w:t>
      </w:r>
      <w:r w:rsidR="008A7057">
        <w:rPr>
          <w:rFonts w:ascii="Times New Roman" w:hAnsi="Times New Roman"/>
          <w:i/>
          <w:sz w:val="24"/>
          <w:szCs w:val="24"/>
        </w:rPr>
        <w:t>деятельности</w:t>
      </w:r>
      <w:r w:rsidR="008A7057" w:rsidRPr="008A7057">
        <w:rPr>
          <w:rFonts w:ascii="Times New Roman" w:hAnsi="Times New Roman"/>
          <w:i/>
          <w:sz w:val="24"/>
          <w:szCs w:val="24"/>
        </w:rPr>
        <w:t>»</w:t>
      </w:r>
    </w:p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</w:t>
      </w:r>
      <w:bookmarkStart w:id="0" w:name="_GoBack"/>
      <w:bookmarkEnd w:id="0"/>
      <w:r w:rsidRPr="004C4FED">
        <w:rPr>
          <w:rFonts w:ascii="Times New Roman" w:hAnsi="Times New Roman" w:hint="eastAsia"/>
          <w:b/>
          <w:sz w:val="24"/>
          <w:szCs w:val="24"/>
        </w:rPr>
        <w:t>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97369B">
        <w:trPr>
          <w:trHeight w:val="1746"/>
        </w:trPr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C1588B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актуальности и обоснованности проблемы, указанной Регулирующим органом в Сводном отчете, имеющиеся у Вас качественные и количественные данные о распространенности проблемы в  муниципальном образовании «Среднеканский городской округ»,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371889">
        <w:trPr>
          <w:trHeight w:val="124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5. Новые функции, полномочия, обязанности и права отраслевых (функциональных) и территориальных органов Администрации Среднеканского городского округа или сведения об их изменении, а также порядок их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Ваши комментарии относительно обоснованности введения новых функций, полномочий, обязанностей отраслевых (функциональных) и территориальных органов Администрации Среднеканского городского округа о возможности возникновения их избыточности или дублирования по отношению к иным органам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97369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6. Оценка соответствующих расходов и доходов бюджета муниципального образования «Среднеканский городской округ»: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обоснованности бюджетных расходов и возможных бюджетных поступлений, имеющиеся у Вас соответствующие количественные и качественные данные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Имеющиеся у Вас количественные оценки расходов физических и юридических лиц в сфере предпринимательской и (или) инвестиционной деятельности, связанных с необходимостью соблюдения предусмотренных проектом акта изменений обязанностей или ограничений (с указанием источников данных), в том числе прямые денежные расходы (плата за получение лицензий, сертификатов, иной разрешительной документации), дополнительные административные издержки, связанные с заполнением форм, отчетностью, проверками, оценки возможной упущенной выгоды, связанной</w:t>
            </w:r>
            <w:proofErr w:type="gramEnd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 с ростом неопределенности при инвестировании, ограничением доступа к различным рынкам, повышением цен на ресурсы, затраты на осуществление необходимых изменений в производстве, маркетинге или транспортировке, затраты на предотвращение или компенсирование возможного переключения потребителей или поставщиков. Укажите прямые и (или) косвенные, а также единовременные и (или) периодические издержки    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9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C1588B">
        <w:trPr>
          <w:trHeight w:val="421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обоснованности необходимых для достижения </w:t>
            </w:r>
            <w:r w:rsidRPr="00C158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заявленных целей регулирования указанных Регулирующим органом организационно-технических, методологических, информационных и иных мероприятий, объема их финансирования, а также имеющиеся у Вас предложения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и имеющиеся предложения относительно обоснованности выбора индикативных показателей, программ мониторинга и иных способов (методов) оценки достижения заявленных целей регулирования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 xml:space="preserve">12. Опыт решения </w:t>
      </w:r>
      <w:proofErr w:type="gramStart"/>
      <w:r w:rsidRPr="00C1588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C1588B">
        <w:rPr>
          <w:rFonts w:ascii="Times New Roman" w:hAnsi="Times New Roman"/>
          <w:b/>
          <w:sz w:val="24"/>
          <w:szCs w:val="24"/>
        </w:rPr>
        <w:t xml:space="preserve"> в других субъектах Российской Федерации, в муниципальных образованиях, а также за рубежом: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Имеющаяся у Вас информация об опыте подобного регулирования в других субъектах Российской Федерации и муниципальных образованиях,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проблемы, на решение которой было направлено установление обязательных требований </w:t>
            </w:r>
          </w:p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13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C1588B">
        <w:trPr>
          <w:trHeight w:val="4228"/>
        </w:trPr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0A58A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F05F7" w:rsidRPr="00371889" w:rsidRDefault="00371889" w:rsidP="003718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DF05F7" w:rsidRPr="00371889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A3D"/>
    <w:rsid w:val="000A58A6"/>
    <w:rsid w:val="000C3B06"/>
    <w:rsid w:val="00170B8E"/>
    <w:rsid w:val="001C1A25"/>
    <w:rsid w:val="002760C6"/>
    <w:rsid w:val="002C543E"/>
    <w:rsid w:val="00371889"/>
    <w:rsid w:val="003E6F0E"/>
    <w:rsid w:val="004C4FED"/>
    <w:rsid w:val="00715AC9"/>
    <w:rsid w:val="007B4912"/>
    <w:rsid w:val="007F216D"/>
    <w:rsid w:val="008974EE"/>
    <w:rsid w:val="008A7057"/>
    <w:rsid w:val="0097369B"/>
    <w:rsid w:val="00AE2F12"/>
    <w:rsid w:val="00C1588B"/>
    <w:rsid w:val="00D322CA"/>
    <w:rsid w:val="00DC10AE"/>
    <w:rsid w:val="00DC15D0"/>
    <w:rsid w:val="00DF05F7"/>
    <w:rsid w:val="00E4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15</cp:revision>
  <dcterms:created xsi:type="dcterms:W3CDTF">2016-04-19T01:03:00Z</dcterms:created>
  <dcterms:modified xsi:type="dcterms:W3CDTF">2021-06-15T04:45:00Z</dcterms:modified>
</cp:coreProperties>
</file>