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78" w:rsidRPr="00F62F78" w:rsidRDefault="00F62F78" w:rsidP="00F62F78">
      <w:pPr>
        <w:pStyle w:val="a4"/>
        <w:jc w:val="center"/>
        <w:rPr>
          <w:rFonts w:ascii="Times New Roman" w:hAnsi="Times New Roman" w:cs="Times New Roman"/>
        </w:rPr>
      </w:pPr>
      <w:r w:rsidRPr="00F62F78">
        <w:rPr>
          <w:rFonts w:ascii="Times New Roman" w:hAnsi="Times New Roman" w:cs="Times New Roman"/>
        </w:rPr>
        <w:t xml:space="preserve">Р о с </w:t>
      </w:r>
      <w:proofErr w:type="spellStart"/>
      <w:r w:rsidRPr="00F62F78">
        <w:rPr>
          <w:rFonts w:ascii="Times New Roman" w:hAnsi="Times New Roman" w:cs="Times New Roman"/>
        </w:rPr>
        <w:t>с</w:t>
      </w:r>
      <w:proofErr w:type="spellEnd"/>
      <w:r w:rsidRPr="00F62F78">
        <w:rPr>
          <w:rFonts w:ascii="Times New Roman" w:hAnsi="Times New Roman" w:cs="Times New Roman"/>
        </w:rPr>
        <w:t xml:space="preserve"> и </w:t>
      </w:r>
      <w:proofErr w:type="spellStart"/>
      <w:r w:rsidRPr="00F62F78">
        <w:rPr>
          <w:rFonts w:ascii="Times New Roman" w:hAnsi="Times New Roman" w:cs="Times New Roman"/>
        </w:rPr>
        <w:t>й</w:t>
      </w:r>
      <w:proofErr w:type="spellEnd"/>
      <w:r w:rsidRPr="00F62F78">
        <w:rPr>
          <w:rFonts w:ascii="Times New Roman" w:hAnsi="Times New Roman" w:cs="Times New Roman"/>
        </w:rPr>
        <w:t xml:space="preserve"> с к а я  Ф е </w:t>
      </w:r>
      <w:proofErr w:type="spellStart"/>
      <w:r w:rsidRPr="00F62F78">
        <w:rPr>
          <w:rFonts w:ascii="Times New Roman" w:hAnsi="Times New Roman" w:cs="Times New Roman"/>
        </w:rPr>
        <w:t>д</w:t>
      </w:r>
      <w:proofErr w:type="spellEnd"/>
      <w:r w:rsidRPr="00F62F78">
        <w:rPr>
          <w:rFonts w:ascii="Times New Roman" w:hAnsi="Times New Roman" w:cs="Times New Roman"/>
        </w:rPr>
        <w:t xml:space="preserve"> е </w:t>
      </w:r>
      <w:proofErr w:type="spellStart"/>
      <w:r w:rsidRPr="00F62F78">
        <w:rPr>
          <w:rFonts w:ascii="Times New Roman" w:hAnsi="Times New Roman" w:cs="Times New Roman"/>
        </w:rPr>
        <w:t>р</w:t>
      </w:r>
      <w:proofErr w:type="spellEnd"/>
      <w:r w:rsidRPr="00F62F78">
        <w:rPr>
          <w:rFonts w:ascii="Times New Roman" w:hAnsi="Times New Roman" w:cs="Times New Roman"/>
        </w:rPr>
        <w:t xml:space="preserve"> а </w:t>
      </w:r>
      <w:proofErr w:type="spellStart"/>
      <w:r w:rsidRPr="00F62F78">
        <w:rPr>
          <w:rFonts w:ascii="Times New Roman" w:hAnsi="Times New Roman" w:cs="Times New Roman"/>
        </w:rPr>
        <w:t>ц</w:t>
      </w:r>
      <w:proofErr w:type="spellEnd"/>
      <w:r w:rsidRPr="00F62F78">
        <w:rPr>
          <w:rFonts w:ascii="Times New Roman" w:hAnsi="Times New Roman" w:cs="Times New Roman"/>
        </w:rPr>
        <w:t xml:space="preserve"> и я</w:t>
      </w:r>
    </w:p>
    <w:p w:rsidR="00F62F78" w:rsidRPr="00F62F78" w:rsidRDefault="00F62F78" w:rsidP="00F62F78">
      <w:pPr>
        <w:pStyle w:val="a4"/>
        <w:jc w:val="center"/>
        <w:rPr>
          <w:rFonts w:ascii="Times New Roman" w:hAnsi="Times New Roman" w:cs="Times New Roman"/>
        </w:rPr>
      </w:pPr>
      <w:r w:rsidRPr="00F62F78">
        <w:rPr>
          <w:rFonts w:ascii="Times New Roman" w:hAnsi="Times New Roman" w:cs="Times New Roman"/>
        </w:rPr>
        <w:t xml:space="preserve">М а г а </w:t>
      </w:r>
      <w:proofErr w:type="spellStart"/>
      <w:r w:rsidRPr="00F62F78">
        <w:rPr>
          <w:rFonts w:ascii="Times New Roman" w:hAnsi="Times New Roman" w:cs="Times New Roman"/>
        </w:rPr>
        <w:t>д</w:t>
      </w:r>
      <w:proofErr w:type="spellEnd"/>
      <w:r w:rsidRPr="00F62F78">
        <w:rPr>
          <w:rFonts w:ascii="Times New Roman" w:hAnsi="Times New Roman" w:cs="Times New Roman"/>
        </w:rPr>
        <w:t xml:space="preserve"> а </w:t>
      </w:r>
      <w:proofErr w:type="spellStart"/>
      <w:r w:rsidRPr="00F62F78">
        <w:rPr>
          <w:rFonts w:ascii="Times New Roman" w:hAnsi="Times New Roman" w:cs="Times New Roman"/>
        </w:rPr>
        <w:t>н</w:t>
      </w:r>
      <w:proofErr w:type="spellEnd"/>
      <w:r w:rsidRPr="00F62F78">
        <w:rPr>
          <w:rFonts w:ascii="Times New Roman" w:hAnsi="Times New Roman" w:cs="Times New Roman"/>
        </w:rPr>
        <w:t xml:space="preserve"> с к а я  о б л а с т </w:t>
      </w:r>
      <w:proofErr w:type="spellStart"/>
      <w:r w:rsidRPr="00F62F78">
        <w:rPr>
          <w:rFonts w:ascii="Times New Roman" w:hAnsi="Times New Roman" w:cs="Times New Roman"/>
        </w:rPr>
        <w:t>ь</w:t>
      </w:r>
      <w:proofErr w:type="spellEnd"/>
    </w:p>
    <w:p w:rsidR="00F62F78" w:rsidRPr="00F62F78" w:rsidRDefault="00F62F78" w:rsidP="00F62F78">
      <w:pPr>
        <w:pStyle w:val="a4"/>
        <w:jc w:val="center"/>
        <w:rPr>
          <w:rFonts w:ascii="Times New Roman" w:hAnsi="Times New Roman" w:cs="Times New Roman"/>
        </w:rPr>
      </w:pPr>
      <w:r w:rsidRPr="00F62F78">
        <w:rPr>
          <w:rFonts w:ascii="Times New Roman" w:hAnsi="Times New Roman" w:cs="Times New Roman"/>
        </w:rPr>
        <w:t xml:space="preserve">С </w:t>
      </w:r>
      <w:proofErr w:type="spellStart"/>
      <w:r w:rsidRPr="00F62F78">
        <w:rPr>
          <w:rFonts w:ascii="Times New Roman" w:hAnsi="Times New Roman" w:cs="Times New Roman"/>
        </w:rPr>
        <w:t>р</w:t>
      </w:r>
      <w:proofErr w:type="spellEnd"/>
      <w:r w:rsidRPr="00F62F78">
        <w:rPr>
          <w:rFonts w:ascii="Times New Roman" w:hAnsi="Times New Roman" w:cs="Times New Roman"/>
        </w:rPr>
        <w:t xml:space="preserve"> е </w:t>
      </w:r>
      <w:proofErr w:type="spellStart"/>
      <w:r w:rsidRPr="00F62F78">
        <w:rPr>
          <w:rFonts w:ascii="Times New Roman" w:hAnsi="Times New Roman" w:cs="Times New Roman"/>
        </w:rPr>
        <w:t>д</w:t>
      </w:r>
      <w:proofErr w:type="spellEnd"/>
      <w:r w:rsidRPr="00F62F78">
        <w:rPr>
          <w:rFonts w:ascii="Times New Roman" w:hAnsi="Times New Roman" w:cs="Times New Roman"/>
        </w:rPr>
        <w:t xml:space="preserve"> </w:t>
      </w:r>
      <w:proofErr w:type="spellStart"/>
      <w:r w:rsidRPr="00F62F78">
        <w:rPr>
          <w:rFonts w:ascii="Times New Roman" w:hAnsi="Times New Roman" w:cs="Times New Roman"/>
        </w:rPr>
        <w:t>н</w:t>
      </w:r>
      <w:proofErr w:type="spellEnd"/>
      <w:r w:rsidRPr="00F62F78">
        <w:rPr>
          <w:rFonts w:ascii="Times New Roman" w:hAnsi="Times New Roman" w:cs="Times New Roman"/>
        </w:rPr>
        <w:t xml:space="preserve"> е к а </w:t>
      </w:r>
      <w:proofErr w:type="spellStart"/>
      <w:r w:rsidRPr="00F62F78">
        <w:rPr>
          <w:rFonts w:ascii="Times New Roman" w:hAnsi="Times New Roman" w:cs="Times New Roman"/>
        </w:rPr>
        <w:t>н</w:t>
      </w:r>
      <w:proofErr w:type="spellEnd"/>
      <w:r w:rsidRPr="00F62F78">
        <w:rPr>
          <w:rFonts w:ascii="Times New Roman" w:hAnsi="Times New Roman" w:cs="Times New Roman"/>
        </w:rPr>
        <w:t xml:space="preserve"> с к и </w:t>
      </w:r>
      <w:proofErr w:type="spellStart"/>
      <w:r w:rsidRPr="00F62F78">
        <w:rPr>
          <w:rFonts w:ascii="Times New Roman" w:hAnsi="Times New Roman" w:cs="Times New Roman"/>
        </w:rPr>
        <w:t>й</w:t>
      </w:r>
      <w:proofErr w:type="spellEnd"/>
      <w:r w:rsidRPr="00F62F78">
        <w:rPr>
          <w:rFonts w:ascii="Times New Roman" w:hAnsi="Times New Roman" w:cs="Times New Roman"/>
        </w:rPr>
        <w:t xml:space="preserve">  </w:t>
      </w:r>
      <w:proofErr w:type="spellStart"/>
      <w:r w:rsidRPr="00F62F78">
        <w:rPr>
          <w:rFonts w:ascii="Times New Roman" w:hAnsi="Times New Roman" w:cs="Times New Roman"/>
        </w:rPr>
        <w:t>р</w:t>
      </w:r>
      <w:proofErr w:type="spellEnd"/>
      <w:r w:rsidRPr="00F62F78">
        <w:rPr>
          <w:rFonts w:ascii="Times New Roman" w:hAnsi="Times New Roman" w:cs="Times New Roman"/>
        </w:rPr>
        <w:t xml:space="preserve"> а </w:t>
      </w:r>
      <w:proofErr w:type="spellStart"/>
      <w:r w:rsidRPr="00F62F78">
        <w:rPr>
          <w:rFonts w:ascii="Times New Roman" w:hAnsi="Times New Roman" w:cs="Times New Roman"/>
        </w:rPr>
        <w:t>й</w:t>
      </w:r>
      <w:proofErr w:type="spellEnd"/>
      <w:r w:rsidRPr="00F62F78">
        <w:rPr>
          <w:rFonts w:ascii="Times New Roman" w:hAnsi="Times New Roman" w:cs="Times New Roman"/>
        </w:rPr>
        <w:t xml:space="preserve"> о </w:t>
      </w:r>
      <w:proofErr w:type="spellStart"/>
      <w:r w:rsidRPr="00F62F78">
        <w:rPr>
          <w:rFonts w:ascii="Times New Roman" w:hAnsi="Times New Roman" w:cs="Times New Roman"/>
        </w:rPr>
        <w:t>н</w:t>
      </w:r>
      <w:proofErr w:type="spellEnd"/>
    </w:p>
    <w:p w:rsidR="00F62F78" w:rsidRPr="00F62F78" w:rsidRDefault="00F62F78" w:rsidP="00F62F78">
      <w:pPr>
        <w:pStyle w:val="a4"/>
        <w:jc w:val="center"/>
        <w:rPr>
          <w:rFonts w:ascii="Times New Roman" w:hAnsi="Times New Roman" w:cs="Times New Roman"/>
          <w:sz w:val="16"/>
          <w:szCs w:val="16"/>
        </w:rPr>
      </w:pPr>
    </w:p>
    <w:p w:rsidR="00F62F78" w:rsidRPr="00F62F78" w:rsidRDefault="00F62F78" w:rsidP="00F62F78">
      <w:pPr>
        <w:pStyle w:val="a4"/>
        <w:jc w:val="center"/>
        <w:rPr>
          <w:rFonts w:ascii="Times New Roman" w:hAnsi="Times New Roman" w:cs="Times New Roman"/>
          <w:b/>
          <w:sz w:val="32"/>
          <w:szCs w:val="32"/>
        </w:rPr>
      </w:pPr>
      <w:r w:rsidRPr="00F62F78">
        <w:rPr>
          <w:rFonts w:ascii="Times New Roman" w:hAnsi="Times New Roman" w:cs="Times New Roman"/>
          <w:b/>
          <w:sz w:val="32"/>
          <w:szCs w:val="32"/>
        </w:rPr>
        <w:t>СОБРАНИЕ  ПРЕДСТАВИТЕЛЕЙ СРЕДНЕКАНСКОГО РАЙОНА</w:t>
      </w:r>
    </w:p>
    <w:p w:rsidR="00F62F78" w:rsidRPr="00F62F78" w:rsidRDefault="00F62F78" w:rsidP="00F62F78">
      <w:pPr>
        <w:pStyle w:val="a4"/>
        <w:jc w:val="center"/>
        <w:rPr>
          <w:rFonts w:ascii="Times New Roman" w:hAnsi="Times New Roman" w:cs="Times New Roman"/>
          <w:sz w:val="28"/>
        </w:rPr>
      </w:pPr>
    </w:p>
    <w:p w:rsidR="00F62F78" w:rsidRPr="00F62F78" w:rsidRDefault="00F62F78" w:rsidP="00F62F78">
      <w:pPr>
        <w:pStyle w:val="a4"/>
        <w:jc w:val="center"/>
        <w:rPr>
          <w:rFonts w:ascii="Times New Roman" w:hAnsi="Times New Roman" w:cs="Times New Roman"/>
          <w:b/>
          <w:sz w:val="36"/>
          <w:szCs w:val="36"/>
        </w:rPr>
      </w:pPr>
      <w:r w:rsidRPr="00F62F78">
        <w:rPr>
          <w:rFonts w:ascii="Times New Roman" w:hAnsi="Times New Roman" w:cs="Times New Roman"/>
          <w:b/>
          <w:sz w:val="36"/>
          <w:szCs w:val="36"/>
        </w:rPr>
        <w:t>РЕШЕНИЕ</w:t>
      </w:r>
    </w:p>
    <w:p w:rsidR="00F62F78" w:rsidRPr="00F62F78" w:rsidRDefault="00F62F78" w:rsidP="00F62F78">
      <w:pPr>
        <w:pStyle w:val="a4"/>
        <w:jc w:val="center"/>
        <w:rPr>
          <w:rFonts w:ascii="Times New Roman" w:hAnsi="Times New Roman" w:cs="Times New Roman"/>
          <w:b/>
        </w:rPr>
      </w:pPr>
    </w:p>
    <w:p w:rsidR="001E6CAB" w:rsidRDefault="001E6CAB" w:rsidP="001E6CAB">
      <w:pPr>
        <w:pStyle w:val="a3"/>
        <w:shd w:val="clear" w:color="auto" w:fill="FFFFFF"/>
        <w:spacing w:before="0" w:beforeAutospacing="0" w:after="0" w:afterAutospacing="0"/>
        <w:ind w:firstLine="300"/>
        <w:jc w:val="both"/>
        <w:rPr>
          <w:color w:val="000000"/>
          <w:sz w:val="27"/>
          <w:szCs w:val="27"/>
        </w:rPr>
      </w:pPr>
    </w:p>
    <w:p w:rsidR="001E6CAB" w:rsidRDefault="001E6CAB" w:rsidP="001E6CAB">
      <w:pPr>
        <w:pStyle w:val="a3"/>
        <w:shd w:val="clear" w:color="auto" w:fill="FFFFFF"/>
        <w:spacing w:before="0" w:beforeAutospacing="0" w:after="0" w:afterAutospacing="0"/>
        <w:ind w:firstLine="300"/>
        <w:jc w:val="both"/>
        <w:rPr>
          <w:color w:val="000000"/>
          <w:sz w:val="27"/>
          <w:szCs w:val="27"/>
        </w:rPr>
      </w:pPr>
    </w:p>
    <w:p w:rsidR="001E6CAB" w:rsidRPr="00F62F78" w:rsidRDefault="001E6CAB" w:rsidP="00F62F78">
      <w:pPr>
        <w:pStyle w:val="a3"/>
        <w:shd w:val="clear" w:color="auto" w:fill="FFFFFF"/>
        <w:spacing w:before="0" w:beforeAutospacing="0" w:after="0" w:afterAutospacing="0"/>
        <w:ind w:firstLine="300"/>
        <w:jc w:val="center"/>
        <w:rPr>
          <w:b/>
          <w:color w:val="000000"/>
          <w:sz w:val="28"/>
          <w:szCs w:val="28"/>
        </w:rPr>
      </w:pPr>
      <w:r w:rsidRPr="00F62F78">
        <w:rPr>
          <w:b/>
          <w:color w:val="000000"/>
          <w:sz w:val="28"/>
          <w:szCs w:val="28"/>
        </w:rPr>
        <w:t>Об утверждении отчета о работе Контрольно-счетной палаты</w:t>
      </w:r>
    </w:p>
    <w:p w:rsidR="001E6CAB" w:rsidRPr="00F62F78" w:rsidRDefault="00F62F78" w:rsidP="00F62F78">
      <w:pPr>
        <w:pStyle w:val="a3"/>
        <w:shd w:val="clear" w:color="auto" w:fill="FFFFFF"/>
        <w:spacing w:before="0" w:beforeAutospacing="0" w:after="0" w:afterAutospacing="0"/>
        <w:ind w:firstLine="300"/>
        <w:jc w:val="center"/>
        <w:rPr>
          <w:b/>
          <w:color w:val="000000"/>
          <w:sz w:val="28"/>
          <w:szCs w:val="28"/>
        </w:rPr>
      </w:pPr>
      <w:r>
        <w:rPr>
          <w:b/>
          <w:color w:val="000000"/>
          <w:sz w:val="28"/>
          <w:szCs w:val="28"/>
        </w:rPr>
        <w:t>МО "Среднеканский район"</w:t>
      </w:r>
      <w:r w:rsidR="00F54A3D">
        <w:rPr>
          <w:b/>
          <w:color w:val="000000"/>
          <w:sz w:val="28"/>
          <w:szCs w:val="28"/>
        </w:rPr>
        <w:t>за 2014 год</w:t>
      </w:r>
    </w:p>
    <w:p w:rsidR="001E6CAB" w:rsidRPr="00F62F78" w:rsidRDefault="001E6CAB" w:rsidP="001E6CAB">
      <w:pPr>
        <w:pStyle w:val="a3"/>
        <w:shd w:val="clear" w:color="auto" w:fill="FFFFFF"/>
        <w:spacing w:before="0" w:beforeAutospacing="0" w:after="0" w:afterAutospacing="0"/>
        <w:ind w:firstLine="300"/>
        <w:jc w:val="both"/>
        <w:rPr>
          <w:color w:val="000000"/>
          <w:sz w:val="28"/>
          <w:szCs w:val="28"/>
        </w:rPr>
      </w:pPr>
      <w:r w:rsidRPr="00F62F78">
        <w:rPr>
          <w:color w:val="000000"/>
          <w:sz w:val="28"/>
          <w:szCs w:val="28"/>
        </w:rPr>
        <w:t> </w:t>
      </w:r>
    </w:p>
    <w:p w:rsidR="0002377E" w:rsidRDefault="0002377E" w:rsidP="001E6CAB">
      <w:pPr>
        <w:pStyle w:val="a3"/>
        <w:shd w:val="clear" w:color="auto" w:fill="FFFFFF"/>
        <w:spacing w:before="0" w:beforeAutospacing="0" w:after="0" w:afterAutospacing="0"/>
        <w:ind w:firstLine="300"/>
        <w:jc w:val="both"/>
        <w:rPr>
          <w:color w:val="000000"/>
          <w:sz w:val="28"/>
          <w:szCs w:val="28"/>
        </w:rPr>
      </w:pPr>
      <w:r>
        <w:rPr>
          <w:color w:val="000000"/>
          <w:sz w:val="28"/>
          <w:szCs w:val="28"/>
        </w:rPr>
        <w:t xml:space="preserve">    </w:t>
      </w:r>
      <w:r w:rsidR="001E6CAB" w:rsidRPr="00F62F78">
        <w:rPr>
          <w:color w:val="000000"/>
          <w:sz w:val="28"/>
          <w:szCs w:val="28"/>
        </w:rPr>
        <w:t xml:space="preserve">Рассмотрев представленный отчет о работе Контрольно-счетной палаты </w:t>
      </w:r>
      <w:r w:rsidR="00F62F78">
        <w:rPr>
          <w:color w:val="000000"/>
          <w:sz w:val="28"/>
          <w:szCs w:val="28"/>
        </w:rPr>
        <w:t>МО "Среднеканский район"</w:t>
      </w:r>
      <w:r w:rsidR="001E6CAB" w:rsidRPr="00F62F78">
        <w:rPr>
          <w:color w:val="000000"/>
          <w:sz w:val="28"/>
          <w:szCs w:val="28"/>
        </w:rPr>
        <w:t xml:space="preserve"> за 201</w:t>
      </w:r>
      <w:r w:rsidR="00F62F78">
        <w:rPr>
          <w:color w:val="000000"/>
          <w:sz w:val="28"/>
          <w:szCs w:val="28"/>
        </w:rPr>
        <w:t>4</w:t>
      </w:r>
      <w:r w:rsidR="001E6CAB" w:rsidRPr="00F62F78">
        <w:rPr>
          <w:color w:val="000000"/>
          <w:sz w:val="28"/>
          <w:szCs w:val="28"/>
        </w:rPr>
        <w:t xml:space="preserve"> </w:t>
      </w:r>
      <w:r>
        <w:rPr>
          <w:color w:val="000000"/>
          <w:sz w:val="28"/>
          <w:szCs w:val="28"/>
        </w:rPr>
        <w:t>год, на основании статьи 39</w:t>
      </w:r>
      <w:r w:rsidR="001E6CAB" w:rsidRPr="00F62F78">
        <w:rPr>
          <w:color w:val="000000"/>
          <w:sz w:val="28"/>
          <w:szCs w:val="28"/>
        </w:rPr>
        <w:t xml:space="preserve"> Устава </w:t>
      </w:r>
      <w:r>
        <w:rPr>
          <w:color w:val="000000"/>
          <w:sz w:val="28"/>
          <w:szCs w:val="28"/>
        </w:rPr>
        <w:t>МО "Среднеканский район"</w:t>
      </w:r>
      <w:r w:rsidR="001E6CAB" w:rsidRPr="00F62F78">
        <w:rPr>
          <w:color w:val="000000"/>
          <w:sz w:val="28"/>
          <w:szCs w:val="28"/>
        </w:rPr>
        <w:t xml:space="preserve">, </w:t>
      </w:r>
      <w:r>
        <w:rPr>
          <w:color w:val="000000"/>
          <w:sz w:val="28"/>
          <w:szCs w:val="28"/>
        </w:rPr>
        <w:t>пункта 2 раздела 20</w:t>
      </w:r>
      <w:r w:rsidR="001E6CAB" w:rsidRPr="00F62F78">
        <w:rPr>
          <w:color w:val="000000"/>
          <w:sz w:val="28"/>
          <w:szCs w:val="28"/>
        </w:rPr>
        <w:t xml:space="preserve"> Положения о контрольно-счетной палате </w:t>
      </w:r>
      <w:r>
        <w:rPr>
          <w:color w:val="000000"/>
          <w:sz w:val="28"/>
          <w:szCs w:val="28"/>
        </w:rPr>
        <w:t>МО "Среднеканский район"</w:t>
      </w:r>
      <w:r w:rsidR="001E6CAB" w:rsidRPr="00F62F78">
        <w:rPr>
          <w:color w:val="000000"/>
          <w:sz w:val="28"/>
          <w:szCs w:val="28"/>
        </w:rPr>
        <w:t xml:space="preserve"> Собрание представителей </w:t>
      </w:r>
      <w:r>
        <w:rPr>
          <w:color w:val="000000"/>
          <w:sz w:val="28"/>
          <w:szCs w:val="28"/>
        </w:rPr>
        <w:t xml:space="preserve">Среднеканского </w:t>
      </w:r>
      <w:r w:rsidR="001E6CAB" w:rsidRPr="00F62F78">
        <w:rPr>
          <w:color w:val="000000"/>
          <w:sz w:val="28"/>
          <w:szCs w:val="28"/>
        </w:rPr>
        <w:t xml:space="preserve"> района </w:t>
      </w:r>
    </w:p>
    <w:p w:rsidR="001E6CAB" w:rsidRPr="0002377E" w:rsidRDefault="0002377E" w:rsidP="0002377E">
      <w:pPr>
        <w:pStyle w:val="a3"/>
        <w:shd w:val="clear" w:color="auto" w:fill="FFFFFF"/>
        <w:spacing w:before="0" w:beforeAutospacing="0" w:after="0" w:afterAutospacing="0"/>
        <w:ind w:firstLine="300"/>
        <w:jc w:val="center"/>
        <w:rPr>
          <w:b/>
          <w:color w:val="000000"/>
          <w:sz w:val="28"/>
          <w:szCs w:val="28"/>
        </w:rPr>
      </w:pPr>
      <w:r w:rsidRPr="0002377E">
        <w:rPr>
          <w:b/>
          <w:color w:val="000000"/>
          <w:sz w:val="28"/>
          <w:szCs w:val="28"/>
        </w:rPr>
        <w:t>решило</w:t>
      </w:r>
      <w:r w:rsidR="001E6CAB" w:rsidRPr="0002377E">
        <w:rPr>
          <w:b/>
          <w:color w:val="000000"/>
          <w:sz w:val="28"/>
          <w:szCs w:val="28"/>
        </w:rPr>
        <w:t>:</w:t>
      </w:r>
    </w:p>
    <w:p w:rsidR="001E6CAB" w:rsidRPr="00F62F78" w:rsidRDefault="0002377E" w:rsidP="001E6CAB">
      <w:pPr>
        <w:pStyle w:val="a3"/>
        <w:shd w:val="clear" w:color="auto" w:fill="FFFFFF"/>
        <w:spacing w:before="0" w:beforeAutospacing="0" w:after="0" w:afterAutospacing="0"/>
        <w:ind w:firstLine="300"/>
        <w:jc w:val="both"/>
        <w:rPr>
          <w:color w:val="000000"/>
          <w:sz w:val="28"/>
          <w:szCs w:val="28"/>
        </w:rPr>
      </w:pPr>
      <w:r>
        <w:rPr>
          <w:color w:val="000000"/>
          <w:sz w:val="28"/>
          <w:szCs w:val="28"/>
        </w:rPr>
        <w:t xml:space="preserve">    </w:t>
      </w:r>
      <w:r w:rsidR="001E6CAB" w:rsidRPr="00F62F78">
        <w:rPr>
          <w:color w:val="000000"/>
          <w:sz w:val="28"/>
          <w:szCs w:val="28"/>
        </w:rPr>
        <w:t xml:space="preserve">1. Утвердить отчет о работе Контрольно-счетной палаты </w:t>
      </w:r>
      <w:r>
        <w:rPr>
          <w:color w:val="000000"/>
          <w:sz w:val="28"/>
          <w:szCs w:val="28"/>
        </w:rPr>
        <w:t xml:space="preserve">МО "Среднеканский район" </w:t>
      </w:r>
      <w:r w:rsidR="001E6CAB" w:rsidRPr="00F62F78">
        <w:rPr>
          <w:color w:val="000000"/>
          <w:sz w:val="28"/>
          <w:szCs w:val="28"/>
        </w:rPr>
        <w:t xml:space="preserve"> за 201</w:t>
      </w:r>
      <w:r>
        <w:rPr>
          <w:color w:val="000000"/>
          <w:sz w:val="28"/>
          <w:szCs w:val="28"/>
        </w:rPr>
        <w:t>4</w:t>
      </w:r>
      <w:r w:rsidR="001E6CAB" w:rsidRPr="00F62F78">
        <w:rPr>
          <w:color w:val="000000"/>
          <w:sz w:val="28"/>
          <w:szCs w:val="28"/>
        </w:rPr>
        <w:t xml:space="preserve"> год согласно приложению.</w:t>
      </w:r>
    </w:p>
    <w:p w:rsidR="001E6CAB" w:rsidRPr="00F62F78" w:rsidRDefault="0002377E" w:rsidP="001E6CAB">
      <w:pPr>
        <w:pStyle w:val="a3"/>
        <w:shd w:val="clear" w:color="auto" w:fill="FFFFFF"/>
        <w:spacing w:before="0" w:beforeAutospacing="0" w:after="0" w:afterAutospacing="0"/>
        <w:ind w:firstLine="300"/>
        <w:jc w:val="both"/>
        <w:rPr>
          <w:color w:val="000000"/>
          <w:sz w:val="28"/>
          <w:szCs w:val="28"/>
        </w:rPr>
      </w:pPr>
      <w:r>
        <w:rPr>
          <w:color w:val="000000"/>
          <w:sz w:val="28"/>
          <w:szCs w:val="28"/>
        </w:rPr>
        <w:t xml:space="preserve">    </w:t>
      </w:r>
      <w:r w:rsidR="001E6CAB" w:rsidRPr="00F62F78">
        <w:rPr>
          <w:color w:val="000000"/>
          <w:sz w:val="28"/>
          <w:szCs w:val="28"/>
        </w:rPr>
        <w:t xml:space="preserve">2. Настоящее решение разместить на официальном сайте администрации </w:t>
      </w:r>
      <w:r>
        <w:rPr>
          <w:color w:val="000000"/>
          <w:sz w:val="28"/>
          <w:szCs w:val="28"/>
        </w:rPr>
        <w:t xml:space="preserve">МО "Среднеканский район" </w:t>
      </w:r>
      <w:r w:rsidR="001E6CAB" w:rsidRPr="00F62F78">
        <w:rPr>
          <w:color w:val="000000"/>
          <w:sz w:val="28"/>
          <w:szCs w:val="28"/>
        </w:rPr>
        <w:t>в сети «Интернет» .</w:t>
      </w:r>
    </w:p>
    <w:p w:rsidR="001E6CAB" w:rsidRPr="00F62F78" w:rsidRDefault="0002377E" w:rsidP="001E6CAB">
      <w:pPr>
        <w:pStyle w:val="a3"/>
        <w:shd w:val="clear" w:color="auto" w:fill="FFFFFF"/>
        <w:spacing w:before="0" w:beforeAutospacing="0" w:after="0" w:afterAutospacing="0"/>
        <w:ind w:firstLine="300"/>
        <w:jc w:val="both"/>
        <w:rPr>
          <w:color w:val="000000"/>
          <w:sz w:val="28"/>
          <w:szCs w:val="28"/>
        </w:rPr>
      </w:pPr>
      <w:r>
        <w:rPr>
          <w:color w:val="000000"/>
          <w:sz w:val="28"/>
          <w:szCs w:val="28"/>
        </w:rPr>
        <w:t xml:space="preserve">    </w:t>
      </w:r>
      <w:r w:rsidR="001E6CAB" w:rsidRPr="00F62F78">
        <w:rPr>
          <w:color w:val="000000"/>
          <w:sz w:val="28"/>
          <w:szCs w:val="28"/>
        </w:rPr>
        <w:t>3. Настоящее решение вступает в силу с момента подписания.</w:t>
      </w:r>
    </w:p>
    <w:p w:rsidR="001E6CAB" w:rsidRPr="00F62F78" w:rsidRDefault="001E6CAB" w:rsidP="001E6CAB">
      <w:pPr>
        <w:pStyle w:val="a3"/>
        <w:shd w:val="clear" w:color="auto" w:fill="FFFFFF"/>
        <w:spacing w:before="0" w:beforeAutospacing="0" w:after="0" w:afterAutospacing="0"/>
        <w:ind w:firstLine="300"/>
        <w:jc w:val="both"/>
        <w:rPr>
          <w:color w:val="000000"/>
          <w:sz w:val="28"/>
          <w:szCs w:val="28"/>
        </w:rPr>
      </w:pPr>
      <w:r w:rsidRPr="00F62F78">
        <w:rPr>
          <w:color w:val="000000"/>
          <w:sz w:val="28"/>
          <w:szCs w:val="28"/>
        </w:rPr>
        <w:t> </w:t>
      </w:r>
    </w:p>
    <w:p w:rsidR="0002377E" w:rsidRPr="0002377E" w:rsidRDefault="001E6CAB" w:rsidP="0002377E">
      <w:pPr>
        <w:pStyle w:val="a4"/>
        <w:rPr>
          <w:rFonts w:ascii="Times New Roman" w:hAnsi="Times New Roman" w:cs="Times New Roman"/>
          <w:sz w:val="28"/>
          <w:szCs w:val="28"/>
        </w:rPr>
      </w:pPr>
      <w:r w:rsidRPr="00F62F78">
        <w:rPr>
          <w:color w:val="000000"/>
          <w:szCs w:val="28"/>
        </w:rPr>
        <w:t> </w:t>
      </w:r>
      <w:r w:rsidR="0002377E" w:rsidRPr="0002377E">
        <w:rPr>
          <w:rFonts w:ascii="Times New Roman" w:hAnsi="Times New Roman" w:cs="Times New Roman"/>
          <w:sz w:val="28"/>
          <w:szCs w:val="28"/>
        </w:rPr>
        <w:t xml:space="preserve">Глава муниципального </w:t>
      </w:r>
    </w:p>
    <w:p w:rsidR="0002377E" w:rsidRPr="0002377E" w:rsidRDefault="0002377E" w:rsidP="0002377E">
      <w:pPr>
        <w:pStyle w:val="a4"/>
        <w:rPr>
          <w:rFonts w:ascii="Times New Roman" w:hAnsi="Times New Roman" w:cs="Times New Roman"/>
          <w:sz w:val="28"/>
          <w:szCs w:val="28"/>
        </w:rPr>
      </w:pPr>
      <w:r w:rsidRPr="0002377E">
        <w:rPr>
          <w:rFonts w:ascii="Times New Roman" w:hAnsi="Times New Roman" w:cs="Times New Roman"/>
          <w:sz w:val="28"/>
          <w:szCs w:val="28"/>
        </w:rPr>
        <w:t>образования «Среднеканский район»                                                      А.Н. Таланов</w:t>
      </w:r>
    </w:p>
    <w:p w:rsidR="0002377E" w:rsidRPr="0002377E" w:rsidRDefault="0002377E" w:rsidP="0002377E">
      <w:pPr>
        <w:pStyle w:val="a4"/>
        <w:rPr>
          <w:rFonts w:ascii="Times New Roman" w:hAnsi="Times New Roman" w:cs="Times New Roman"/>
          <w:sz w:val="28"/>
          <w:szCs w:val="28"/>
        </w:rPr>
      </w:pPr>
    </w:p>
    <w:p w:rsidR="0002377E" w:rsidRPr="0002377E" w:rsidRDefault="0002377E" w:rsidP="0002377E">
      <w:pPr>
        <w:pStyle w:val="a4"/>
        <w:rPr>
          <w:rFonts w:ascii="Times New Roman" w:hAnsi="Times New Roman" w:cs="Times New Roman"/>
          <w:sz w:val="28"/>
          <w:szCs w:val="28"/>
        </w:rPr>
      </w:pPr>
    </w:p>
    <w:p w:rsidR="0002377E" w:rsidRPr="0002377E" w:rsidRDefault="0002377E" w:rsidP="0002377E">
      <w:pPr>
        <w:pStyle w:val="a4"/>
        <w:rPr>
          <w:rFonts w:ascii="Times New Roman" w:hAnsi="Times New Roman" w:cs="Times New Roman"/>
          <w:sz w:val="28"/>
          <w:szCs w:val="28"/>
        </w:rPr>
      </w:pPr>
      <w:r w:rsidRPr="0002377E">
        <w:rPr>
          <w:rFonts w:ascii="Times New Roman" w:hAnsi="Times New Roman" w:cs="Times New Roman"/>
          <w:sz w:val="28"/>
          <w:szCs w:val="28"/>
        </w:rPr>
        <w:t>И.о. председателя Собрания представителей</w:t>
      </w:r>
    </w:p>
    <w:p w:rsidR="0002377E" w:rsidRPr="0002377E" w:rsidRDefault="0002377E" w:rsidP="0002377E">
      <w:pPr>
        <w:pStyle w:val="a4"/>
        <w:rPr>
          <w:rFonts w:ascii="Times New Roman" w:hAnsi="Times New Roman" w:cs="Times New Roman"/>
          <w:sz w:val="28"/>
          <w:szCs w:val="28"/>
        </w:rPr>
      </w:pPr>
      <w:r w:rsidRPr="0002377E">
        <w:rPr>
          <w:rFonts w:ascii="Times New Roman" w:hAnsi="Times New Roman" w:cs="Times New Roman"/>
          <w:sz w:val="28"/>
          <w:szCs w:val="28"/>
        </w:rPr>
        <w:t xml:space="preserve">Среднеканского района                                                                           </w:t>
      </w:r>
      <w:r>
        <w:rPr>
          <w:rFonts w:ascii="Times New Roman" w:hAnsi="Times New Roman" w:cs="Times New Roman"/>
          <w:sz w:val="28"/>
          <w:szCs w:val="28"/>
        </w:rPr>
        <w:t xml:space="preserve">  </w:t>
      </w:r>
      <w:r w:rsidRPr="0002377E">
        <w:rPr>
          <w:rFonts w:ascii="Times New Roman" w:hAnsi="Times New Roman" w:cs="Times New Roman"/>
          <w:sz w:val="28"/>
          <w:szCs w:val="28"/>
        </w:rPr>
        <w:t xml:space="preserve">   В.А.Волков</w:t>
      </w:r>
    </w:p>
    <w:p w:rsidR="0002377E" w:rsidRDefault="0002377E" w:rsidP="0002377E">
      <w:pPr>
        <w:pStyle w:val="a4"/>
      </w:pPr>
    </w:p>
    <w:p w:rsidR="0002377E" w:rsidRPr="008B3B04" w:rsidRDefault="0002377E" w:rsidP="0002377E">
      <w:pPr>
        <w:pStyle w:val="a4"/>
        <w:rPr>
          <w:sz w:val="16"/>
          <w:szCs w:val="16"/>
        </w:rPr>
      </w:pPr>
    </w:p>
    <w:p w:rsidR="0002377E" w:rsidRDefault="0002377E" w:rsidP="0002377E">
      <w:pPr>
        <w:pStyle w:val="a4"/>
        <w:rPr>
          <w:rFonts w:ascii="Times New Roman" w:hAnsi="Times New Roman" w:cs="Times New Roman"/>
          <w:i/>
          <w:sz w:val="24"/>
          <w:szCs w:val="24"/>
        </w:rPr>
      </w:pPr>
    </w:p>
    <w:p w:rsidR="0002377E" w:rsidRPr="0002377E" w:rsidRDefault="0002377E" w:rsidP="0002377E">
      <w:pPr>
        <w:pStyle w:val="a4"/>
        <w:rPr>
          <w:rFonts w:ascii="Times New Roman" w:hAnsi="Times New Roman" w:cs="Times New Roman"/>
          <w:i/>
          <w:sz w:val="24"/>
          <w:szCs w:val="24"/>
        </w:rPr>
      </w:pPr>
      <w:r w:rsidRPr="0002377E">
        <w:rPr>
          <w:rFonts w:ascii="Times New Roman" w:hAnsi="Times New Roman" w:cs="Times New Roman"/>
          <w:i/>
          <w:sz w:val="24"/>
          <w:szCs w:val="24"/>
        </w:rPr>
        <w:t>п. Сеймчан</w:t>
      </w:r>
    </w:p>
    <w:p w:rsidR="0002377E" w:rsidRPr="0002377E" w:rsidRDefault="0002377E" w:rsidP="0002377E">
      <w:pPr>
        <w:pStyle w:val="a4"/>
        <w:rPr>
          <w:rFonts w:ascii="Times New Roman" w:hAnsi="Times New Roman" w:cs="Times New Roman"/>
          <w:i/>
          <w:sz w:val="24"/>
          <w:szCs w:val="24"/>
        </w:rPr>
      </w:pPr>
      <w:r w:rsidRPr="0002377E">
        <w:rPr>
          <w:rFonts w:ascii="Times New Roman" w:hAnsi="Times New Roman" w:cs="Times New Roman"/>
          <w:i/>
          <w:sz w:val="24"/>
          <w:szCs w:val="24"/>
        </w:rPr>
        <w:t>«</w:t>
      </w:r>
      <w:r w:rsidR="00187850">
        <w:rPr>
          <w:rFonts w:ascii="Times New Roman" w:hAnsi="Times New Roman" w:cs="Times New Roman"/>
          <w:i/>
          <w:sz w:val="24"/>
          <w:szCs w:val="24"/>
          <w:u w:val="single"/>
        </w:rPr>
        <w:t>08</w:t>
      </w:r>
      <w:r w:rsidRPr="0002377E">
        <w:rPr>
          <w:rFonts w:ascii="Times New Roman" w:hAnsi="Times New Roman" w:cs="Times New Roman"/>
          <w:i/>
          <w:sz w:val="24"/>
          <w:szCs w:val="24"/>
        </w:rPr>
        <w:t xml:space="preserve">» </w:t>
      </w:r>
      <w:proofErr w:type="spellStart"/>
      <w:r w:rsidRPr="0002377E">
        <w:rPr>
          <w:rFonts w:ascii="Times New Roman" w:hAnsi="Times New Roman" w:cs="Times New Roman"/>
          <w:i/>
          <w:sz w:val="24"/>
          <w:szCs w:val="24"/>
        </w:rPr>
        <w:t>_</w:t>
      </w:r>
      <w:r w:rsidR="00187850">
        <w:rPr>
          <w:rFonts w:ascii="Times New Roman" w:hAnsi="Times New Roman" w:cs="Times New Roman"/>
          <w:i/>
          <w:sz w:val="24"/>
          <w:szCs w:val="24"/>
          <w:u w:val="single"/>
        </w:rPr>
        <w:t>апреля</w:t>
      </w:r>
      <w:proofErr w:type="spellEnd"/>
      <w:r w:rsidRPr="0002377E">
        <w:rPr>
          <w:rFonts w:ascii="Times New Roman" w:hAnsi="Times New Roman" w:cs="Times New Roman"/>
          <w:i/>
          <w:sz w:val="24"/>
          <w:szCs w:val="24"/>
        </w:rPr>
        <w:t>_ 2015г</w:t>
      </w:r>
    </w:p>
    <w:p w:rsidR="0002377E" w:rsidRPr="0002377E" w:rsidRDefault="00187850" w:rsidP="0002377E">
      <w:pPr>
        <w:pStyle w:val="a4"/>
        <w:rPr>
          <w:rFonts w:ascii="Times New Roman" w:hAnsi="Times New Roman" w:cs="Times New Roman"/>
          <w:i/>
          <w:sz w:val="24"/>
          <w:szCs w:val="24"/>
        </w:rPr>
      </w:pPr>
      <w:r>
        <w:rPr>
          <w:rFonts w:ascii="Times New Roman" w:hAnsi="Times New Roman" w:cs="Times New Roman"/>
          <w:i/>
          <w:sz w:val="24"/>
          <w:szCs w:val="24"/>
        </w:rPr>
        <w:t>№ _</w:t>
      </w:r>
      <w:r>
        <w:rPr>
          <w:rFonts w:ascii="Times New Roman" w:hAnsi="Times New Roman" w:cs="Times New Roman"/>
          <w:i/>
          <w:sz w:val="24"/>
          <w:szCs w:val="24"/>
          <w:u w:val="single"/>
        </w:rPr>
        <w:t>4</w:t>
      </w:r>
      <w:r w:rsidR="0002377E" w:rsidRPr="0002377E">
        <w:rPr>
          <w:rFonts w:ascii="Times New Roman" w:hAnsi="Times New Roman" w:cs="Times New Roman"/>
          <w:i/>
          <w:sz w:val="24"/>
          <w:szCs w:val="24"/>
        </w:rPr>
        <w:t>____</w:t>
      </w:r>
    </w:p>
    <w:p w:rsidR="001E6CAB" w:rsidRDefault="001E6CAB"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Default="004A120F" w:rsidP="0002377E">
      <w:pPr>
        <w:pStyle w:val="a4"/>
        <w:rPr>
          <w:color w:val="000000"/>
          <w:szCs w:val="28"/>
        </w:rPr>
      </w:pPr>
    </w:p>
    <w:p w:rsidR="004A120F" w:rsidRPr="004A120F" w:rsidRDefault="004A120F" w:rsidP="004A120F">
      <w:pPr>
        <w:pStyle w:val="a4"/>
        <w:jc w:val="right"/>
        <w:rPr>
          <w:rFonts w:ascii="Times New Roman" w:hAnsi="Times New Roman" w:cs="Times New Roman"/>
          <w:sz w:val="24"/>
          <w:szCs w:val="24"/>
        </w:rPr>
      </w:pPr>
      <w:r w:rsidRPr="004A120F">
        <w:rPr>
          <w:rFonts w:ascii="Times New Roman" w:hAnsi="Times New Roman" w:cs="Times New Roman"/>
          <w:sz w:val="24"/>
          <w:szCs w:val="24"/>
        </w:rPr>
        <w:lastRenderedPageBreak/>
        <w:t>Приложение</w:t>
      </w:r>
    </w:p>
    <w:p w:rsidR="004A120F" w:rsidRPr="004A120F" w:rsidRDefault="004A120F" w:rsidP="004A120F">
      <w:pPr>
        <w:pStyle w:val="a4"/>
        <w:jc w:val="right"/>
        <w:rPr>
          <w:rFonts w:ascii="Times New Roman" w:hAnsi="Times New Roman" w:cs="Times New Roman"/>
          <w:sz w:val="24"/>
          <w:szCs w:val="24"/>
        </w:rPr>
      </w:pPr>
      <w:r w:rsidRPr="004A120F">
        <w:rPr>
          <w:rFonts w:ascii="Times New Roman" w:hAnsi="Times New Roman" w:cs="Times New Roman"/>
          <w:sz w:val="24"/>
          <w:szCs w:val="24"/>
        </w:rPr>
        <w:t>к решению Собрания представителей</w:t>
      </w:r>
    </w:p>
    <w:p w:rsidR="004A120F" w:rsidRDefault="004A120F" w:rsidP="004A120F">
      <w:pPr>
        <w:pStyle w:val="a4"/>
        <w:jc w:val="right"/>
        <w:rPr>
          <w:rFonts w:ascii="Times New Roman" w:hAnsi="Times New Roman" w:cs="Times New Roman"/>
          <w:sz w:val="24"/>
          <w:szCs w:val="24"/>
        </w:rPr>
      </w:pPr>
      <w:r w:rsidRPr="004A120F">
        <w:rPr>
          <w:rFonts w:ascii="Times New Roman" w:hAnsi="Times New Roman" w:cs="Times New Roman"/>
          <w:sz w:val="24"/>
          <w:szCs w:val="24"/>
        </w:rPr>
        <w:t xml:space="preserve"> Среднеканского района </w:t>
      </w:r>
    </w:p>
    <w:p w:rsidR="004A120F" w:rsidRPr="004A120F" w:rsidRDefault="004A120F" w:rsidP="004A120F">
      <w:pPr>
        <w:pStyle w:val="a4"/>
        <w:jc w:val="right"/>
        <w:rPr>
          <w:rFonts w:ascii="Times New Roman" w:hAnsi="Times New Roman" w:cs="Times New Roman"/>
          <w:sz w:val="24"/>
          <w:szCs w:val="24"/>
        </w:rPr>
      </w:pPr>
      <w:r w:rsidRPr="004A120F">
        <w:rPr>
          <w:rFonts w:ascii="Times New Roman" w:hAnsi="Times New Roman" w:cs="Times New Roman"/>
          <w:sz w:val="24"/>
          <w:szCs w:val="24"/>
        </w:rPr>
        <w:t>от_</w:t>
      </w:r>
      <w:r>
        <w:rPr>
          <w:rFonts w:ascii="Times New Roman" w:hAnsi="Times New Roman" w:cs="Times New Roman"/>
          <w:sz w:val="24"/>
          <w:szCs w:val="24"/>
          <w:u w:val="single"/>
        </w:rPr>
        <w:t>08.04.2015г.</w:t>
      </w:r>
      <w:r w:rsidRPr="004A120F">
        <w:rPr>
          <w:rFonts w:ascii="Times New Roman" w:hAnsi="Times New Roman" w:cs="Times New Roman"/>
          <w:sz w:val="24"/>
          <w:szCs w:val="24"/>
        </w:rPr>
        <w:t>№_</w:t>
      </w:r>
      <w:r>
        <w:rPr>
          <w:rFonts w:ascii="Times New Roman" w:hAnsi="Times New Roman" w:cs="Times New Roman"/>
          <w:sz w:val="24"/>
          <w:szCs w:val="24"/>
          <w:u w:val="single"/>
        </w:rPr>
        <w:t>4</w:t>
      </w:r>
      <w:r w:rsidRPr="004A120F">
        <w:rPr>
          <w:rFonts w:ascii="Times New Roman" w:hAnsi="Times New Roman" w:cs="Times New Roman"/>
          <w:sz w:val="24"/>
          <w:szCs w:val="24"/>
        </w:rPr>
        <w:t>___</w:t>
      </w:r>
    </w:p>
    <w:p w:rsidR="004A120F" w:rsidRPr="004A120F" w:rsidRDefault="004A120F" w:rsidP="004A120F">
      <w:pPr>
        <w:widowControl w:val="0"/>
        <w:autoSpaceDE w:val="0"/>
        <w:autoSpaceDN w:val="0"/>
        <w:adjustRightInd w:val="0"/>
        <w:jc w:val="center"/>
        <w:rPr>
          <w:rFonts w:ascii="Times New Roman" w:hAnsi="Times New Roman" w:cs="Times New Roman"/>
          <w:b/>
          <w:bCs/>
          <w:szCs w:val="24"/>
        </w:rPr>
      </w:pPr>
      <w:r w:rsidRPr="004A120F">
        <w:rPr>
          <w:rFonts w:ascii="Times New Roman" w:hAnsi="Times New Roman" w:cs="Times New Roman"/>
          <w:b/>
          <w:bCs/>
          <w:szCs w:val="24"/>
        </w:rPr>
        <w:t>ОТЧЕТ</w:t>
      </w:r>
    </w:p>
    <w:p w:rsidR="004A120F" w:rsidRPr="004A120F" w:rsidRDefault="004A120F" w:rsidP="004A120F">
      <w:pPr>
        <w:widowControl w:val="0"/>
        <w:autoSpaceDE w:val="0"/>
        <w:autoSpaceDN w:val="0"/>
        <w:adjustRightInd w:val="0"/>
        <w:jc w:val="center"/>
        <w:rPr>
          <w:rFonts w:ascii="Times New Roman" w:hAnsi="Times New Roman" w:cs="Times New Roman"/>
          <w:b/>
          <w:bCs/>
          <w:szCs w:val="24"/>
        </w:rPr>
      </w:pPr>
      <w:r w:rsidRPr="004A120F">
        <w:rPr>
          <w:rFonts w:ascii="Times New Roman" w:hAnsi="Times New Roman" w:cs="Times New Roman"/>
          <w:b/>
          <w:bCs/>
          <w:szCs w:val="24"/>
        </w:rPr>
        <w:t>О РАБОТЕ КОНТРОЛЬНО-СЧЕТНОЙ ПАЛАТЫ МУНИЦИПАЛЬНОГО ОБРАЗОВАНИЯ  "СРЕДНЕКАНСКИЙ РАЙОН" ЗА 2014 ГОД</w:t>
      </w:r>
    </w:p>
    <w:p w:rsidR="004A120F" w:rsidRPr="004A120F" w:rsidRDefault="004A120F" w:rsidP="004A120F">
      <w:pPr>
        <w:widowControl w:val="0"/>
        <w:autoSpaceDE w:val="0"/>
        <w:autoSpaceDN w:val="0"/>
        <w:adjustRightInd w:val="0"/>
        <w:ind w:firstLine="540"/>
        <w:rPr>
          <w:rFonts w:ascii="Times New Roman" w:hAnsi="Times New Roman" w:cs="Times New Roman"/>
          <w:b/>
          <w:szCs w:val="24"/>
        </w:rPr>
      </w:pPr>
    </w:p>
    <w:p w:rsidR="004A120F" w:rsidRPr="004A120F" w:rsidRDefault="004A120F" w:rsidP="004A120F">
      <w:pPr>
        <w:jc w:val="both"/>
        <w:rPr>
          <w:rFonts w:ascii="Times New Roman" w:hAnsi="Times New Roman" w:cs="Times New Roman"/>
          <w:szCs w:val="24"/>
        </w:rPr>
      </w:pPr>
      <w:r w:rsidRPr="004A120F">
        <w:rPr>
          <w:rFonts w:ascii="Times New Roman" w:hAnsi="Times New Roman" w:cs="Times New Roman"/>
          <w:szCs w:val="24"/>
        </w:rPr>
        <w:tab/>
        <w:t>Настоящий отчет подготовлен в соответствии со статьей 20 Положения «О Контрольно-счетной палате муниципального образования «Среднеканский район»  утвержденного Собранием представителей Среднеканского района от 08 августа 2011года N 16, о ежегодном представлении Собранию представителей Среднеканского района отчета о деятельности Контрольно-счетной палаты муниципального образования «Среднеканский район»  (далее – Контрольно-счетная палата).</w:t>
      </w:r>
    </w:p>
    <w:p w:rsidR="004A120F" w:rsidRPr="004A120F" w:rsidRDefault="004A120F" w:rsidP="004A120F">
      <w:pPr>
        <w:widowControl w:val="0"/>
        <w:autoSpaceDE w:val="0"/>
        <w:autoSpaceDN w:val="0"/>
        <w:adjustRightInd w:val="0"/>
        <w:ind w:firstLine="540"/>
        <w:jc w:val="both"/>
        <w:rPr>
          <w:rFonts w:ascii="Times New Roman" w:hAnsi="Times New Roman" w:cs="Times New Roman"/>
          <w:szCs w:val="24"/>
        </w:rPr>
      </w:pPr>
    </w:p>
    <w:p w:rsidR="004A120F" w:rsidRPr="004A120F" w:rsidRDefault="004A120F" w:rsidP="004A120F">
      <w:pPr>
        <w:autoSpaceDE w:val="0"/>
        <w:autoSpaceDN w:val="0"/>
        <w:adjustRightInd w:val="0"/>
        <w:jc w:val="center"/>
        <w:outlineLvl w:val="1"/>
        <w:rPr>
          <w:rFonts w:ascii="Times New Roman" w:hAnsi="Times New Roman" w:cs="Times New Roman"/>
          <w:szCs w:val="24"/>
        </w:rPr>
      </w:pPr>
      <w:r w:rsidRPr="004A120F">
        <w:rPr>
          <w:rFonts w:ascii="Times New Roman" w:hAnsi="Times New Roman" w:cs="Times New Roman"/>
          <w:szCs w:val="24"/>
        </w:rPr>
        <w:t>1. Организационно-правовое обеспечение</w:t>
      </w:r>
    </w:p>
    <w:p w:rsidR="004A120F" w:rsidRPr="004A120F" w:rsidRDefault="004A120F" w:rsidP="004A120F">
      <w:pPr>
        <w:autoSpaceDE w:val="0"/>
        <w:autoSpaceDN w:val="0"/>
        <w:adjustRightInd w:val="0"/>
        <w:jc w:val="center"/>
        <w:rPr>
          <w:rFonts w:ascii="Times New Roman" w:hAnsi="Times New Roman" w:cs="Times New Roman"/>
          <w:szCs w:val="24"/>
        </w:rPr>
      </w:pPr>
      <w:r w:rsidRPr="004A120F">
        <w:rPr>
          <w:rFonts w:ascii="Times New Roman" w:hAnsi="Times New Roman" w:cs="Times New Roman"/>
          <w:szCs w:val="24"/>
        </w:rPr>
        <w:t>и особенности деятельности Контрольно-счетной палаты</w:t>
      </w:r>
    </w:p>
    <w:p w:rsidR="004A120F" w:rsidRPr="004A120F" w:rsidRDefault="004A120F" w:rsidP="004A120F">
      <w:pPr>
        <w:ind w:firstLine="708"/>
        <w:jc w:val="both"/>
        <w:rPr>
          <w:rFonts w:ascii="Times New Roman" w:hAnsi="Times New Roman" w:cs="Times New Roman"/>
          <w:szCs w:val="24"/>
        </w:rPr>
      </w:pPr>
    </w:p>
    <w:p w:rsidR="004A120F" w:rsidRPr="004A120F" w:rsidRDefault="004A120F" w:rsidP="004A120F">
      <w:pPr>
        <w:ind w:firstLine="708"/>
        <w:jc w:val="both"/>
        <w:rPr>
          <w:rFonts w:ascii="Times New Roman" w:hAnsi="Times New Roman" w:cs="Times New Roman"/>
          <w:szCs w:val="24"/>
        </w:rPr>
      </w:pPr>
      <w:r w:rsidRPr="004A120F">
        <w:rPr>
          <w:rFonts w:ascii="Times New Roman" w:hAnsi="Times New Roman" w:cs="Times New Roman"/>
          <w:szCs w:val="24"/>
        </w:rPr>
        <w:t>Контрольно-счетная палата является органом внешнего муниципального финансового контроля, к полномочиям которой относятся: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об его исполнении, осуществление контроля за соблюдением установленного порядка управления и распоряжения имуществом, находящегося в муниципальной собственности, экспертиза проектов муниципальных правовых актов и иные возложенные на нее полномочия в сфере внешнего муниципального финансового контроля.</w:t>
      </w:r>
    </w:p>
    <w:p w:rsidR="004A120F" w:rsidRPr="004A120F" w:rsidRDefault="004A120F" w:rsidP="004A120F">
      <w:pPr>
        <w:ind w:firstLine="708"/>
        <w:jc w:val="both"/>
        <w:rPr>
          <w:rFonts w:ascii="Times New Roman" w:hAnsi="Times New Roman" w:cs="Times New Roman"/>
          <w:szCs w:val="24"/>
        </w:rPr>
      </w:pPr>
      <w:r w:rsidRPr="004A120F">
        <w:rPr>
          <w:rFonts w:ascii="Times New Roman" w:hAnsi="Times New Roman" w:cs="Times New Roman"/>
          <w:szCs w:val="24"/>
        </w:rPr>
        <w:t xml:space="preserve"> Полномочия Контрольно-счетной палаты определены, Бюджетным </w:t>
      </w:r>
      <w:hyperlink r:id="rId4" w:history="1">
        <w:r w:rsidRPr="004A120F">
          <w:rPr>
            <w:rFonts w:ascii="Times New Roman" w:hAnsi="Times New Roman" w:cs="Times New Roman"/>
            <w:szCs w:val="24"/>
          </w:rPr>
          <w:t>кодексом</w:t>
        </w:r>
      </w:hyperlink>
      <w:r w:rsidRPr="004A120F">
        <w:rPr>
          <w:rFonts w:ascii="Times New Roman" w:hAnsi="Times New Roman" w:cs="Times New Roman"/>
          <w:szCs w:val="24"/>
        </w:rPr>
        <w:t xml:space="preserve"> Российской Федерации (далее - БК РФ), Федеральным </w:t>
      </w:r>
      <w:hyperlink r:id="rId5" w:history="1">
        <w:r w:rsidRPr="004A120F">
          <w:rPr>
            <w:rFonts w:ascii="Times New Roman" w:hAnsi="Times New Roman" w:cs="Times New Roman"/>
            <w:szCs w:val="24"/>
          </w:rPr>
          <w:t>законом</w:t>
        </w:r>
      </w:hyperlink>
      <w:r w:rsidRPr="004A120F">
        <w:rPr>
          <w:rFonts w:ascii="Times New Roman" w:hAnsi="Times New Roman" w:cs="Times New Roman"/>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N 6-ФЗ), </w:t>
      </w:r>
      <w:hyperlink r:id="rId6" w:history="1">
        <w:r w:rsidRPr="004A120F">
          <w:rPr>
            <w:rFonts w:ascii="Times New Roman" w:hAnsi="Times New Roman" w:cs="Times New Roman"/>
            <w:szCs w:val="24"/>
          </w:rPr>
          <w:t>Положением</w:t>
        </w:r>
      </w:hyperlink>
      <w:r w:rsidRPr="004A120F">
        <w:rPr>
          <w:rFonts w:ascii="Times New Roman" w:hAnsi="Times New Roman" w:cs="Times New Roman"/>
          <w:szCs w:val="24"/>
        </w:rPr>
        <w:t xml:space="preserve"> "О Контрольной палате муниципального образования "Среднеканский район", утвержденного решением Собрания представителей  Среднеканского района от 08.08.2011г. №16, Регламентом Контрольно– счетной палаты МО «Среднеканский район» утвержденного распоряжением председателя КСП от 07.12.2012г. №1, Уставом муниципального образования «Среднеканский район» и иными нормативными актами.</w:t>
      </w:r>
    </w:p>
    <w:p w:rsidR="004A120F" w:rsidRPr="004A120F" w:rsidRDefault="004A120F" w:rsidP="004A120F">
      <w:pPr>
        <w:autoSpaceDE w:val="0"/>
        <w:autoSpaceDN w:val="0"/>
        <w:adjustRightInd w:val="0"/>
        <w:ind w:firstLine="708"/>
        <w:jc w:val="both"/>
        <w:rPr>
          <w:rFonts w:ascii="Times New Roman" w:hAnsi="Times New Roman" w:cs="Times New Roman"/>
          <w:szCs w:val="24"/>
        </w:rPr>
      </w:pPr>
      <w:r w:rsidRPr="004A120F">
        <w:rPr>
          <w:rFonts w:ascii="Times New Roman" w:hAnsi="Times New Roman" w:cs="Times New Roman"/>
          <w:szCs w:val="24"/>
        </w:rPr>
        <w:t xml:space="preserve">Деятельность Контрольно-счетной палаты в отчетном периоде осуществлялась в соответствии с Планом работы, утверждённый Председателем Контрольно-счетной палаты муниципального образования «Среднеканский район» от 14.07.2014г. №2.. Проект Плана работы на второе полугодие 2014 года для внесения предложений направлялся - председателю Собрания представителей Среднеканского района, главе муниципального образования «Среднеканский район», Прокурору Среднеканского района. Предложений не поступало. </w:t>
      </w:r>
    </w:p>
    <w:p w:rsidR="004A120F" w:rsidRPr="004A120F" w:rsidRDefault="004A120F" w:rsidP="004A120F">
      <w:pPr>
        <w:widowControl w:val="0"/>
        <w:autoSpaceDE w:val="0"/>
        <w:autoSpaceDN w:val="0"/>
        <w:adjustRightInd w:val="0"/>
        <w:ind w:firstLine="708"/>
        <w:jc w:val="both"/>
        <w:rPr>
          <w:rFonts w:ascii="Times New Roman" w:hAnsi="Times New Roman" w:cs="Times New Roman"/>
          <w:szCs w:val="24"/>
        </w:rPr>
      </w:pPr>
      <w:r w:rsidRPr="004A120F">
        <w:rPr>
          <w:rFonts w:ascii="Times New Roman" w:hAnsi="Times New Roman" w:cs="Times New Roman"/>
          <w:szCs w:val="24"/>
        </w:rPr>
        <w:t xml:space="preserve">В соответствии с утвержденным Планом работ за отчетный период проведены  контрольные мероприятия, экспертно-аналитическая деятельность, информационная деятельность (подготовка информации о результатах проведенных контрольных мероприятий представленных для ознакомления Собранию представителей Среднеканского района, главе муниципального образования «Среднеканский </w:t>
      </w:r>
      <w:r w:rsidRPr="004A120F">
        <w:rPr>
          <w:rFonts w:ascii="Times New Roman" w:hAnsi="Times New Roman" w:cs="Times New Roman"/>
          <w:szCs w:val="24"/>
        </w:rPr>
        <w:lastRenderedPageBreak/>
        <w:t>район»), нормотворческая  деятельность.</w:t>
      </w:r>
    </w:p>
    <w:p w:rsidR="004A120F" w:rsidRPr="004A120F" w:rsidRDefault="004A120F" w:rsidP="004A120F">
      <w:pPr>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t>Организация работы строилась на укреплении и развитии основополагающих принципов, являющихся базовыми для эффективного функционирования органа внешнего государственного финансового контроля: законности, объективности, эффективности, независимости и гласности.</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t xml:space="preserve">В целях улучшения качества внешнего финансового контроля, и </w:t>
      </w:r>
      <w:r w:rsidRPr="004A120F">
        <w:rPr>
          <w:rStyle w:val="FontStyle18"/>
        </w:rPr>
        <w:t xml:space="preserve">эффективного решения поставленных задач направленных на обеспечение единства правового пространства в бюджетных правоотношениях на территории Среднеканского </w:t>
      </w:r>
      <w:r w:rsidRPr="004A120F">
        <w:rPr>
          <w:rFonts w:ascii="Times New Roman" w:hAnsi="Times New Roman" w:cs="Times New Roman"/>
          <w:szCs w:val="24"/>
        </w:rPr>
        <w:t xml:space="preserve">района, </w:t>
      </w:r>
      <w:r w:rsidRPr="004A120F">
        <w:rPr>
          <w:rStyle w:val="FontStyle18"/>
        </w:rPr>
        <w:t>реализации государственной политики в области противодействия коррупции,</w:t>
      </w:r>
      <w:r w:rsidRPr="004A120F">
        <w:rPr>
          <w:rFonts w:ascii="Times New Roman" w:hAnsi="Times New Roman" w:cs="Times New Roman"/>
          <w:szCs w:val="24"/>
        </w:rPr>
        <w:t xml:space="preserve"> Контрольно-счетной палатой заключены соглашения о </w:t>
      </w:r>
      <w:r w:rsidRPr="004A120F">
        <w:rPr>
          <w:rStyle w:val="FontStyle18"/>
        </w:rPr>
        <w:t xml:space="preserve">сотрудничестве, </w:t>
      </w:r>
      <w:r w:rsidRPr="004A120F">
        <w:rPr>
          <w:rFonts w:ascii="Times New Roman" w:hAnsi="Times New Roman" w:cs="Times New Roman"/>
          <w:szCs w:val="24"/>
        </w:rPr>
        <w:t xml:space="preserve">с Прокуратурой Среднеканского района, Управлением Федерального казначейства по Магаданской области, Отделением Министерства внутренних дел по Среднеканскому району, </w:t>
      </w:r>
      <w:r w:rsidRPr="004A120F">
        <w:rPr>
          <w:rFonts w:ascii="Times New Roman" w:hAnsi="Times New Roman" w:cs="Times New Roman"/>
          <w:bCs/>
          <w:szCs w:val="24"/>
        </w:rPr>
        <w:t>Межрайонной инспекцией Федеральной налоговой службы России №3 по Магаданской области.</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bookmarkStart w:id="0" w:name="Par33"/>
      <w:bookmarkEnd w:id="0"/>
      <w:r w:rsidRPr="004A120F">
        <w:rPr>
          <w:rFonts w:ascii="Times New Roman" w:hAnsi="Times New Roman" w:cs="Times New Roman"/>
          <w:szCs w:val="24"/>
        </w:rPr>
        <w:t>Согласно Плана разработки нормативно-правовых документов на второе полугодие 2014 года, сформирована нормативно-правовая база регламентирующая деятельность Контрольно –счетной палаты  правила-1 шт., методические рекомендации- 3шт., инструкции-2шт..</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В рамках реализации Федерального закона от 07.02.2011 № 6-ФЗ «Об общих принципах орг</w:t>
      </w:r>
      <w:r w:rsidRPr="004A120F">
        <w:rPr>
          <w:rFonts w:ascii="Times New Roman" w:hAnsi="Times New Roman" w:cs="Times New Roman"/>
          <w:szCs w:val="24"/>
        </w:rPr>
        <w:t>а</w:t>
      </w:r>
      <w:r w:rsidRPr="004A120F">
        <w:rPr>
          <w:rFonts w:ascii="Times New Roman" w:hAnsi="Times New Roman" w:cs="Times New Roman"/>
          <w:szCs w:val="24"/>
        </w:rPr>
        <w:t>низации и деятельности контрольно-счетных органов субъектов Российской Федерации и муниципальных образований» для проведения контрольных и экспертно-аналитических мероприятий разрабатываются стандарты внешнего государственного финансового контроля. В 2014 году Контрольно-счетной п</w:t>
      </w:r>
      <w:r w:rsidRPr="004A120F">
        <w:rPr>
          <w:rFonts w:ascii="Times New Roman" w:hAnsi="Times New Roman" w:cs="Times New Roman"/>
          <w:szCs w:val="24"/>
        </w:rPr>
        <w:t>а</w:t>
      </w:r>
      <w:r w:rsidRPr="004A120F">
        <w:rPr>
          <w:rFonts w:ascii="Times New Roman" w:hAnsi="Times New Roman" w:cs="Times New Roman"/>
          <w:szCs w:val="24"/>
        </w:rPr>
        <w:t xml:space="preserve">латой на основе «Стандарта Счетной палаты Российской Федерации СОД 12 «Планирование работы Счетной палаты Российской Федерации», утвержденного Коллегией Счетной палаты Российской Федерации (протокол от 22 июля </w:t>
      </w:r>
      <w:smartTag w:uri="urn:schemas-microsoft-com:office:smarttags" w:element="metricconverter">
        <w:smartTagPr>
          <w:attr w:name="ProductID" w:val="2011 г"/>
        </w:smartTagPr>
        <w:r w:rsidRPr="004A120F">
          <w:rPr>
            <w:rFonts w:ascii="Times New Roman" w:hAnsi="Times New Roman" w:cs="Times New Roman"/>
            <w:szCs w:val="24"/>
          </w:rPr>
          <w:t>2011 г</w:t>
        </w:r>
      </w:smartTag>
      <w:r w:rsidRPr="004A120F">
        <w:rPr>
          <w:rFonts w:ascii="Times New Roman" w:hAnsi="Times New Roman" w:cs="Times New Roman"/>
          <w:szCs w:val="24"/>
        </w:rPr>
        <w:t xml:space="preserve">. № 39К (806))», разработан и утверждён «Стандарт организации деятельности СОД 1 «Планирование работы Контрольно-счетной палаты муниципального образования «Среднеканский район»». </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 xml:space="preserve">Контрольно-счетная палата МО «Среднеканского района» является членом Ассоциации Контрольно-сетных органов Магаданской области, созданной 21.12.2011г.. За период с 02.06. по 31.12.2014г. заседания Ассоциации Контрольно-сетных органов не проходили. </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 xml:space="preserve">С целью внутреннего контроля качества работы Контрольной палаты регулярно отслеживаются изменения нормативно-правовых актов по вопросам, касающимся проблем реформирования бюджетного учета, изменения налогового законодательства, стандартов финансового контроля, а также вопросов практического применения Бюджетного </w:t>
      </w:r>
      <w:hyperlink r:id="rId7" w:history="1">
        <w:r w:rsidRPr="004A120F">
          <w:rPr>
            <w:rFonts w:ascii="Times New Roman" w:hAnsi="Times New Roman" w:cs="Times New Roman"/>
            <w:szCs w:val="24"/>
          </w:rPr>
          <w:t>кодекса</w:t>
        </w:r>
      </w:hyperlink>
      <w:r w:rsidRPr="004A120F">
        <w:rPr>
          <w:rFonts w:ascii="Times New Roman" w:hAnsi="Times New Roman" w:cs="Times New Roman"/>
          <w:szCs w:val="24"/>
        </w:rPr>
        <w:t xml:space="preserve"> Российской Федерации.</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В течение отчетного периода проводилась работа по подготовке и предоставлению информации о проводимых мероприятиях, осуществлялась деловая переписка с администрацией муниципального образования «Среднеканский район», Собранием представителей Среднеканского района, с Контрольно-счетной палатой Магаданской области и иными учреждениями.</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 xml:space="preserve">Количество сотрудников в штате Контрольно-счетной палаты, согласно </w:t>
      </w:r>
      <w:hyperlink r:id="rId8" w:history="1">
        <w:r w:rsidRPr="004A120F">
          <w:rPr>
            <w:rFonts w:ascii="Times New Roman" w:hAnsi="Times New Roman" w:cs="Times New Roman"/>
            <w:szCs w:val="24"/>
          </w:rPr>
          <w:t>Положени</w:t>
        </w:r>
      </w:hyperlink>
      <w:r w:rsidRPr="004A120F">
        <w:rPr>
          <w:rFonts w:ascii="Times New Roman" w:hAnsi="Times New Roman" w:cs="Times New Roman"/>
          <w:szCs w:val="24"/>
        </w:rPr>
        <w:t xml:space="preserve">я «Контрольно-счетной палаты муниципального образования "Среднеканский район"»,  предусмотрено 1 единица, фактически замещена также 1 единица. В соответствии с решением Принятого Собранием представителей Среднеканского района 16  мая 2014 года. №17 по итогам открытого голосования была назначена на должность – председатель Контрольно-счетной палаты </w:t>
      </w:r>
      <w:proofErr w:type="spellStart"/>
      <w:r w:rsidRPr="004A120F">
        <w:rPr>
          <w:rFonts w:ascii="Times New Roman" w:hAnsi="Times New Roman" w:cs="Times New Roman"/>
          <w:szCs w:val="24"/>
        </w:rPr>
        <w:t>Колобкова</w:t>
      </w:r>
      <w:proofErr w:type="spellEnd"/>
      <w:r w:rsidRPr="004A120F">
        <w:rPr>
          <w:rFonts w:ascii="Times New Roman" w:hAnsi="Times New Roman" w:cs="Times New Roman"/>
          <w:szCs w:val="24"/>
        </w:rPr>
        <w:t xml:space="preserve"> Юлия Евгеньевна и принята на работу с 02.06.2014г.</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 xml:space="preserve">В отчетном году сотрудники Контрольно-счетной палаты повышения квалификации не проходили. </w:t>
      </w:r>
    </w:p>
    <w:p w:rsidR="004A120F" w:rsidRPr="004A120F" w:rsidRDefault="004A120F" w:rsidP="004A120F">
      <w:pPr>
        <w:ind w:firstLine="720"/>
        <w:jc w:val="center"/>
        <w:rPr>
          <w:rFonts w:ascii="Times New Roman" w:hAnsi="Times New Roman" w:cs="Times New Roman"/>
          <w:szCs w:val="24"/>
        </w:rPr>
      </w:pPr>
      <w:r w:rsidRPr="004A120F">
        <w:rPr>
          <w:rFonts w:ascii="Times New Roman" w:hAnsi="Times New Roman" w:cs="Times New Roman"/>
          <w:szCs w:val="24"/>
        </w:rPr>
        <w:lastRenderedPageBreak/>
        <w:t>2.Контрольная деятельность Контрольно-счетной палаты</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Внешним финансовым контролем  было охвачено 6 объектов, в том числе 1 орган местного самоуправления.</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 xml:space="preserve">Контрольно ревизионные мероприятия проводились по вопросам  «Проверка целевого, эффективного использования бюджетных средств, полученных в рамках реализации районных целевых программ», «Исполнения финансового обеспечения за первое полугодие 2014 года. Использование имущества муниципального образования «Среднеканский район»». </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t>По результатам контрольных мероприятий установлены 6 нарушений Бюджетного кодекса РФ, 6 нарушений Трудового кодекса РФ, Гражданского кодекса 1 нарушение, 3 нарушения ведения бухгалтерского учета, 2 нарушения «Порядка составления, утверждения и ведения бюджетных смет муниципальных казённых учреждений, включая внесение изменений в них» от 20.11.2007г. №112н, нарушение «Порядка разработки, утверждения и реализации муниципальных программ» утвержденный решением Собрания представителей Среднеканского района 28 декабря 2007г. №47 и Положения  «О бюджетном устройстве и бюджетном процессе в муниципальном образовании «Среднеканский район» №18 от 13.07.2012г., (с учетом изменений № 23 от 25.07.2013г.).</w:t>
      </w:r>
    </w:p>
    <w:p w:rsidR="004A120F" w:rsidRPr="004A120F" w:rsidRDefault="004A120F" w:rsidP="004A120F">
      <w:pPr>
        <w:pStyle w:val="ConsPlusNormal"/>
        <w:ind w:firstLine="720"/>
        <w:jc w:val="both"/>
      </w:pPr>
      <w:r w:rsidRPr="004A120F">
        <w:t xml:space="preserve">По результатам контрольных мероприятий составлены Акт проверки.  Для устранения выявленных нарушений вынесены Представления. </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p>
    <w:p w:rsidR="004A120F" w:rsidRPr="004A120F" w:rsidRDefault="004A120F" w:rsidP="004A120F">
      <w:pPr>
        <w:widowControl w:val="0"/>
        <w:autoSpaceDE w:val="0"/>
        <w:autoSpaceDN w:val="0"/>
        <w:adjustRightInd w:val="0"/>
        <w:ind w:firstLine="720"/>
        <w:jc w:val="center"/>
        <w:outlineLvl w:val="1"/>
        <w:rPr>
          <w:rFonts w:ascii="Times New Roman" w:hAnsi="Times New Roman" w:cs="Times New Roman"/>
          <w:szCs w:val="24"/>
        </w:rPr>
      </w:pPr>
      <w:r w:rsidRPr="004A120F">
        <w:rPr>
          <w:rFonts w:ascii="Times New Roman" w:hAnsi="Times New Roman" w:cs="Times New Roman"/>
          <w:szCs w:val="24"/>
        </w:rPr>
        <w:t>3.Экспертно-аналитическая деятельность Контрольно-счетной палаты</w:t>
      </w:r>
    </w:p>
    <w:p w:rsidR="004A120F" w:rsidRPr="004A120F" w:rsidRDefault="004A120F" w:rsidP="004A120F">
      <w:pPr>
        <w:widowControl w:val="0"/>
        <w:autoSpaceDE w:val="0"/>
        <w:autoSpaceDN w:val="0"/>
        <w:adjustRightInd w:val="0"/>
        <w:ind w:firstLine="720"/>
        <w:jc w:val="center"/>
        <w:outlineLvl w:val="1"/>
        <w:rPr>
          <w:rFonts w:ascii="Times New Roman" w:hAnsi="Times New Roman" w:cs="Times New Roman"/>
          <w:szCs w:val="24"/>
        </w:rPr>
      </w:pP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Экспертно-аналитическая деятельность являлась одним из основных направлений в деятельности Контрольно-счетной палаты в 2014 году. Данная работа проводилась посредством экспертизы проектов решений Собрания представителей Среднеканского района и иных нормативных правовых актов, затрагивающих вопросы бюджетного законодательства.</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В отчетном периоде проведено 10 экспертиз, по результатам которых были составлены заключения.</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szCs w:val="24"/>
        </w:rPr>
        <w:t>При проведении экспертизы проекты нормативно-правовых актов оценивались с позиции соответствия их требованиям законодательства и с учетом имеющейся в Контрольно-счетной палате оперативной отраслевой информации.</w:t>
      </w:r>
    </w:p>
    <w:p w:rsidR="004A120F" w:rsidRPr="004A120F" w:rsidRDefault="004A120F" w:rsidP="004A120F">
      <w:pPr>
        <w:ind w:firstLine="720"/>
        <w:jc w:val="both"/>
        <w:rPr>
          <w:rFonts w:ascii="Times New Roman" w:hAnsi="Times New Roman" w:cs="Times New Roman"/>
          <w:bCs/>
          <w:szCs w:val="24"/>
        </w:rPr>
      </w:pPr>
      <w:r w:rsidRPr="004A120F">
        <w:rPr>
          <w:rFonts w:ascii="Times New Roman" w:hAnsi="Times New Roman" w:cs="Times New Roman"/>
          <w:szCs w:val="24"/>
        </w:rPr>
        <w:t>Экспертными исследованиями охвачены вопросы в сфере, имущества  муниципального образования «Среднеканский район», пенсионного обеспечения за выслугу лет муниципальных служащих и работников,</w:t>
      </w:r>
      <w:r w:rsidRPr="004A120F">
        <w:rPr>
          <w:rFonts w:ascii="Times New Roman" w:hAnsi="Times New Roman" w:cs="Times New Roman"/>
          <w:bCs/>
          <w:szCs w:val="24"/>
        </w:rPr>
        <w:t xml:space="preserve"> замещающих муниципальные должности муниципального образования,  порядка сообщения лицами, замещающими муниципальные должности, и муниципальными служащими органов местного самоуправления МО «Среднеканский район» о получении подарка в связи с их должностным положением или исполнением служебных (должностных) обязанностей, сдачи и оценки подарка, реализации (выкупа) и зачисления средств, выручки от его реализации,  налогов  на имущество, на землю физических лиц и т.д.</w:t>
      </w:r>
    </w:p>
    <w:p w:rsidR="004A120F" w:rsidRPr="004A120F" w:rsidRDefault="004A120F" w:rsidP="004A120F">
      <w:pPr>
        <w:ind w:firstLine="720"/>
        <w:jc w:val="both"/>
        <w:rPr>
          <w:rFonts w:ascii="Times New Roman" w:hAnsi="Times New Roman" w:cs="Times New Roman"/>
          <w:szCs w:val="24"/>
        </w:rPr>
      </w:pPr>
      <w:r w:rsidRPr="004A120F">
        <w:rPr>
          <w:rFonts w:ascii="Times New Roman" w:hAnsi="Times New Roman" w:cs="Times New Roman"/>
          <w:bCs/>
          <w:szCs w:val="24"/>
        </w:rPr>
        <w:t>Представленные проекты решения, в основном, соответствуют действующему законодательству</w:t>
      </w:r>
      <w:r w:rsidRPr="004A120F">
        <w:rPr>
          <w:rFonts w:ascii="Times New Roman" w:hAnsi="Times New Roman" w:cs="Times New Roman"/>
          <w:szCs w:val="24"/>
        </w:rPr>
        <w:t>.</w:t>
      </w:r>
    </w:p>
    <w:p w:rsidR="004A120F" w:rsidRPr="004A120F" w:rsidRDefault="004A120F" w:rsidP="004A120F">
      <w:pPr>
        <w:ind w:firstLine="720"/>
        <w:jc w:val="both"/>
        <w:rPr>
          <w:rFonts w:ascii="Times New Roman" w:hAnsi="Times New Roman" w:cs="Times New Roman"/>
          <w:bCs/>
          <w:szCs w:val="24"/>
        </w:rPr>
      </w:pPr>
      <w:r w:rsidRPr="004A120F">
        <w:rPr>
          <w:rFonts w:ascii="Times New Roman" w:hAnsi="Times New Roman" w:cs="Times New Roman"/>
          <w:szCs w:val="24"/>
        </w:rPr>
        <w:t xml:space="preserve">В рамках контрольного мероприятия, параллельно проводились  </w:t>
      </w:r>
      <w:r w:rsidRPr="004A120F">
        <w:rPr>
          <w:rFonts w:ascii="Times New Roman" w:hAnsi="Times New Roman" w:cs="Times New Roman"/>
          <w:bCs/>
          <w:szCs w:val="24"/>
        </w:rPr>
        <w:t xml:space="preserve">экспертные исследования нормативных актов, регулирующих бюджетный процесс в муниципальном образовании «Среднеканский </w:t>
      </w:r>
      <w:r w:rsidRPr="004A120F">
        <w:rPr>
          <w:rFonts w:ascii="Times New Roman" w:hAnsi="Times New Roman" w:cs="Times New Roman"/>
          <w:bCs/>
          <w:szCs w:val="24"/>
        </w:rPr>
        <w:lastRenderedPageBreak/>
        <w:t>район», в результате установлено что положения отдельных нормативно –правовых актов  муниципальном образовании «Среднеканский район» не соответствуют действующему законодательству (Положение о бюджетном процессе)</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t>Одним из важнейших элементов экспертно-аналитической деятельности Контрольной палаты в отчетном периоде являлась подготовка заключения на проект решения Собрания представителей Среднеканского района «О принятии бюджета муниципального образования «Среднеканский район» на 2015 год».</w:t>
      </w:r>
    </w:p>
    <w:p w:rsidR="004A120F" w:rsidRPr="004A120F" w:rsidRDefault="004A120F" w:rsidP="004A120F">
      <w:pPr>
        <w:widowControl w:val="0"/>
        <w:autoSpaceDE w:val="0"/>
        <w:autoSpaceDN w:val="0"/>
        <w:adjustRightInd w:val="0"/>
        <w:ind w:firstLine="720"/>
        <w:jc w:val="both"/>
        <w:outlineLvl w:val="1"/>
        <w:rPr>
          <w:rFonts w:ascii="Times New Roman" w:hAnsi="Times New Roman" w:cs="Times New Roman"/>
          <w:szCs w:val="24"/>
        </w:rPr>
      </w:pPr>
      <w:r w:rsidRPr="004A120F">
        <w:rPr>
          <w:rFonts w:ascii="Times New Roman" w:hAnsi="Times New Roman" w:cs="Times New Roman"/>
          <w:szCs w:val="24"/>
        </w:rPr>
        <w:t>Так по результатам экспертно-аналитической деятельности проекта решения Собрания представителей Среднеканского района «О принятии бюджета муниципального образования «Среднеканский район» на 2015 год» установлено:</w:t>
      </w:r>
    </w:p>
    <w:p w:rsidR="004A120F" w:rsidRPr="004A120F" w:rsidRDefault="004A120F" w:rsidP="004A120F">
      <w:pPr>
        <w:pStyle w:val="a3"/>
        <w:shd w:val="clear" w:color="auto" w:fill="FFFFFF"/>
        <w:jc w:val="both"/>
      </w:pPr>
      <w:r w:rsidRPr="004A120F">
        <w:t>- объем доходов бюджета определён в сумме 279 639,90 тыс. рублей.;</w:t>
      </w:r>
    </w:p>
    <w:p w:rsidR="004A120F" w:rsidRPr="004A120F" w:rsidRDefault="004A120F" w:rsidP="004A120F">
      <w:pPr>
        <w:pStyle w:val="a3"/>
        <w:shd w:val="clear" w:color="auto" w:fill="FFFFFF"/>
        <w:jc w:val="both"/>
      </w:pPr>
      <w:r w:rsidRPr="004A120F">
        <w:t>- объем расходов бюджета определён в сумме 282 598,35 тыс. рублей.</w:t>
      </w:r>
    </w:p>
    <w:p w:rsidR="004A120F" w:rsidRPr="004A120F" w:rsidRDefault="004A120F" w:rsidP="004A120F">
      <w:pPr>
        <w:pStyle w:val="a3"/>
        <w:shd w:val="clear" w:color="auto" w:fill="FFFFFF"/>
        <w:jc w:val="both"/>
      </w:pPr>
      <w:r w:rsidRPr="004A120F">
        <w:tab/>
        <w:t>Бюджет муниципального образования «Среднеканский район» на 2015 год сформирован с дефицитом 2 958,45 тыс. рублей, равен 5% от объёма доходов бюджета без учета безвозмездных поступлений из бюджета другого уровня (220 470,90 тыс. рублей), что  соответствует п. 3 ст.92.1 БК РФ.</w:t>
      </w:r>
    </w:p>
    <w:p w:rsidR="004A120F" w:rsidRPr="004A120F" w:rsidRDefault="004A120F" w:rsidP="004A120F">
      <w:pPr>
        <w:pStyle w:val="a3"/>
        <w:shd w:val="clear" w:color="auto" w:fill="FFFFFF"/>
        <w:ind w:firstLine="708"/>
        <w:jc w:val="both"/>
      </w:pPr>
      <w:r w:rsidRPr="004A120F">
        <w:t>Источники внутреннего финансирования дефицита бюджета установлены в соответствии с пунктом 3 статьи 184.1 Бюджетного кодекса РФ и пунктом 1 статьи 22 Положения « О бюджетном процессе» в проекте решения о бюджете МО «Среднеканский район» и составляют:</w:t>
      </w:r>
    </w:p>
    <w:p w:rsidR="004A120F" w:rsidRPr="004A120F" w:rsidRDefault="004A120F" w:rsidP="004A120F">
      <w:pPr>
        <w:pStyle w:val="a3"/>
        <w:shd w:val="clear" w:color="auto" w:fill="FFFFFF"/>
        <w:jc w:val="both"/>
      </w:pPr>
      <w:r w:rsidRPr="004A120F">
        <w:t>-увеличение прочих остатков денежных средств бюджетов муниципальных районов определено в сумме 283 517,90 тыс. рублей;</w:t>
      </w:r>
    </w:p>
    <w:p w:rsidR="004A120F" w:rsidRPr="004A120F" w:rsidRDefault="004A120F" w:rsidP="004A120F">
      <w:pPr>
        <w:pStyle w:val="a3"/>
        <w:shd w:val="clear" w:color="auto" w:fill="FFFFFF"/>
        <w:jc w:val="both"/>
      </w:pPr>
      <w:r w:rsidRPr="004A120F">
        <w:t>-уменьшение прочих остатков денежных средств бюджетов муниципальных районов определено  286 476,35 тыс. рублей;</w:t>
      </w:r>
    </w:p>
    <w:p w:rsidR="004A120F" w:rsidRPr="004A120F" w:rsidRDefault="004A120F" w:rsidP="004A120F">
      <w:pPr>
        <w:pStyle w:val="ConsPlusNormal"/>
        <w:ind w:firstLine="720"/>
        <w:jc w:val="both"/>
      </w:pPr>
      <w:r w:rsidRPr="004A120F">
        <w:t>При анализе доходной части в разрезе прошедших годов 2012, 2013, и бюджета на 2014 год от 26.08.2014г. №22 наблюдается снижение безвозмездных поступлений  из областного бюджета в 2015-2014г. на -7%, в 2015-2013г. на - 12%, в 2015-2012г. увеличение на 4%. Также снижаются источники собственных в 2015-2014г. -15%, 2015-2013г. – 14%, 2015-2012г.- 25%.</w:t>
      </w:r>
    </w:p>
    <w:p w:rsidR="004A120F" w:rsidRPr="004A120F" w:rsidRDefault="004A120F" w:rsidP="004A120F">
      <w:pPr>
        <w:pStyle w:val="a3"/>
        <w:shd w:val="clear" w:color="auto" w:fill="FFFFFF"/>
        <w:ind w:firstLine="708"/>
        <w:jc w:val="both"/>
      </w:pPr>
      <w:r w:rsidRPr="004A120F">
        <w:t xml:space="preserve">В целом доходная часть бюджета МО «Среднеканский район» на 2015 год сформирована исходя из «Основных направлений налоговой и бюджетной политики на 2015 год и плановый период 2016 и 2017 годов, с учетом «Прогноза социально- экономического развития муниципального образования «Среднеканский район» на 2015 год и плановый период 2016 и 2017 годов».   </w:t>
      </w:r>
    </w:p>
    <w:p w:rsidR="004A120F" w:rsidRPr="004A120F" w:rsidRDefault="004A120F" w:rsidP="004A120F">
      <w:pPr>
        <w:pStyle w:val="a3"/>
        <w:shd w:val="clear" w:color="auto" w:fill="FFFFFF"/>
        <w:ind w:firstLine="708"/>
        <w:jc w:val="both"/>
      </w:pPr>
      <w:r w:rsidRPr="004A120F">
        <w:t>Наибольший удельный вес в структуре расходов бюджета заняли расходы на образование 150 420,77 тыс. рублей. Доля расходов бюджета по данному разделу составляет 53,2% от общего объёма затрат бюджета. За основу плановых показателей расходов бюджета по разделу затрат «Образование» приняты показатели:</w:t>
      </w:r>
    </w:p>
    <w:p w:rsidR="004A120F" w:rsidRPr="004A120F" w:rsidRDefault="004A120F" w:rsidP="004A120F">
      <w:pPr>
        <w:pStyle w:val="a3"/>
        <w:shd w:val="clear" w:color="auto" w:fill="FFFFFF"/>
        <w:jc w:val="both"/>
      </w:pPr>
      <w:r w:rsidRPr="004A120F">
        <w:tab/>
        <w:t>- Дошкольное образование 47 105,00 тыс. рублей. (31,6%);</w:t>
      </w:r>
    </w:p>
    <w:p w:rsidR="004A120F" w:rsidRPr="004A120F" w:rsidRDefault="004A120F" w:rsidP="004A120F">
      <w:pPr>
        <w:pStyle w:val="a3"/>
        <w:shd w:val="clear" w:color="auto" w:fill="FFFFFF"/>
        <w:jc w:val="both"/>
      </w:pPr>
      <w:r w:rsidRPr="004A120F">
        <w:tab/>
        <w:t>- Общее образование 84 208,79 тыс. рублей.(55,7%);</w:t>
      </w:r>
    </w:p>
    <w:p w:rsidR="004A120F" w:rsidRPr="004A120F" w:rsidRDefault="004A120F" w:rsidP="004A120F">
      <w:pPr>
        <w:pStyle w:val="a3"/>
        <w:shd w:val="clear" w:color="auto" w:fill="FFFFFF"/>
        <w:jc w:val="both"/>
      </w:pPr>
      <w:r w:rsidRPr="004A120F">
        <w:lastRenderedPageBreak/>
        <w:tab/>
        <w:t>- Молодёжная политика и оздоровление детей 2 231,20тыс.руб (1,48%);</w:t>
      </w:r>
    </w:p>
    <w:p w:rsidR="004A120F" w:rsidRPr="004A120F" w:rsidRDefault="004A120F" w:rsidP="004A120F">
      <w:pPr>
        <w:pStyle w:val="a3"/>
        <w:shd w:val="clear" w:color="auto" w:fill="FFFFFF"/>
        <w:jc w:val="both"/>
      </w:pPr>
      <w:r w:rsidRPr="004A120F">
        <w:tab/>
        <w:t>- Другие вопросы в области образования 16 875,78тыс.руб.(11,22%).</w:t>
      </w:r>
    </w:p>
    <w:p w:rsidR="004A120F" w:rsidRPr="004A120F" w:rsidRDefault="004A120F" w:rsidP="004A120F">
      <w:pPr>
        <w:pStyle w:val="a3"/>
        <w:shd w:val="clear" w:color="auto" w:fill="FFFFFF"/>
        <w:jc w:val="both"/>
        <w:rPr>
          <w:bCs/>
        </w:rPr>
      </w:pPr>
      <w:r w:rsidRPr="004A120F">
        <w:tab/>
        <w:t xml:space="preserve">Далее  максимальная доля расходов по разделу «Общегосударственные вопросы» составляет </w:t>
      </w:r>
      <w:r w:rsidRPr="004A120F">
        <w:rPr>
          <w:bCs/>
        </w:rPr>
        <w:t>62 714,93 тыс. рублей -22,1% из них приходится на :</w:t>
      </w:r>
    </w:p>
    <w:p w:rsidR="004A120F" w:rsidRPr="004A120F" w:rsidRDefault="004A120F" w:rsidP="004A120F">
      <w:pPr>
        <w:pStyle w:val="a3"/>
        <w:shd w:val="clear" w:color="auto" w:fill="FFFFFF"/>
        <w:jc w:val="both"/>
        <w:rPr>
          <w:bCs/>
        </w:rPr>
      </w:pPr>
      <w:r w:rsidRPr="004A120F">
        <w:rPr>
          <w:bCs/>
        </w:rPr>
        <w:tab/>
        <w:t>- Функционирование высшего должностного лица субъекта Российской Федерации и муниципального образования 4 789,50тыс.рублей – 7,6%;</w:t>
      </w:r>
    </w:p>
    <w:p w:rsidR="004A120F" w:rsidRPr="004A120F" w:rsidRDefault="004A120F" w:rsidP="004A120F">
      <w:pPr>
        <w:pStyle w:val="a3"/>
        <w:shd w:val="clear" w:color="auto" w:fill="FFFFFF"/>
        <w:jc w:val="both"/>
        <w:rPr>
          <w:bCs/>
        </w:rPr>
      </w:pPr>
      <w:r w:rsidRPr="004A120F">
        <w:rPr>
          <w:bCs/>
        </w:rPr>
        <w:tab/>
        <w:t>- Функционирование  законодательных (представительных)  органов государственной  власти и представительных  органов муниципальных образований   528,30 тыс. рублей - 0,8%;</w:t>
      </w:r>
    </w:p>
    <w:p w:rsidR="004A120F" w:rsidRPr="004A120F" w:rsidRDefault="004A120F" w:rsidP="004A120F">
      <w:pPr>
        <w:pStyle w:val="a3"/>
        <w:shd w:val="clear" w:color="auto" w:fill="FFFFFF"/>
        <w:jc w:val="both"/>
        <w:rPr>
          <w:bCs/>
        </w:rPr>
      </w:pPr>
      <w:r w:rsidRPr="004A120F">
        <w:rPr>
          <w:bCs/>
        </w:rPr>
        <w:tab/>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44210,81 тыс. рублей – 70,6%;</w:t>
      </w:r>
    </w:p>
    <w:p w:rsidR="004A120F" w:rsidRPr="004A120F" w:rsidRDefault="004A120F" w:rsidP="004A120F">
      <w:pPr>
        <w:pStyle w:val="a3"/>
        <w:shd w:val="clear" w:color="auto" w:fill="FFFFFF"/>
        <w:jc w:val="both"/>
        <w:rPr>
          <w:bCs/>
        </w:rPr>
      </w:pPr>
      <w:r w:rsidRPr="004A120F">
        <w:rPr>
          <w:bCs/>
        </w:rPr>
        <w:tab/>
        <w:t>- Обеспечение деятельности финансовых, налоговых и таможенных органов и органов финансового (финансово-бюджетного) надзора 9511,92 тыс. рублей – 15,2%;</w:t>
      </w:r>
    </w:p>
    <w:p w:rsidR="004A120F" w:rsidRPr="004A120F" w:rsidRDefault="004A120F" w:rsidP="004A120F">
      <w:pPr>
        <w:pStyle w:val="a3"/>
        <w:shd w:val="clear" w:color="auto" w:fill="FFFFFF"/>
        <w:jc w:val="both"/>
        <w:rPr>
          <w:bCs/>
        </w:rPr>
      </w:pPr>
      <w:r w:rsidRPr="004A120F">
        <w:rPr>
          <w:bCs/>
        </w:rPr>
        <w:tab/>
        <w:t>- Резервные фонды – 500 тыс. рублей 0,8%;</w:t>
      </w:r>
    </w:p>
    <w:p w:rsidR="004A120F" w:rsidRPr="004A120F" w:rsidRDefault="004A120F" w:rsidP="004A120F">
      <w:pPr>
        <w:pStyle w:val="a3"/>
        <w:shd w:val="clear" w:color="auto" w:fill="FFFFFF"/>
        <w:jc w:val="both"/>
        <w:rPr>
          <w:bCs/>
        </w:rPr>
      </w:pPr>
      <w:r w:rsidRPr="004A120F">
        <w:rPr>
          <w:bCs/>
        </w:rPr>
        <w:tab/>
        <w:t>- Другие общегосударственные вопросы 3174,00 тыс. рублей – 5,%.</w:t>
      </w:r>
    </w:p>
    <w:p w:rsidR="004A120F" w:rsidRPr="004A120F" w:rsidRDefault="004A120F" w:rsidP="004A120F">
      <w:pPr>
        <w:pStyle w:val="a3"/>
        <w:shd w:val="clear" w:color="auto" w:fill="FFFFFF"/>
        <w:jc w:val="both"/>
      </w:pPr>
      <w:r w:rsidRPr="004A120F">
        <w:tab/>
        <w:t>В проекте бюджета на 2015 год заложено увеличение расходов бюджета по следующим показателям:</w:t>
      </w:r>
    </w:p>
    <w:p w:rsidR="004A120F" w:rsidRPr="004A120F" w:rsidRDefault="004A120F" w:rsidP="004A120F">
      <w:pPr>
        <w:pStyle w:val="a3"/>
        <w:shd w:val="clear" w:color="auto" w:fill="FFFFFF"/>
        <w:jc w:val="both"/>
      </w:pPr>
      <w:r w:rsidRPr="004A120F">
        <w:tab/>
        <w:t>-Национальная экономика (раздел 04) - на 1 439,32тыс.руб. – 40,6%;</w:t>
      </w:r>
    </w:p>
    <w:p w:rsidR="004A120F" w:rsidRPr="004A120F" w:rsidRDefault="004A120F" w:rsidP="004A120F">
      <w:pPr>
        <w:pStyle w:val="a3"/>
        <w:shd w:val="clear" w:color="auto" w:fill="FFFFFF"/>
        <w:jc w:val="both"/>
      </w:pPr>
      <w:r w:rsidRPr="004A120F">
        <w:tab/>
        <w:t>-Физическая культура и спорт (раздел 11) - на 294,68 тыс. рублей -2,6%;</w:t>
      </w:r>
    </w:p>
    <w:p w:rsidR="004A120F" w:rsidRPr="004A120F" w:rsidRDefault="004A120F" w:rsidP="004A120F">
      <w:pPr>
        <w:pStyle w:val="a3"/>
        <w:shd w:val="clear" w:color="auto" w:fill="FFFFFF"/>
        <w:jc w:val="both"/>
      </w:pPr>
      <w:r w:rsidRPr="004A120F">
        <w:tab/>
        <w:t>-Национальная безопасность и правоохранительная деятельность (раздел 03) – 583,18,44 тыс. рублей 14,4%.</w:t>
      </w:r>
    </w:p>
    <w:p w:rsidR="004A120F" w:rsidRPr="004A120F" w:rsidRDefault="004A120F" w:rsidP="004A120F">
      <w:pPr>
        <w:pStyle w:val="a3"/>
        <w:shd w:val="clear" w:color="auto" w:fill="FFFFFF"/>
        <w:jc w:val="both"/>
      </w:pPr>
      <w:r w:rsidRPr="004A120F">
        <w:tab/>
        <w:t>Также предложено  уменьшение по следующим показателям:</w:t>
      </w:r>
    </w:p>
    <w:p w:rsidR="004A120F" w:rsidRPr="004A120F" w:rsidRDefault="004A120F" w:rsidP="004A120F">
      <w:pPr>
        <w:pStyle w:val="a3"/>
        <w:shd w:val="clear" w:color="auto" w:fill="FFFFFF"/>
        <w:jc w:val="both"/>
      </w:pPr>
      <w:r w:rsidRPr="004A120F">
        <w:tab/>
        <w:t>-Общегосударственные вопросы (раздел 01) - на 10 724,14 тыс. рублей. -14,6%;</w:t>
      </w:r>
    </w:p>
    <w:p w:rsidR="004A120F" w:rsidRPr="004A120F" w:rsidRDefault="004A120F" w:rsidP="004A120F">
      <w:pPr>
        <w:pStyle w:val="a3"/>
        <w:shd w:val="clear" w:color="auto" w:fill="FFFFFF"/>
        <w:jc w:val="both"/>
      </w:pPr>
      <w:r w:rsidRPr="004A120F">
        <w:tab/>
        <w:t>-Образование (раздел 07) –4780,14тыс.рублей.- 3,08%;</w:t>
      </w:r>
    </w:p>
    <w:p w:rsidR="004A120F" w:rsidRPr="004A120F" w:rsidRDefault="004A120F" w:rsidP="004A120F">
      <w:pPr>
        <w:pStyle w:val="a3"/>
        <w:shd w:val="clear" w:color="auto" w:fill="FFFFFF"/>
        <w:jc w:val="both"/>
      </w:pPr>
      <w:r w:rsidRPr="004A120F">
        <w:tab/>
        <w:t>-Культура и кинематография (раздел 08) – на 5 543,52 тыс. рублей – 14,73%;</w:t>
      </w:r>
    </w:p>
    <w:p w:rsidR="004A120F" w:rsidRPr="004A120F" w:rsidRDefault="004A120F" w:rsidP="004A120F">
      <w:pPr>
        <w:pStyle w:val="a3"/>
        <w:shd w:val="clear" w:color="auto" w:fill="FFFFFF"/>
        <w:jc w:val="both"/>
      </w:pPr>
      <w:r w:rsidRPr="004A120F">
        <w:tab/>
        <w:t>-Социальная политика (раздел 10) - на 187,30 тыс. рублей – 6,8%.</w:t>
      </w:r>
    </w:p>
    <w:p w:rsidR="004A120F" w:rsidRPr="004A120F" w:rsidRDefault="004A120F" w:rsidP="004A120F">
      <w:pPr>
        <w:pStyle w:val="a3"/>
        <w:shd w:val="clear" w:color="auto" w:fill="FFFFFF"/>
        <w:jc w:val="both"/>
      </w:pPr>
      <w:r w:rsidRPr="004A120F">
        <w:tab/>
        <w:t xml:space="preserve"> Межбюджетные трансферты общего характера бюджетам субъектов РФ и муниципальных образований (раздел 14), предоставлены в соответствии со статьёй 135 БК РФ в форме дотации на выравнивание бюджетной обеспеченности поселений и дотаций на выравнивание бюджетной обеспеченности муниципальных районов. В проекте бюджета на 2015 год межбюджетные  трансферты  составили 7 789,00 тыс. рублей, что на 51,4% или 7 360,80 тыс. рублей, меньше  в сравнении с бюджетом на 2014г. (от 26.08.2014г №22) - 15 149,80 тыс. рублей. </w:t>
      </w:r>
    </w:p>
    <w:p w:rsidR="004A120F" w:rsidRPr="004A120F" w:rsidRDefault="004A120F" w:rsidP="004A120F">
      <w:pPr>
        <w:pStyle w:val="a3"/>
        <w:shd w:val="clear" w:color="auto" w:fill="FFFFFF"/>
        <w:ind w:firstLine="708"/>
        <w:jc w:val="both"/>
      </w:pPr>
      <w:r w:rsidRPr="004A120F">
        <w:lastRenderedPageBreak/>
        <w:t>На прежнем уровне остаются показатели расходов на Жилищно-коммунальное хозяйство (05) –1 656,35 тыс. рублей.</w:t>
      </w:r>
    </w:p>
    <w:p w:rsidR="004A120F" w:rsidRPr="004A120F" w:rsidRDefault="004A120F" w:rsidP="004A120F">
      <w:pPr>
        <w:pStyle w:val="a3"/>
        <w:shd w:val="clear" w:color="auto" w:fill="FFFFFF"/>
        <w:ind w:firstLine="540"/>
        <w:jc w:val="both"/>
      </w:pPr>
      <w:r w:rsidRPr="004A120F">
        <w:t>В бюджете на 2015 год запланированы бюджетные ассигнования на реализацию 5 государственных программ, 8 подпрограмм и 7 муниципальные целевые программы.</w:t>
      </w:r>
    </w:p>
    <w:p w:rsidR="004A120F" w:rsidRPr="004A120F" w:rsidRDefault="004A120F" w:rsidP="004A120F">
      <w:pPr>
        <w:pStyle w:val="ConsPlusNormal"/>
        <w:ind w:firstLine="540"/>
        <w:jc w:val="both"/>
      </w:pPr>
      <w:r w:rsidRPr="004A120F">
        <w:t>В соответствии со статьёй 137 БК РФ, объем дотаций на выравнивание бюджетной обеспеченности поселений утверждён законом Магаданской области Российской Федерации «О бюджете Магаданской области Российской Федерации» на 2015 год и плановый период 2016 и 2017 годы» и определён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Магаданской области Российской Федерации «О бюджете Магаданской области Российской Федерации» на 2015 год и плановый период 2016 и 2017 годы.</w:t>
      </w:r>
    </w:p>
    <w:p w:rsidR="004A120F" w:rsidRPr="004A120F" w:rsidRDefault="004A120F" w:rsidP="004A120F">
      <w:pPr>
        <w:pStyle w:val="ConsPlusNormal"/>
        <w:ind w:firstLine="540"/>
        <w:jc w:val="both"/>
        <w:rPr>
          <w:rStyle w:val="a5"/>
          <w:b w:val="0"/>
        </w:rPr>
      </w:pPr>
      <w:r w:rsidRPr="004A120F">
        <w:t>В расходах местного бюджета на 2015 год предусмотрены средства на предоставление дотаций на выравнивание бюджетной обеспеченности поселений для финансового обеспечения, решения вопросов местного значения поселений Районного Фонда Финансовой Поддержки Поселений  в сумме 7 789 тыс. рублей., из них на п.Сеймчан выделено 4 289 тыс. рублей, на село Верхний Сеймчан 3 500 тыс. рублей.</w:t>
      </w:r>
      <w:r w:rsidRPr="004A120F">
        <w:rPr>
          <w:rStyle w:val="a5"/>
          <w:b w:val="0"/>
        </w:rPr>
        <w:t xml:space="preserve"> </w:t>
      </w:r>
    </w:p>
    <w:p w:rsidR="004A120F" w:rsidRPr="004A120F" w:rsidRDefault="004A120F" w:rsidP="004A120F">
      <w:pPr>
        <w:pStyle w:val="a3"/>
        <w:shd w:val="clear" w:color="auto" w:fill="FFFFFF"/>
        <w:jc w:val="both"/>
      </w:pPr>
      <w:r w:rsidRPr="004A120F">
        <w:rPr>
          <w:color w:val="323232"/>
        </w:rPr>
        <w:tab/>
      </w:r>
      <w:r w:rsidRPr="004A120F">
        <w:t>Проектом бюджета на 2015 год установлен возврат бюджетных кредитов в размере 2000,00тысруб. за счёт внутреннего финансирования дефицита бюджета.</w:t>
      </w:r>
    </w:p>
    <w:p w:rsidR="004A120F" w:rsidRPr="004A120F" w:rsidRDefault="004A120F" w:rsidP="004A120F">
      <w:pPr>
        <w:pStyle w:val="a3"/>
        <w:shd w:val="clear" w:color="auto" w:fill="FFFFFF"/>
        <w:jc w:val="both"/>
      </w:pPr>
      <w:r w:rsidRPr="004A120F">
        <w:tab/>
        <w:t>Получение кредитов от кредитных организаций бюджетам муниципальных районов  в  2015 году  не предусмотрено.</w:t>
      </w:r>
    </w:p>
    <w:p w:rsidR="004A120F" w:rsidRPr="004A120F" w:rsidRDefault="004A120F" w:rsidP="004A120F">
      <w:pPr>
        <w:pStyle w:val="a3"/>
        <w:shd w:val="clear" w:color="auto" w:fill="FFFFFF"/>
        <w:ind w:firstLine="720"/>
        <w:jc w:val="both"/>
        <w:rPr>
          <w:color w:val="000000"/>
        </w:rPr>
      </w:pPr>
      <w:r w:rsidRPr="004A120F">
        <w:rPr>
          <w:color w:val="000000"/>
        </w:rPr>
        <w:t>Сформулированные социально-экономические цели, приоритетные направления и основные задачи развития муниципального образования в целом разработаны с учетом основных направлений социально-экономического развития муниципального образования и итоговых показателей за 2012и 2013 гг.</w:t>
      </w:r>
    </w:p>
    <w:p w:rsidR="004A120F" w:rsidRPr="004A120F" w:rsidRDefault="004A120F" w:rsidP="004A120F">
      <w:pPr>
        <w:pStyle w:val="a3"/>
        <w:shd w:val="clear" w:color="auto" w:fill="FFFFFF"/>
        <w:ind w:firstLine="720"/>
        <w:jc w:val="both"/>
      </w:pPr>
      <w:r w:rsidRPr="004A120F">
        <w:t xml:space="preserve">При формировании проекта бюджета учитывалось налоговое законодательство, действующее на момент составления проекта бюджета, а также с учетом изменений в законодательстве о налогах и сборах, вступающих в силу в очередном финансовом году. </w:t>
      </w:r>
    </w:p>
    <w:p w:rsidR="004A120F" w:rsidRPr="004A120F" w:rsidRDefault="004A120F" w:rsidP="004A120F">
      <w:pPr>
        <w:pStyle w:val="a3"/>
        <w:shd w:val="clear" w:color="auto" w:fill="FFFFFF"/>
        <w:ind w:firstLine="720"/>
        <w:jc w:val="both"/>
      </w:pPr>
      <w:r w:rsidRPr="004A120F">
        <w:t>Принцип сбалансированности бюджета соблюден, объем произведенных бюджетных расходов соответствует суммарному объему доходов бюджета и поступлений из источников финансирования его дефицита.</w:t>
      </w:r>
    </w:p>
    <w:p w:rsidR="004A120F" w:rsidRPr="004A120F" w:rsidRDefault="004A120F" w:rsidP="004A120F">
      <w:pPr>
        <w:pStyle w:val="a3"/>
        <w:shd w:val="clear" w:color="auto" w:fill="FFFFFF"/>
        <w:ind w:firstLine="720"/>
        <w:jc w:val="both"/>
      </w:pPr>
      <w:r w:rsidRPr="004A120F">
        <w:t>Муниципальному образованию «Среднеканский район» рекомендовано, разработать и утвердить «Порядок разработки прогноза социально-экономического развития муниципального образования» (статья 173 БК РФ), а также в соответствии со статьями 174. 184,2 БК РФ с проектом решения «О бюджете МО «Среднеканский район» представлять проекты среднесрочного финансового плана муниципального образования, методики (проекты методик) и расчёты распределения межбюджетных трансфертов, паспорта государственных (муниципальных) программ. В дальнейшем, при использовании бюджета, главным распорядителям бюджетных средств рекомендовано исходить из необходимости минимизации дефицита бюджета.</w:t>
      </w:r>
    </w:p>
    <w:p w:rsidR="004A120F" w:rsidRPr="004A120F" w:rsidRDefault="004A120F" w:rsidP="004A120F">
      <w:pPr>
        <w:widowControl w:val="0"/>
        <w:autoSpaceDE w:val="0"/>
        <w:autoSpaceDN w:val="0"/>
        <w:adjustRightInd w:val="0"/>
        <w:ind w:firstLine="720"/>
        <w:jc w:val="center"/>
        <w:outlineLvl w:val="1"/>
        <w:rPr>
          <w:rFonts w:ascii="Times New Roman" w:hAnsi="Times New Roman" w:cs="Times New Roman"/>
          <w:szCs w:val="24"/>
        </w:rPr>
      </w:pPr>
      <w:r w:rsidRPr="004A120F">
        <w:rPr>
          <w:rFonts w:ascii="Times New Roman" w:hAnsi="Times New Roman" w:cs="Times New Roman"/>
          <w:szCs w:val="24"/>
        </w:rPr>
        <w:t xml:space="preserve">4. Заключительная часть </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lastRenderedPageBreak/>
        <w:t xml:space="preserve">В отчетном периоде Контрольной палатой обеспечена реализация целей и задач, предусмотренных </w:t>
      </w:r>
      <w:hyperlink r:id="rId9" w:history="1">
        <w:r w:rsidRPr="004A120F">
          <w:rPr>
            <w:rFonts w:ascii="Times New Roman" w:hAnsi="Times New Roman" w:cs="Times New Roman"/>
            <w:szCs w:val="24"/>
          </w:rPr>
          <w:t>Положением</w:t>
        </w:r>
      </w:hyperlink>
      <w:r w:rsidRPr="004A120F">
        <w:rPr>
          <w:rFonts w:ascii="Times New Roman" w:hAnsi="Times New Roman" w:cs="Times New Roman"/>
          <w:szCs w:val="24"/>
        </w:rPr>
        <w:t xml:space="preserve"> "О Контрольной палате муниципального образования "Среднеканский район".</w:t>
      </w:r>
    </w:p>
    <w:p w:rsidR="004A120F" w:rsidRPr="004A120F" w:rsidRDefault="004A120F" w:rsidP="004A120F">
      <w:pPr>
        <w:widowControl w:val="0"/>
        <w:autoSpaceDE w:val="0"/>
        <w:autoSpaceDN w:val="0"/>
        <w:adjustRightInd w:val="0"/>
        <w:ind w:firstLine="720"/>
        <w:jc w:val="both"/>
        <w:rPr>
          <w:rFonts w:ascii="Times New Roman" w:hAnsi="Times New Roman" w:cs="Times New Roman"/>
          <w:szCs w:val="24"/>
        </w:rPr>
      </w:pPr>
      <w:r w:rsidRPr="004A120F">
        <w:rPr>
          <w:rFonts w:ascii="Times New Roman" w:hAnsi="Times New Roman" w:cs="Times New Roman"/>
          <w:szCs w:val="24"/>
        </w:rPr>
        <w:t>Вместе с тем динамично меняющиеся социально-экономические условия, развитие налоговой, бюджетной и финансовой систем требуют дальнейшего совершенствования форм и методов деятельности Контрольно-счетной палаты, использования накопленного опыта других контрольных органов России, поиска и задействования всех имеющихся резервов повышения качества контрольной и экспертно-аналитической деятельности.</w:t>
      </w:r>
    </w:p>
    <w:p w:rsidR="004A120F" w:rsidRPr="004A120F" w:rsidRDefault="004A120F" w:rsidP="004A120F">
      <w:pPr>
        <w:widowControl w:val="0"/>
        <w:autoSpaceDE w:val="0"/>
        <w:autoSpaceDN w:val="0"/>
        <w:adjustRightInd w:val="0"/>
        <w:ind w:firstLine="540"/>
        <w:jc w:val="both"/>
        <w:rPr>
          <w:rFonts w:ascii="Times New Roman" w:hAnsi="Times New Roman" w:cs="Times New Roman"/>
          <w:szCs w:val="24"/>
        </w:rPr>
      </w:pPr>
    </w:p>
    <w:p w:rsidR="004A120F" w:rsidRPr="004A120F" w:rsidRDefault="004A120F" w:rsidP="004A120F">
      <w:pPr>
        <w:widowControl w:val="0"/>
        <w:autoSpaceDE w:val="0"/>
        <w:autoSpaceDN w:val="0"/>
        <w:adjustRightInd w:val="0"/>
        <w:ind w:firstLine="540"/>
        <w:jc w:val="both"/>
        <w:rPr>
          <w:rFonts w:ascii="Times New Roman" w:hAnsi="Times New Roman" w:cs="Times New Roman"/>
          <w:szCs w:val="24"/>
        </w:rPr>
      </w:pPr>
    </w:p>
    <w:p w:rsidR="004A120F" w:rsidRPr="004A120F" w:rsidRDefault="004A120F" w:rsidP="004A120F">
      <w:pPr>
        <w:widowControl w:val="0"/>
        <w:autoSpaceDE w:val="0"/>
        <w:autoSpaceDN w:val="0"/>
        <w:adjustRightInd w:val="0"/>
        <w:ind w:firstLine="540"/>
        <w:jc w:val="both"/>
        <w:rPr>
          <w:rFonts w:ascii="Times New Roman" w:hAnsi="Times New Roman" w:cs="Times New Roman"/>
          <w:szCs w:val="24"/>
        </w:rPr>
      </w:pPr>
    </w:p>
    <w:p w:rsidR="004A120F" w:rsidRPr="004A120F" w:rsidRDefault="004A120F" w:rsidP="004A120F">
      <w:pPr>
        <w:widowControl w:val="0"/>
        <w:autoSpaceDE w:val="0"/>
        <w:autoSpaceDN w:val="0"/>
        <w:adjustRightInd w:val="0"/>
        <w:ind w:firstLine="540"/>
        <w:jc w:val="both"/>
        <w:rPr>
          <w:rFonts w:ascii="Times New Roman" w:hAnsi="Times New Roman" w:cs="Times New Roman"/>
          <w:szCs w:val="24"/>
        </w:rPr>
      </w:pPr>
      <w:r w:rsidRPr="004A120F">
        <w:rPr>
          <w:rFonts w:ascii="Times New Roman" w:hAnsi="Times New Roman" w:cs="Times New Roman"/>
          <w:szCs w:val="24"/>
        </w:rPr>
        <w:t xml:space="preserve">Председатель КСП </w:t>
      </w:r>
      <w:r w:rsidRPr="004A120F">
        <w:rPr>
          <w:rFonts w:ascii="Times New Roman" w:hAnsi="Times New Roman" w:cs="Times New Roman"/>
          <w:szCs w:val="24"/>
        </w:rPr>
        <w:tab/>
      </w:r>
      <w:r w:rsidRPr="004A120F">
        <w:rPr>
          <w:rFonts w:ascii="Times New Roman" w:hAnsi="Times New Roman" w:cs="Times New Roman"/>
          <w:szCs w:val="24"/>
        </w:rPr>
        <w:tab/>
      </w:r>
      <w:r w:rsidRPr="004A120F">
        <w:rPr>
          <w:rFonts w:ascii="Times New Roman" w:hAnsi="Times New Roman" w:cs="Times New Roman"/>
          <w:szCs w:val="24"/>
        </w:rPr>
        <w:tab/>
      </w:r>
      <w:r w:rsidRPr="004A120F">
        <w:rPr>
          <w:rFonts w:ascii="Times New Roman" w:hAnsi="Times New Roman" w:cs="Times New Roman"/>
          <w:szCs w:val="24"/>
        </w:rPr>
        <w:tab/>
      </w:r>
      <w:r w:rsidRPr="004A120F">
        <w:rPr>
          <w:rFonts w:ascii="Times New Roman" w:hAnsi="Times New Roman" w:cs="Times New Roman"/>
          <w:szCs w:val="24"/>
        </w:rPr>
        <w:tab/>
      </w:r>
      <w:r w:rsidRPr="004A120F">
        <w:rPr>
          <w:rFonts w:ascii="Times New Roman" w:hAnsi="Times New Roman" w:cs="Times New Roman"/>
          <w:szCs w:val="24"/>
        </w:rPr>
        <w:tab/>
      </w:r>
      <w:r w:rsidRPr="004A120F">
        <w:rPr>
          <w:rFonts w:ascii="Times New Roman" w:hAnsi="Times New Roman" w:cs="Times New Roman"/>
          <w:szCs w:val="24"/>
        </w:rPr>
        <w:tab/>
        <w:t>Ю.Е.</w:t>
      </w:r>
      <w:r>
        <w:rPr>
          <w:rFonts w:ascii="Times New Roman" w:hAnsi="Times New Roman" w:cs="Times New Roman"/>
          <w:szCs w:val="24"/>
        </w:rPr>
        <w:t xml:space="preserve"> </w:t>
      </w:r>
      <w:proofErr w:type="spellStart"/>
      <w:r w:rsidRPr="004A120F">
        <w:rPr>
          <w:rFonts w:ascii="Times New Roman" w:hAnsi="Times New Roman" w:cs="Times New Roman"/>
          <w:szCs w:val="24"/>
        </w:rPr>
        <w:t>Колобкова</w:t>
      </w:r>
      <w:proofErr w:type="spellEnd"/>
    </w:p>
    <w:p w:rsidR="004A120F" w:rsidRPr="004A120F" w:rsidRDefault="004A120F" w:rsidP="0002377E">
      <w:pPr>
        <w:pStyle w:val="a4"/>
        <w:rPr>
          <w:rFonts w:ascii="Times New Roman" w:hAnsi="Times New Roman" w:cs="Times New Roman"/>
          <w:color w:val="000000"/>
          <w:szCs w:val="28"/>
        </w:rPr>
      </w:pPr>
    </w:p>
    <w:sectPr w:rsidR="004A120F" w:rsidRPr="004A120F" w:rsidSect="00F62F7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E6CAB"/>
    <w:rsid w:val="0002377E"/>
    <w:rsid w:val="000677B0"/>
    <w:rsid w:val="00187850"/>
    <w:rsid w:val="001E6CAB"/>
    <w:rsid w:val="004A120F"/>
    <w:rsid w:val="007C3224"/>
    <w:rsid w:val="00B0057B"/>
    <w:rsid w:val="00C90BEF"/>
    <w:rsid w:val="00CE12DE"/>
    <w:rsid w:val="00E16F70"/>
    <w:rsid w:val="00F42977"/>
    <w:rsid w:val="00F54A3D"/>
    <w:rsid w:val="00F62F78"/>
    <w:rsid w:val="00F6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6C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62F78"/>
    <w:pPr>
      <w:spacing w:after="0" w:line="240" w:lineRule="auto"/>
    </w:pPr>
  </w:style>
  <w:style w:type="paragraph" w:customStyle="1" w:styleId="ConsPlusNormal">
    <w:name w:val="ConsPlusNormal"/>
    <w:rsid w:val="004A120F"/>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8">
    <w:name w:val="Font Style18"/>
    <w:rsid w:val="004A120F"/>
    <w:rPr>
      <w:rFonts w:ascii="Times New Roman" w:hAnsi="Times New Roman" w:cs="Times New Roman"/>
      <w:sz w:val="24"/>
      <w:szCs w:val="24"/>
    </w:rPr>
  </w:style>
  <w:style w:type="character" w:styleId="a5">
    <w:name w:val="Strong"/>
    <w:qFormat/>
    <w:rsid w:val="004A120F"/>
    <w:rPr>
      <w:b/>
      <w:bCs/>
    </w:rPr>
  </w:style>
</w:styles>
</file>

<file path=word/webSettings.xml><?xml version="1.0" encoding="utf-8"?>
<w:webSettings xmlns:r="http://schemas.openxmlformats.org/officeDocument/2006/relationships" xmlns:w="http://schemas.openxmlformats.org/wordprocessingml/2006/main">
  <w:divs>
    <w:div w:id="4231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AFCA56035513BBE8F5084D67D792C39A857BB8C035B65D4C4E3B77422D67CB83FD79FE8D7C7E644F624y701N" TargetMode="External"/><Relationship Id="rId3" Type="http://schemas.openxmlformats.org/officeDocument/2006/relationships/webSettings" Target="webSettings.xml"/><Relationship Id="rId7" Type="http://schemas.openxmlformats.org/officeDocument/2006/relationships/hyperlink" Target="consultantplus://offline/ref=4F2AFCA56035513BBE8F4E89C011232231A20EB2870C57318C9BB8EA23y20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2AFCA56035513BBE8F5084D67D792C39A857BB8C035B65D4C4E3B77422D67CB83FD79FE8D7C7E644F624y701N" TargetMode="External"/><Relationship Id="rId11" Type="http://schemas.openxmlformats.org/officeDocument/2006/relationships/theme" Target="theme/theme1.xml"/><Relationship Id="rId5" Type="http://schemas.openxmlformats.org/officeDocument/2006/relationships/hyperlink" Target="consultantplus://offline/ref=8DD60F25A0AD9F27F48E98A469F230FEE246F4FC6D8163F818656E2CD3q0o0D" TargetMode="External"/><Relationship Id="rId10" Type="http://schemas.openxmlformats.org/officeDocument/2006/relationships/fontTable" Target="fontTable.xml"/><Relationship Id="rId4" Type="http://schemas.openxmlformats.org/officeDocument/2006/relationships/hyperlink" Target="consultantplus://offline/ref=8DD60F25A0AD9F27F48E98A469F230FEE247F5F26C8963F818656E2CD3q0o0D" TargetMode="External"/><Relationship Id="rId9" Type="http://schemas.openxmlformats.org/officeDocument/2006/relationships/hyperlink" Target="consultantplus://offline/ref=4F2AFCA56035513BBE8F5084D67D792C39A857BB8C035B65D4C4E3B77422D67CB83FD79FE8D7C7E644F624y70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2015-04-09T03:47:00Z</cp:lastPrinted>
  <dcterms:created xsi:type="dcterms:W3CDTF">2015-04-08T05:48:00Z</dcterms:created>
  <dcterms:modified xsi:type="dcterms:W3CDTF">2015-04-24T07:15:00Z</dcterms:modified>
</cp:coreProperties>
</file>